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onsPlusTitlePage"/>
        <w:rPr/>
      </w:pPr>
      <w:r>
        <w:rPr/>
        <w:t xml:space="preserve">Документ предоставлен </w:t>
      </w:r>
      <w:hyperlink r:id="rId2">
        <w:r>
          <w:rPr>
            <w:color w:val="0000FF"/>
          </w:rPr>
          <w:t>КонсультантПлюс</w:t>
        </w:r>
      </w:hyperlink>
      <w:r>
        <w:rPr/>
        <w:br/>
      </w:r>
    </w:p>
    <w:p>
      <w:pPr>
        <w:pStyle w:val="ConsPlusNormal"/>
        <w:numPr>
          <w:ilvl w:val="0"/>
          <w:numId w:val="0"/>
        </w:numPr>
        <w:jc w:val="both"/>
        <w:outlineLvl w:val="0"/>
        <w:rPr/>
      </w:pPr>
      <w:r>
        <w:rPr/>
      </w:r>
    </w:p>
    <w:p>
      <w:pPr>
        <w:pStyle w:val="ConsPlusTitle"/>
        <w:numPr>
          <w:ilvl w:val="0"/>
          <w:numId w:val="0"/>
        </w:numPr>
        <w:jc w:val="center"/>
        <w:outlineLvl w:val="0"/>
        <w:rPr/>
      </w:pPr>
      <w:r>
        <w:rPr/>
        <w:t>ПРАВИТЕЛЬСТВО САРАТОВСКОЙ ОБЛАСТИ</w:t>
      </w:r>
    </w:p>
    <w:p>
      <w:pPr>
        <w:pStyle w:val="ConsPlusTitle"/>
        <w:jc w:val="center"/>
        <w:rPr/>
      </w:pPr>
      <w:r>
        <w:rPr/>
      </w:r>
    </w:p>
    <w:p>
      <w:pPr>
        <w:pStyle w:val="ConsPlusTitle"/>
        <w:jc w:val="center"/>
        <w:rPr/>
      </w:pPr>
      <w:r>
        <w:rPr/>
        <w:t>ПОСТАНОВЛЕНИЕ</w:t>
      </w:r>
    </w:p>
    <w:p>
      <w:pPr>
        <w:pStyle w:val="ConsPlusTitle"/>
        <w:jc w:val="center"/>
        <w:rPr/>
      </w:pPr>
      <w:r>
        <w:rPr/>
        <w:t>от 30 июня 2016 г. N 321-П</w:t>
      </w:r>
    </w:p>
    <w:p>
      <w:pPr>
        <w:pStyle w:val="ConsPlusTitle"/>
        <w:jc w:val="center"/>
        <w:rPr/>
      </w:pPr>
      <w:r>
        <w:rPr/>
      </w:r>
    </w:p>
    <w:p>
      <w:pPr>
        <w:pStyle w:val="ConsPlusTitle"/>
        <w:jc w:val="center"/>
        <w:rPr/>
      </w:pPr>
      <w:r>
        <w:rPr/>
        <w:t>ОБ УТВЕРЖДЕНИИ СТРАТЕГИИ СОЦИАЛЬНО-ЭКОНОМИЧЕСКОГО РАЗВИТИЯ</w:t>
      </w:r>
    </w:p>
    <w:p>
      <w:pPr>
        <w:pStyle w:val="ConsPlusTitle"/>
        <w:jc w:val="center"/>
        <w:rPr/>
      </w:pPr>
      <w:r>
        <w:rPr/>
        <w:t>САРАТОВСКОЙ ОБЛАСТИ ДО 2030 ГОДА</w:t>
      </w:r>
    </w:p>
    <w:p>
      <w:pPr>
        <w:pStyle w:val="ConsPlusNormal"/>
        <w:spacing w:before="0" w:after="1"/>
        <w:rPr/>
      </w:pPr>
      <w:r>
        <w:rPr/>
      </w:r>
    </w:p>
    <w:tbl>
      <w:tblPr>
        <w:tblW w:w="5000" w:type="pct"/>
        <w:jc w:val="left"/>
        <w:tblInd w:w="-10" w:type="dxa"/>
        <w:tblLayout w:type="fixed"/>
        <w:tblCellMar>
          <w:top w:w="0" w:type="dxa"/>
          <w:left w:w="0" w:type="dxa"/>
          <w:bottom w:w="0" w:type="dxa"/>
          <w:right w:w="0" w:type="dxa"/>
        </w:tblCellMar>
        <w:tblLook w:val="04a0" w:noHBand="0" w:noVBand="1" w:firstColumn="1" w:lastRow="0" w:lastColumn="0" w:firstRow="1"/>
      </w:tblPr>
      <w:tblGrid>
        <w:gridCol w:w="59"/>
        <w:gridCol w:w="114"/>
        <w:gridCol w:w="9068"/>
        <w:gridCol w:w="113"/>
      </w:tblGrid>
      <w:tr>
        <w:trPr/>
        <w:tc>
          <w:tcPr>
            <w:tcW w:w="59" w:type="dxa"/>
            <w:tcBorders/>
            <w:shd w:color="auto" w:fill="CED3F1" w:val="clear"/>
          </w:tcPr>
          <w:p>
            <w:pPr>
              <w:pStyle w:val="ConsPlusNormal"/>
              <w:widowControl w:val="false"/>
              <w:rPr/>
            </w:pPr>
            <w:r>
              <w:rPr/>
            </w:r>
          </w:p>
        </w:tc>
        <w:tc>
          <w:tcPr>
            <w:tcW w:w="114" w:type="dxa"/>
            <w:tcBorders/>
            <w:shd w:color="auto" w:fill="F4F3F8" w:val="clear"/>
          </w:tcPr>
          <w:p>
            <w:pPr>
              <w:pStyle w:val="ConsPlusNormal"/>
              <w:widowControl w:val="false"/>
              <w:rPr/>
            </w:pPr>
            <w:r>
              <w:rPr/>
            </w:r>
          </w:p>
        </w:tc>
        <w:tc>
          <w:tcPr>
            <w:tcW w:w="9068" w:type="dxa"/>
            <w:tcBorders/>
            <w:shd w:color="auto" w:fill="F4F3F8" w:val="clear"/>
            <w:tcMar>
              <w:top w:w="113" w:type="dxa"/>
              <w:bottom w:w="113" w:type="dxa"/>
            </w:tcMar>
          </w:tcPr>
          <w:p>
            <w:pPr>
              <w:pStyle w:val="ConsPlusNormal"/>
              <w:widowControl w:val="false"/>
              <w:jc w:val="center"/>
              <w:rPr/>
            </w:pPr>
            <w:r>
              <w:rPr>
                <w:color w:val="392C69"/>
              </w:rPr>
              <w:t>Список изменяющих документов</w:t>
            </w:r>
          </w:p>
          <w:p>
            <w:pPr>
              <w:pStyle w:val="ConsPlusNormal"/>
              <w:widowControl w:val="false"/>
              <w:jc w:val="center"/>
              <w:rPr/>
            </w:pPr>
            <w:r>
              <w:rPr>
                <w:color w:val="392C69"/>
              </w:rPr>
              <w:t>(в ред. постановлений Правительства Саратовской области</w:t>
            </w:r>
          </w:p>
          <w:p>
            <w:pPr>
              <w:pStyle w:val="ConsPlusNormal"/>
              <w:widowControl w:val="false"/>
              <w:jc w:val="center"/>
              <w:rPr/>
            </w:pPr>
            <w:r>
              <w:rPr>
                <w:color w:val="392C69"/>
              </w:rPr>
              <w:t xml:space="preserve">от 05.12.2016 </w:t>
            </w:r>
            <w:hyperlink r:id="rId3">
              <w:r>
                <w:rPr>
                  <w:color w:val="0000FF"/>
                </w:rPr>
                <w:t>N 671-П</w:t>
              </w:r>
            </w:hyperlink>
            <w:r>
              <w:rPr>
                <w:color w:val="392C69"/>
              </w:rPr>
              <w:t xml:space="preserve">, от 29.12.2017 </w:t>
            </w:r>
            <w:hyperlink r:id="rId4">
              <w:r>
                <w:rPr>
                  <w:color w:val="0000FF"/>
                </w:rPr>
                <w:t>N 729-П</w:t>
              </w:r>
            </w:hyperlink>
            <w:r>
              <w:rPr>
                <w:color w:val="392C69"/>
              </w:rPr>
              <w:t xml:space="preserve">, от 14.01.2019 </w:t>
            </w:r>
            <w:hyperlink r:id="rId5">
              <w:r>
                <w:rPr>
                  <w:color w:val="0000FF"/>
                </w:rPr>
                <w:t>N 13-П</w:t>
              </w:r>
            </w:hyperlink>
            <w:r>
              <w:rPr>
                <w:color w:val="392C69"/>
              </w:rPr>
              <w:t>,</w:t>
            </w:r>
          </w:p>
          <w:p>
            <w:pPr>
              <w:pStyle w:val="ConsPlusNormal"/>
              <w:widowControl w:val="false"/>
              <w:jc w:val="center"/>
              <w:rPr/>
            </w:pPr>
            <w:r>
              <w:rPr>
                <w:color w:val="392C69"/>
              </w:rPr>
              <w:t xml:space="preserve">от 29.05.2019 </w:t>
            </w:r>
            <w:hyperlink r:id="rId6">
              <w:r>
                <w:rPr>
                  <w:color w:val="0000FF"/>
                </w:rPr>
                <w:t>N 364-П</w:t>
              </w:r>
            </w:hyperlink>
            <w:r>
              <w:rPr>
                <w:color w:val="392C69"/>
              </w:rPr>
              <w:t xml:space="preserve">, от 26.12.2019 </w:t>
            </w:r>
            <w:hyperlink r:id="rId7">
              <w:r>
                <w:rPr>
                  <w:color w:val="0000FF"/>
                </w:rPr>
                <w:t>N 933-П</w:t>
              </w:r>
            </w:hyperlink>
            <w:r>
              <w:rPr>
                <w:color w:val="392C69"/>
              </w:rPr>
              <w:t xml:space="preserve">, от 25.06.2020 </w:t>
            </w:r>
            <w:hyperlink r:id="rId8">
              <w:r>
                <w:rPr>
                  <w:color w:val="0000FF"/>
                </w:rPr>
                <w:t>N 534-П</w:t>
              </w:r>
            </w:hyperlink>
            <w:r>
              <w:rPr>
                <w:color w:val="392C69"/>
              </w:rPr>
              <w:t>,</w:t>
            </w:r>
          </w:p>
          <w:p>
            <w:pPr>
              <w:pStyle w:val="ConsPlusNormal"/>
              <w:widowControl w:val="false"/>
              <w:jc w:val="center"/>
              <w:rPr/>
            </w:pPr>
            <w:r>
              <w:rPr>
                <w:color w:val="392C69"/>
              </w:rPr>
              <w:t xml:space="preserve">от 21.07.2020 </w:t>
            </w:r>
            <w:hyperlink r:id="rId9">
              <w:r>
                <w:rPr>
                  <w:color w:val="0000FF"/>
                </w:rPr>
                <w:t>N 597-П</w:t>
              </w:r>
            </w:hyperlink>
            <w:r>
              <w:rPr>
                <w:color w:val="392C69"/>
              </w:rPr>
              <w:t xml:space="preserve">, от 26.08.2020 </w:t>
            </w:r>
            <w:hyperlink r:id="rId10">
              <w:r>
                <w:rPr>
                  <w:color w:val="0000FF"/>
                </w:rPr>
                <w:t>N 728-П</w:t>
              </w:r>
            </w:hyperlink>
            <w:r>
              <w:rPr>
                <w:color w:val="392C69"/>
              </w:rPr>
              <w:t xml:space="preserve">, от 03.09.2020 </w:t>
            </w:r>
            <w:hyperlink r:id="rId11">
              <w:r>
                <w:rPr>
                  <w:color w:val="0000FF"/>
                </w:rPr>
                <w:t>N 749-П</w:t>
              </w:r>
            </w:hyperlink>
            <w:r>
              <w:rPr>
                <w:color w:val="392C69"/>
              </w:rPr>
              <w:t>,</w:t>
            </w:r>
          </w:p>
          <w:p>
            <w:pPr>
              <w:pStyle w:val="ConsPlusNormal"/>
              <w:widowControl w:val="false"/>
              <w:jc w:val="center"/>
              <w:rPr/>
            </w:pPr>
            <w:r>
              <w:rPr>
                <w:color w:val="392C69"/>
              </w:rPr>
              <w:t xml:space="preserve">от 29.10.2020 </w:t>
            </w:r>
            <w:hyperlink r:id="rId12">
              <w:r>
                <w:rPr>
                  <w:color w:val="0000FF"/>
                </w:rPr>
                <w:t>N 874-П</w:t>
              </w:r>
            </w:hyperlink>
            <w:r>
              <w:rPr>
                <w:color w:val="392C69"/>
              </w:rPr>
              <w:t xml:space="preserve">, от 29.12.2021 </w:t>
            </w:r>
            <w:hyperlink r:id="rId13">
              <w:r>
                <w:rPr>
                  <w:color w:val="0000FF"/>
                </w:rPr>
                <w:t>N 1172-П</w:t>
              </w:r>
            </w:hyperlink>
            <w:r>
              <w:rPr>
                <w:color w:val="392C69"/>
              </w:rPr>
              <w:t xml:space="preserve">, от 30.01.2023 </w:t>
            </w:r>
            <w:hyperlink r:id="rId14">
              <w:r>
                <w:rPr>
                  <w:color w:val="0000FF"/>
                </w:rPr>
                <w:t>N 63-П</w:t>
              </w:r>
            </w:hyperlink>
            <w:r>
              <w:rPr>
                <w:color w:val="392C69"/>
              </w:rPr>
              <w:t>)</w:t>
            </w:r>
          </w:p>
        </w:tc>
        <w:tc>
          <w:tcPr>
            <w:tcW w:w="113" w:type="dxa"/>
            <w:tcBorders/>
            <w:shd w:color="auto" w:fill="F4F3F8" w:val="clear"/>
          </w:tcPr>
          <w:p>
            <w:pPr>
              <w:pStyle w:val="ConsPlusNormal"/>
              <w:widowControl w:val="false"/>
              <w:rPr/>
            </w:pPr>
            <w:r>
              <w:rPr/>
            </w:r>
          </w:p>
        </w:tc>
      </w:tr>
    </w:tbl>
    <w:p>
      <w:pPr>
        <w:pStyle w:val="ConsPlusNormal"/>
        <w:jc w:val="both"/>
        <w:rPr/>
      </w:pPr>
      <w:r>
        <w:rPr/>
      </w:r>
    </w:p>
    <w:p>
      <w:pPr>
        <w:pStyle w:val="ConsPlusNormal"/>
        <w:ind w:firstLine="540"/>
        <w:jc w:val="both"/>
        <w:rPr/>
      </w:pPr>
      <w:r>
        <w:rPr/>
        <w:t xml:space="preserve">На основании </w:t>
      </w:r>
      <w:hyperlink r:id="rId15">
        <w:r>
          <w:rPr>
            <w:color w:val="0000FF"/>
          </w:rPr>
          <w:t>Устава</w:t>
        </w:r>
      </w:hyperlink>
      <w:r>
        <w:rPr/>
        <w:t xml:space="preserve"> (Основного Закона) Саратовской области Правительство области постановляет:</w:t>
      </w:r>
    </w:p>
    <w:p>
      <w:pPr>
        <w:pStyle w:val="ConsPlusNormal"/>
        <w:spacing w:before="220" w:after="0"/>
        <w:ind w:firstLine="540"/>
        <w:jc w:val="both"/>
        <w:rPr/>
      </w:pPr>
      <w:r>
        <w:rPr/>
        <w:t xml:space="preserve">1. Утвердить </w:t>
      </w:r>
      <w:hyperlink w:anchor="P38">
        <w:r>
          <w:rPr>
            <w:color w:val="0000FF"/>
          </w:rPr>
          <w:t>Стратегию</w:t>
        </w:r>
      </w:hyperlink>
      <w:r>
        <w:rPr/>
        <w:t xml:space="preserve"> социально-экономического развития Саратовской области до 2030 года согласно приложению.</w:t>
      </w:r>
    </w:p>
    <w:p>
      <w:pPr>
        <w:pStyle w:val="ConsPlusNormal"/>
        <w:spacing w:before="220" w:after="0"/>
        <w:ind w:firstLine="540"/>
        <w:jc w:val="both"/>
        <w:rPr/>
      </w:pPr>
      <w:r>
        <w:rPr/>
        <w:t>2. Признать утратившими силу:</w:t>
      </w:r>
    </w:p>
    <w:p>
      <w:pPr>
        <w:pStyle w:val="ConsPlusNormal"/>
        <w:spacing w:before="220" w:after="0"/>
        <w:ind w:firstLine="540"/>
        <w:jc w:val="both"/>
        <w:rPr/>
      </w:pPr>
      <w:hyperlink r:id="rId16">
        <w:r>
          <w:rPr>
            <w:color w:val="0000FF"/>
          </w:rPr>
          <w:t>постановление</w:t>
        </w:r>
      </w:hyperlink>
      <w:r>
        <w:rPr/>
        <w:t xml:space="preserve"> Правительства Саратовской области от 18 июля 2012 года N 420-П "Об утверждении Стратегии социально-экономического развития Саратовской области до 2025 года";</w:t>
      </w:r>
    </w:p>
    <w:p>
      <w:pPr>
        <w:pStyle w:val="ConsPlusNormal"/>
        <w:spacing w:before="220" w:after="0"/>
        <w:ind w:firstLine="540"/>
        <w:jc w:val="both"/>
        <w:rPr/>
      </w:pPr>
      <w:hyperlink r:id="rId17">
        <w:r>
          <w:rPr>
            <w:color w:val="0000FF"/>
          </w:rPr>
          <w:t>пункт 6</w:t>
        </w:r>
      </w:hyperlink>
      <w:r>
        <w:rPr/>
        <w:t xml:space="preserve"> постановления Правительства Саратовской области от 9 сентября 2013 года N 469-П "О внесении изменений в некоторые правовые акты Правительства Саратовской области";</w:t>
      </w:r>
    </w:p>
    <w:p>
      <w:pPr>
        <w:pStyle w:val="ConsPlusNormal"/>
        <w:spacing w:before="220" w:after="0"/>
        <w:ind w:firstLine="540"/>
        <w:jc w:val="both"/>
        <w:rPr/>
      </w:pPr>
      <w:hyperlink r:id="rId18">
        <w:r>
          <w:rPr>
            <w:color w:val="0000FF"/>
          </w:rPr>
          <w:t>пункт 5</w:t>
        </w:r>
      </w:hyperlink>
      <w:r>
        <w:rPr/>
        <w:t xml:space="preserve"> постановления Правительства Саратовской области от 22 ноября 2013 года N 654-П "О внесении изменений в некоторые правовые акты Правительства Саратовской области";</w:t>
      </w:r>
    </w:p>
    <w:p>
      <w:pPr>
        <w:pStyle w:val="ConsPlusNormal"/>
        <w:spacing w:before="220" w:after="0"/>
        <w:ind w:firstLine="540"/>
        <w:jc w:val="both"/>
        <w:rPr/>
      </w:pPr>
      <w:hyperlink r:id="rId19">
        <w:r>
          <w:rPr>
            <w:color w:val="0000FF"/>
          </w:rPr>
          <w:t>пункт 4</w:t>
        </w:r>
      </w:hyperlink>
      <w:r>
        <w:rPr/>
        <w:t xml:space="preserve"> постановления Правительства Саратовской области от 31 декабря 2013 года N 788-П "О внесении изменений в некоторые правовые акты Правительства Саратовской области".</w:t>
      </w:r>
    </w:p>
    <w:p>
      <w:pPr>
        <w:pStyle w:val="ConsPlusNormal"/>
        <w:spacing w:before="220" w:after="0"/>
        <w:ind w:firstLine="540"/>
        <w:jc w:val="both"/>
        <w:rPr/>
      </w:pPr>
      <w:r>
        <w:rPr/>
        <w:t>3. Министерству информации и печати области опубликовать настоящее постановление в течение десяти дней со дня его подписания.</w:t>
      </w:r>
    </w:p>
    <w:p>
      <w:pPr>
        <w:pStyle w:val="ConsPlusNormal"/>
        <w:spacing w:before="220" w:after="0"/>
        <w:ind w:firstLine="540"/>
        <w:jc w:val="both"/>
        <w:rPr/>
      </w:pPr>
      <w:r>
        <w:rPr/>
        <w:t>4. Настоящее постановление вступает в силу со дня его подписания.</w:t>
      </w:r>
    </w:p>
    <w:p>
      <w:pPr>
        <w:pStyle w:val="ConsPlusNormal"/>
        <w:jc w:val="both"/>
        <w:rPr/>
      </w:pPr>
      <w:r>
        <w:rPr/>
      </w:r>
    </w:p>
    <w:p>
      <w:pPr>
        <w:pStyle w:val="ConsPlusNormal"/>
        <w:jc w:val="right"/>
        <w:rPr/>
      </w:pPr>
      <w:r>
        <w:rPr/>
        <w:t>Губернатор</w:t>
      </w:r>
    </w:p>
    <w:p>
      <w:pPr>
        <w:pStyle w:val="ConsPlusNormal"/>
        <w:jc w:val="right"/>
        <w:rPr/>
      </w:pPr>
      <w:r>
        <w:rPr/>
        <w:t>Саратовской области</w:t>
      </w:r>
    </w:p>
    <w:p>
      <w:pPr>
        <w:pStyle w:val="ConsPlusNormal"/>
        <w:jc w:val="right"/>
        <w:rPr/>
      </w:pPr>
      <w:r>
        <w:rPr/>
        <w:t>В.В.РАДАЕВ</w:t>
      </w:r>
    </w:p>
    <w:p>
      <w:pPr>
        <w:pStyle w:val="ConsPlusNormal"/>
        <w:jc w:val="both"/>
        <w:rPr/>
      </w:pPr>
      <w:r>
        <w:rPr/>
      </w:r>
    </w:p>
    <w:p>
      <w:pPr>
        <w:pStyle w:val="ConsPlusNormal"/>
        <w:jc w:val="both"/>
        <w:rPr/>
      </w:pPr>
      <w:r>
        <w:rPr/>
      </w:r>
    </w:p>
    <w:p>
      <w:pPr>
        <w:pStyle w:val="ConsPlusNormal"/>
        <w:jc w:val="both"/>
        <w:rPr/>
      </w:pPr>
      <w:r>
        <w:rPr/>
      </w:r>
    </w:p>
    <w:p>
      <w:pPr>
        <w:pStyle w:val="ConsPlusNormal"/>
        <w:jc w:val="both"/>
        <w:rPr/>
      </w:pPr>
      <w:r>
        <w:rPr/>
      </w:r>
    </w:p>
    <w:p>
      <w:pPr>
        <w:pStyle w:val="ConsPlusNormal"/>
        <w:jc w:val="both"/>
        <w:rPr/>
      </w:pPr>
      <w:r>
        <w:rPr/>
      </w:r>
    </w:p>
    <w:p>
      <w:pPr>
        <w:pStyle w:val="ConsPlusNormal"/>
        <w:numPr>
          <w:ilvl w:val="0"/>
          <w:numId w:val="0"/>
        </w:numPr>
        <w:jc w:val="right"/>
        <w:outlineLvl w:val="0"/>
        <w:rPr/>
      </w:pPr>
      <w:r>
        <w:rPr/>
        <w:t>Приложение N 1</w:t>
      </w:r>
    </w:p>
    <w:p>
      <w:pPr>
        <w:pStyle w:val="ConsPlusNormal"/>
        <w:jc w:val="right"/>
        <w:rPr/>
      </w:pPr>
      <w:r>
        <w:rPr/>
        <w:t>к постановлению</w:t>
      </w:r>
    </w:p>
    <w:p>
      <w:pPr>
        <w:pStyle w:val="ConsPlusNormal"/>
        <w:jc w:val="right"/>
        <w:rPr/>
      </w:pPr>
      <w:r>
        <w:rPr/>
        <w:t>Правительства Саратовской области</w:t>
      </w:r>
    </w:p>
    <w:p>
      <w:pPr>
        <w:pStyle w:val="ConsPlusNormal"/>
        <w:jc w:val="right"/>
        <w:rPr/>
      </w:pPr>
      <w:r>
        <w:rPr/>
        <w:t>от 30 июня 2016 г. N 321-П</w:t>
      </w:r>
    </w:p>
    <w:p>
      <w:pPr>
        <w:pStyle w:val="ConsPlusNormal"/>
        <w:jc w:val="both"/>
        <w:rPr/>
      </w:pPr>
      <w:r>
        <w:rPr/>
      </w:r>
    </w:p>
    <w:p>
      <w:pPr>
        <w:pStyle w:val="ConsPlusTitle"/>
        <w:jc w:val="center"/>
        <w:rPr/>
      </w:pPr>
      <w:bookmarkStart w:id="0" w:name="P38"/>
      <w:bookmarkEnd w:id="0"/>
      <w:r>
        <w:rPr/>
        <w:t>СТРАТЕГИЯ</w:t>
      </w:r>
    </w:p>
    <w:p>
      <w:pPr>
        <w:pStyle w:val="ConsPlusTitle"/>
        <w:jc w:val="center"/>
        <w:rPr/>
      </w:pPr>
      <w:r>
        <w:rPr/>
        <w:t>СОЦИАЛЬНО-ЭКОНОМИЧЕСКОГО РАЗВИТИЯ САРАТОВСКОЙ ОБЛАСТИ</w:t>
      </w:r>
    </w:p>
    <w:p>
      <w:pPr>
        <w:pStyle w:val="ConsPlusTitle"/>
        <w:jc w:val="center"/>
        <w:rPr/>
      </w:pPr>
      <w:r>
        <w:rPr/>
        <w:t>ДО 2030 ГОДА</w:t>
      </w:r>
    </w:p>
    <w:p>
      <w:pPr>
        <w:pStyle w:val="ConsPlusNormal"/>
        <w:spacing w:before="0" w:after="1"/>
        <w:rPr/>
      </w:pPr>
      <w:r>
        <w:rPr/>
      </w:r>
    </w:p>
    <w:tbl>
      <w:tblPr>
        <w:tblW w:w="5000" w:type="pct"/>
        <w:jc w:val="left"/>
        <w:tblInd w:w="-10" w:type="dxa"/>
        <w:tblLayout w:type="fixed"/>
        <w:tblCellMar>
          <w:top w:w="0" w:type="dxa"/>
          <w:left w:w="0" w:type="dxa"/>
          <w:bottom w:w="0" w:type="dxa"/>
          <w:right w:w="0" w:type="dxa"/>
        </w:tblCellMar>
        <w:tblLook w:val="04a0" w:noHBand="0" w:noVBand="1" w:firstColumn="1" w:lastRow="0" w:lastColumn="0" w:firstRow="1"/>
      </w:tblPr>
      <w:tblGrid>
        <w:gridCol w:w="59"/>
        <w:gridCol w:w="114"/>
        <w:gridCol w:w="9068"/>
        <w:gridCol w:w="113"/>
      </w:tblGrid>
      <w:tr>
        <w:trPr/>
        <w:tc>
          <w:tcPr>
            <w:tcW w:w="59" w:type="dxa"/>
            <w:tcBorders/>
            <w:shd w:color="auto" w:fill="CED3F1" w:val="clear"/>
          </w:tcPr>
          <w:p>
            <w:pPr>
              <w:pStyle w:val="ConsPlusNormal"/>
              <w:widowControl w:val="false"/>
              <w:rPr/>
            </w:pPr>
            <w:r>
              <w:rPr/>
            </w:r>
          </w:p>
        </w:tc>
        <w:tc>
          <w:tcPr>
            <w:tcW w:w="114" w:type="dxa"/>
            <w:tcBorders/>
            <w:shd w:color="auto" w:fill="F4F3F8" w:val="clear"/>
          </w:tcPr>
          <w:p>
            <w:pPr>
              <w:pStyle w:val="ConsPlusNormal"/>
              <w:widowControl w:val="false"/>
              <w:rPr/>
            </w:pPr>
            <w:r>
              <w:rPr/>
            </w:r>
          </w:p>
        </w:tc>
        <w:tc>
          <w:tcPr>
            <w:tcW w:w="9068" w:type="dxa"/>
            <w:tcBorders/>
            <w:shd w:color="auto" w:fill="F4F3F8" w:val="clear"/>
            <w:tcMar>
              <w:top w:w="113" w:type="dxa"/>
              <w:bottom w:w="113" w:type="dxa"/>
            </w:tcMar>
          </w:tcPr>
          <w:p>
            <w:pPr>
              <w:pStyle w:val="ConsPlusNormal"/>
              <w:widowControl w:val="false"/>
              <w:jc w:val="center"/>
              <w:rPr/>
            </w:pPr>
            <w:r>
              <w:rPr>
                <w:color w:val="392C69"/>
              </w:rPr>
              <w:t>Список изменяющих документов</w:t>
            </w:r>
          </w:p>
          <w:p>
            <w:pPr>
              <w:pStyle w:val="ConsPlusNormal"/>
              <w:widowControl w:val="false"/>
              <w:jc w:val="center"/>
              <w:rPr/>
            </w:pPr>
            <w:r>
              <w:rPr>
                <w:color w:val="392C69"/>
              </w:rPr>
              <w:t>(в ред. постановлений Правительства Саратовской области</w:t>
            </w:r>
          </w:p>
          <w:p>
            <w:pPr>
              <w:pStyle w:val="ConsPlusNormal"/>
              <w:widowControl w:val="false"/>
              <w:jc w:val="center"/>
              <w:rPr/>
            </w:pPr>
            <w:r>
              <w:rPr>
                <w:color w:val="392C69"/>
              </w:rPr>
              <w:t xml:space="preserve">от 05.12.2016 </w:t>
            </w:r>
            <w:hyperlink r:id="rId20">
              <w:r>
                <w:rPr>
                  <w:color w:val="0000FF"/>
                </w:rPr>
                <w:t>N 671-П</w:t>
              </w:r>
            </w:hyperlink>
            <w:r>
              <w:rPr>
                <w:color w:val="392C69"/>
              </w:rPr>
              <w:t xml:space="preserve">, от 29.12.2017 </w:t>
            </w:r>
            <w:hyperlink r:id="rId21">
              <w:r>
                <w:rPr>
                  <w:color w:val="0000FF"/>
                </w:rPr>
                <w:t>N 729-П</w:t>
              </w:r>
            </w:hyperlink>
            <w:r>
              <w:rPr>
                <w:color w:val="392C69"/>
              </w:rPr>
              <w:t xml:space="preserve">, от 14.01.2019 </w:t>
            </w:r>
            <w:hyperlink r:id="rId22">
              <w:r>
                <w:rPr>
                  <w:color w:val="0000FF"/>
                </w:rPr>
                <w:t>N 13-П</w:t>
              </w:r>
            </w:hyperlink>
            <w:r>
              <w:rPr>
                <w:color w:val="392C69"/>
              </w:rPr>
              <w:t>,</w:t>
            </w:r>
          </w:p>
          <w:p>
            <w:pPr>
              <w:pStyle w:val="ConsPlusNormal"/>
              <w:widowControl w:val="false"/>
              <w:jc w:val="center"/>
              <w:rPr/>
            </w:pPr>
            <w:r>
              <w:rPr>
                <w:color w:val="392C69"/>
              </w:rPr>
              <w:t xml:space="preserve">от 29.05.2019 </w:t>
            </w:r>
            <w:hyperlink r:id="rId23">
              <w:r>
                <w:rPr>
                  <w:color w:val="0000FF"/>
                </w:rPr>
                <w:t>N 364-П</w:t>
              </w:r>
            </w:hyperlink>
            <w:r>
              <w:rPr>
                <w:color w:val="392C69"/>
              </w:rPr>
              <w:t xml:space="preserve">, от 26.12.2019 </w:t>
            </w:r>
            <w:hyperlink r:id="rId24">
              <w:r>
                <w:rPr>
                  <w:color w:val="0000FF"/>
                </w:rPr>
                <w:t>N 933-П</w:t>
              </w:r>
            </w:hyperlink>
            <w:r>
              <w:rPr>
                <w:color w:val="392C69"/>
              </w:rPr>
              <w:t xml:space="preserve">, от 25.06.2020 </w:t>
            </w:r>
            <w:hyperlink r:id="rId25">
              <w:r>
                <w:rPr>
                  <w:color w:val="0000FF"/>
                </w:rPr>
                <w:t>N 534-П</w:t>
              </w:r>
            </w:hyperlink>
            <w:r>
              <w:rPr>
                <w:color w:val="392C69"/>
              </w:rPr>
              <w:t>,</w:t>
            </w:r>
          </w:p>
          <w:p>
            <w:pPr>
              <w:pStyle w:val="ConsPlusNormal"/>
              <w:widowControl w:val="false"/>
              <w:jc w:val="center"/>
              <w:rPr/>
            </w:pPr>
            <w:r>
              <w:rPr>
                <w:color w:val="392C69"/>
              </w:rPr>
              <w:t xml:space="preserve">от 21.07.2020 </w:t>
            </w:r>
            <w:hyperlink r:id="rId26">
              <w:r>
                <w:rPr>
                  <w:color w:val="0000FF"/>
                </w:rPr>
                <w:t>N 597-П</w:t>
              </w:r>
            </w:hyperlink>
            <w:r>
              <w:rPr>
                <w:color w:val="392C69"/>
              </w:rPr>
              <w:t xml:space="preserve">, от 26.08.2020 </w:t>
            </w:r>
            <w:hyperlink r:id="rId27">
              <w:r>
                <w:rPr>
                  <w:color w:val="0000FF"/>
                </w:rPr>
                <w:t>N 728-П</w:t>
              </w:r>
            </w:hyperlink>
            <w:r>
              <w:rPr>
                <w:color w:val="392C69"/>
              </w:rPr>
              <w:t xml:space="preserve">, от 03.09.2020 </w:t>
            </w:r>
            <w:hyperlink r:id="rId28">
              <w:r>
                <w:rPr>
                  <w:color w:val="0000FF"/>
                </w:rPr>
                <w:t>N 749-П</w:t>
              </w:r>
            </w:hyperlink>
            <w:r>
              <w:rPr>
                <w:color w:val="392C69"/>
              </w:rPr>
              <w:t>,</w:t>
            </w:r>
          </w:p>
          <w:p>
            <w:pPr>
              <w:pStyle w:val="ConsPlusNormal"/>
              <w:widowControl w:val="false"/>
              <w:jc w:val="center"/>
              <w:rPr/>
            </w:pPr>
            <w:r>
              <w:rPr>
                <w:color w:val="392C69"/>
              </w:rPr>
              <w:t xml:space="preserve">от 29.10.2020 </w:t>
            </w:r>
            <w:hyperlink r:id="rId29">
              <w:r>
                <w:rPr>
                  <w:color w:val="0000FF"/>
                </w:rPr>
                <w:t>N 874-П</w:t>
              </w:r>
            </w:hyperlink>
            <w:r>
              <w:rPr>
                <w:color w:val="392C69"/>
              </w:rPr>
              <w:t xml:space="preserve">, от 29.12.2021 </w:t>
            </w:r>
            <w:hyperlink r:id="rId30">
              <w:r>
                <w:rPr>
                  <w:color w:val="0000FF"/>
                </w:rPr>
                <w:t>N 1172-П</w:t>
              </w:r>
            </w:hyperlink>
            <w:r>
              <w:rPr>
                <w:color w:val="392C69"/>
              </w:rPr>
              <w:t xml:space="preserve">, от 30.01.2023 </w:t>
            </w:r>
            <w:hyperlink r:id="rId31">
              <w:r>
                <w:rPr>
                  <w:color w:val="0000FF"/>
                </w:rPr>
                <w:t>N 63-П</w:t>
              </w:r>
            </w:hyperlink>
            <w:r>
              <w:rPr>
                <w:color w:val="392C69"/>
              </w:rPr>
              <w:t>)</w:t>
            </w:r>
          </w:p>
        </w:tc>
        <w:tc>
          <w:tcPr>
            <w:tcW w:w="113" w:type="dxa"/>
            <w:tcBorders/>
            <w:shd w:color="auto" w:fill="F4F3F8" w:val="clear"/>
          </w:tcPr>
          <w:p>
            <w:pPr>
              <w:pStyle w:val="ConsPlusNormal"/>
              <w:widowControl w:val="false"/>
              <w:rPr/>
            </w:pPr>
            <w:r>
              <w:rPr/>
            </w:r>
          </w:p>
        </w:tc>
      </w:tr>
    </w:tbl>
    <w:p>
      <w:pPr>
        <w:pStyle w:val="ConsPlusNormal"/>
        <w:jc w:val="both"/>
        <w:rPr/>
      </w:pPr>
      <w:r>
        <w:rPr/>
      </w:r>
    </w:p>
    <w:p>
      <w:pPr>
        <w:pStyle w:val="ConsPlusTitle"/>
        <w:numPr>
          <w:ilvl w:val="0"/>
          <w:numId w:val="0"/>
        </w:numPr>
        <w:jc w:val="center"/>
        <w:outlineLvl w:val="1"/>
        <w:rPr/>
      </w:pPr>
      <w:r>
        <w:rPr/>
        <w:t>1. Общие положения</w:t>
      </w:r>
    </w:p>
    <w:p>
      <w:pPr>
        <w:pStyle w:val="ConsPlusNormal"/>
        <w:jc w:val="both"/>
        <w:rPr/>
      </w:pPr>
      <w:r>
        <w:rPr/>
      </w:r>
    </w:p>
    <w:p>
      <w:pPr>
        <w:pStyle w:val="ConsPlusNormal"/>
        <w:ind w:firstLine="540"/>
        <w:jc w:val="both"/>
        <w:rPr/>
      </w:pPr>
      <w:r>
        <w:rPr/>
        <w:t xml:space="preserve">Нормативной правовой основой разработки Стратегии социально-экономического развития Саратовской области до 2030 года (далее - Стратегия) являются Федеральный </w:t>
      </w:r>
      <w:hyperlink r:id="rId32">
        <w:r>
          <w:rPr>
            <w:color w:val="0000FF"/>
          </w:rPr>
          <w:t>закон</w:t>
        </w:r>
      </w:hyperlink>
      <w:r>
        <w:rPr/>
        <w:t xml:space="preserve"> от 28 июня 2014 года N 172-ФЗ "О стратегическом планировании в Российской Федерации" и </w:t>
      </w:r>
      <w:hyperlink r:id="rId33">
        <w:r>
          <w:rPr>
            <w:color w:val="0000FF"/>
          </w:rPr>
          <w:t>Закон</w:t>
        </w:r>
      </w:hyperlink>
      <w:r>
        <w:rPr/>
        <w:t xml:space="preserve"> Саратовской области от 28 апреля 2015 года N 56-ЗСО "О стратегическом планировании в Саратовской области".</w:t>
      </w:r>
    </w:p>
    <w:p>
      <w:pPr>
        <w:pStyle w:val="ConsPlusNormal"/>
        <w:spacing w:before="220" w:after="0"/>
        <w:ind w:firstLine="540"/>
        <w:jc w:val="both"/>
        <w:rPr/>
      </w:pPr>
      <w:r>
        <w:rPr/>
        <w:t xml:space="preserve">Стратегия исходит из целевых ориентиров, заданных в программных документах федерального уровня: </w:t>
      </w:r>
      <w:hyperlink r:id="rId34">
        <w:r>
          <w:rPr>
            <w:color w:val="0000FF"/>
          </w:rPr>
          <w:t>Концепции</w:t>
        </w:r>
      </w:hyperlink>
      <w:r>
        <w:rPr/>
        <w:t xml:space="preserve"> долгосрочного социально-экономического развития Российской Федерации на период до 2020 года (распоряжение Правительства Российской Федерации от 17 ноября 2008 года N 1662-р), </w:t>
      </w:r>
      <w:hyperlink r:id="rId35">
        <w:r>
          <w:rPr>
            <w:color w:val="0000FF"/>
          </w:rPr>
          <w:t>Стратегии</w:t>
        </w:r>
      </w:hyperlink>
      <w:r>
        <w:rPr/>
        <w:t xml:space="preserve"> национальной безопасности Российской Федерации (Указ Президента Российской Федерации от 2 июля 2021 года N 400), </w:t>
      </w:r>
      <w:hyperlink r:id="rId36">
        <w:r>
          <w:rPr>
            <w:color w:val="0000FF"/>
          </w:rPr>
          <w:t>Стратегии</w:t>
        </w:r>
      </w:hyperlink>
      <w:r>
        <w:rPr/>
        <w:t xml:space="preserve"> инновационного развития Российской Федерации на период до 2020 года (распоряжение Правительства Российской Федерации от 8 декабря 2011 года N 2227-р), </w:t>
      </w:r>
      <w:hyperlink r:id="rId37">
        <w:r>
          <w:rPr>
            <w:color w:val="0000FF"/>
          </w:rPr>
          <w:t>Стратегии</w:t>
        </w:r>
      </w:hyperlink>
      <w:r>
        <w:rPr/>
        <w:t xml:space="preserve"> экономической безопасности Российской Федерации на период до 2030 года (Указ Президента Российской Федерации от 13 мая 2017 года N 208), </w:t>
      </w:r>
      <w:hyperlink r:id="rId38">
        <w:r>
          <w:rPr>
            <w:color w:val="0000FF"/>
          </w:rPr>
          <w:t>Стратегии</w:t>
        </w:r>
      </w:hyperlink>
      <w:r>
        <w:rPr/>
        <w:t xml:space="preserve"> развития автомобильной промышленности Российской Федерации до 2035 года (распоряжение Правительства Российской Федерации от 28 декабря 2022 года N 4261-р), </w:t>
      </w:r>
      <w:hyperlink r:id="rId39">
        <w:r>
          <w:rPr>
            <w:color w:val="0000FF"/>
          </w:rPr>
          <w:t>Стратегии</w:t>
        </w:r>
      </w:hyperlink>
      <w:r>
        <w:rPr/>
        <w:t xml:space="preserve"> развития здравоохранения в Российской Федерации на период до 2025 года (Указ Президента Российской Федерации от 6 июня 2019 года N 254), Долгосрочной </w:t>
      </w:r>
      <w:hyperlink r:id="rId40">
        <w:r>
          <w:rPr>
            <w:color w:val="0000FF"/>
          </w:rPr>
          <w:t>стратегии</w:t>
        </w:r>
      </w:hyperlink>
      <w:r>
        <w:rPr/>
        <w:t xml:space="preserve"> развития зернового комплекса Российской Федерации до 2035 года (распоряжение Правительства Российской Федерации от 10 августа 2019 года N 1796-р), Указах Президента Российской Федерации (в том числе </w:t>
      </w:r>
      <w:hyperlink r:id="rId41">
        <w:r>
          <w:rPr>
            <w:color w:val="0000FF"/>
          </w:rPr>
          <w:t>Указа</w:t>
        </w:r>
      </w:hyperlink>
      <w:r>
        <w:rPr/>
        <w:t xml:space="preserve"> Президента Российской Федерации от 9 мая 2017 года N 203 "О Стратегии развития информационного общества в Российской Федерации на 2017 - 2030 годы", </w:t>
      </w:r>
      <w:hyperlink r:id="rId42">
        <w:r>
          <w:rPr>
            <w:color w:val="0000FF"/>
          </w:rPr>
          <w:t>Указа</w:t>
        </w:r>
      </w:hyperlink>
      <w:r>
        <w:rPr/>
        <w:t xml:space="preserve"> Президента Российской Федерации от 7 мая 2018 года N 204 "О национальных целях и стратегических задачах развития Российской Федерации на период до 2024 года"), </w:t>
      </w:r>
      <w:hyperlink r:id="rId43">
        <w:r>
          <w:rPr>
            <w:color w:val="0000FF"/>
          </w:rPr>
          <w:t>Основных направлениях</w:t>
        </w:r>
      </w:hyperlink>
      <w:r>
        <w:rPr/>
        <w:t xml:space="preserve"> деятельности Правительства Российской Федерации на период до 2018 года (утверждены Председателем Правительства Российской Федерации Медведевым Д.А. 14 мая 2015 года), </w:t>
      </w:r>
      <w:hyperlink r:id="rId44">
        <w:r>
          <w:rPr>
            <w:color w:val="0000FF"/>
          </w:rPr>
          <w:t>Основных направлениях</w:t>
        </w:r>
      </w:hyperlink>
      <w:r>
        <w:rPr/>
        <w:t xml:space="preserve"> деятельности Правительства Российской Федерации на период до 2024 года (утверждены Председателем Правительства Российской Федерации Медведевым Д.А. 29 сентября 2018 года), отраслевых документах стратегического планирования федерального уровня.</w:t>
      </w:r>
    </w:p>
    <w:p>
      <w:pPr>
        <w:pStyle w:val="ConsPlusNormal"/>
        <w:jc w:val="both"/>
        <w:rPr/>
      </w:pPr>
      <w:r>
        <w:rPr/>
        <w:t xml:space="preserve">(в ред. постановлений Правительства Саратовской области от 26.12.2019 </w:t>
      </w:r>
      <w:hyperlink r:id="rId45">
        <w:r>
          <w:rPr>
            <w:color w:val="0000FF"/>
          </w:rPr>
          <w:t>N 933-П</w:t>
        </w:r>
      </w:hyperlink>
      <w:r>
        <w:rPr/>
        <w:t xml:space="preserve">, от 26.08.2020 </w:t>
      </w:r>
      <w:hyperlink r:id="rId46">
        <w:r>
          <w:rPr>
            <w:color w:val="0000FF"/>
          </w:rPr>
          <w:t>N 728-П</w:t>
        </w:r>
      </w:hyperlink>
      <w:r>
        <w:rPr/>
        <w:t xml:space="preserve">, от 03.09.2020 </w:t>
      </w:r>
      <w:hyperlink r:id="rId47">
        <w:r>
          <w:rPr>
            <w:color w:val="0000FF"/>
          </w:rPr>
          <w:t>N 749-П</w:t>
        </w:r>
      </w:hyperlink>
      <w:r>
        <w:rPr/>
        <w:t xml:space="preserve">, от 30.01.2023 </w:t>
      </w:r>
      <w:hyperlink r:id="rId48">
        <w:r>
          <w:rPr>
            <w:color w:val="0000FF"/>
          </w:rPr>
          <w:t>N 63-П</w:t>
        </w:r>
      </w:hyperlink>
      <w:r>
        <w:rPr/>
        <w:t>)</w:t>
      </w:r>
    </w:p>
    <w:p>
      <w:pPr>
        <w:pStyle w:val="ConsPlusNormal"/>
        <w:spacing w:before="220" w:after="0"/>
        <w:ind w:firstLine="540"/>
        <w:jc w:val="both"/>
        <w:rPr/>
      </w:pPr>
      <w:r>
        <w:rPr/>
        <w:t>Стратегия предусматривает:</w:t>
      </w:r>
    </w:p>
    <w:p>
      <w:pPr>
        <w:pStyle w:val="ConsPlusNormal"/>
        <w:spacing w:before="220" w:after="0"/>
        <w:ind w:firstLine="540"/>
        <w:jc w:val="both"/>
        <w:rPr/>
      </w:pPr>
      <w:r>
        <w:rPr/>
        <w:t>определение системы стратегических приоритетов социально-экономического развития на основе комплексной оценки стартовых позиций Саратовской области, ее конкурентных преимуществ и потенциала с учетом влияниях внешних и внутренних факторов на долгосрочный период;</w:t>
      </w:r>
    </w:p>
    <w:p>
      <w:pPr>
        <w:pStyle w:val="ConsPlusNormal"/>
        <w:spacing w:before="220" w:after="0"/>
        <w:ind w:firstLine="540"/>
        <w:jc w:val="both"/>
        <w:rPr/>
      </w:pPr>
      <w:r>
        <w:rPr/>
        <w:t>формирование пространственной модели экономического роста в региональном и муниципальном разрезе;</w:t>
      </w:r>
    </w:p>
    <w:p>
      <w:pPr>
        <w:pStyle w:val="ConsPlusNormal"/>
        <w:spacing w:before="220" w:after="0"/>
        <w:ind w:firstLine="540"/>
        <w:jc w:val="both"/>
        <w:rPr/>
      </w:pPr>
      <w:r>
        <w:rPr/>
        <w:t>этапы и механизмы достижения стратегических приоритетов;</w:t>
      </w:r>
    </w:p>
    <w:p>
      <w:pPr>
        <w:pStyle w:val="ConsPlusNormal"/>
        <w:spacing w:before="220" w:after="0"/>
        <w:ind w:firstLine="540"/>
        <w:jc w:val="both"/>
        <w:rPr/>
      </w:pPr>
      <w:r>
        <w:rPr/>
        <w:t>систему индикаторов достижения стратегических приоритетов.</w:t>
      </w:r>
    </w:p>
    <w:p>
      <w:pPr>
        <w:pStyle w:val="ConsPlusNormal"/>
        <w:spacing w:before="220" w:after="0"/>
        <w:ind w:firstLine="540"/>
        <w:jc w:val="both"/>
        <w:rPr/>
      </w:pPr>
      <w:r>
        <w:rPr/>
        <w:t>Стратегия представляет собой глобальное видение будущего облика Саратовской области и путей достижения поставленных целей. Детализация действий будет представлена в Плане мероприятий по реализации Стратегии.</w:t>
      </w:r>
    </w:p>
    <w:p>
      <w:pPr>
        <w:pStyle w:val="ConsPlusNormal"/>
        <w:spacing w:before="220" w:after="0"/>
        <w:ind w:firstLine="540"/>
        <w:jc w:val="both"/>
        <w:rPr/>
      </w:pPr>
      <w:r>
        <w:rPr/>
        <w:t>Стратегия является основой для разработки государственных программ Саратовской области, схемы территориального планирования Саратовской области.</w:t>
      </w:r>
    </w:p>
    <w:p>
      <w:pPr>
        <w:pStyle w:val="ConsPlusNormal"/>
        <w:jc w:val="both"/>
        <w:rPr/>
      </w:pPr>
      <w:r>
        <w:rPr/>
      </w:r>
    </w:p>
    <w:p>
      <w:pPr>
        <w:pStyle w:val="ConsPlusTitle"/>
        <w:numPr>
          <w:ilvl w:val="0"/>
          <w:numId w:val="0"/>
        </w:numPr>
        <w:jc w:val="center"/>
        <w:outlineLvl w:val="1"/>
        <w:rPr/>
      </w:pPr>
      <w:r>
        <w:rPr/>
        <w:t>2. Стратегический анализ</w:t>
      </w:r>
    </w:p>
    <w:p>
      <w:pPr>
        <w:pStyle w:val="ConsPlusNormal"/>
        <w:jc w:val="both"/>
        <w:rPr/>
      </w:pPr>
      <w:r>
        <w:rPr/>
      </w:r>
    </w:p>
    <w:p>
      <w:pPr>
        <w:pStyle w:val="ConsPlusTitle"/>
        <w:numPr>
          <w:ilvl w:val="0"/>
          <w:numId w:val="0"/>
        </w:numPr>
        <w:jc w:val="center"/>
        <w:outlineLvl w:val="2"/>
        <w:rPr/>
      </w:pPr>
      <w:r>
        <w:rPr/>
        <w:t>2.1. Обоснование необходимости переосмысления принципов</w:t>
      </w:r>
    </w:p>
    <w:p>
      <w:pPr>
        <w:pStyle w:val="ConsPlusTitle"/>
        <w:jc w:val="center"/>
        <w:rPr/>
      </w:pPr>
      <w:r>
        <w:rPr/>
        <w:t>и логики стратегического планирования</w:t>
      </w:r>
    </w:p>
    <w:p>
      <w:pPr>
        <w:pStyle w:val="ConsPlusNormal"/>
        <w:jc w:val="both"/>
        <w:rPr/>
      </w:pPr>
      <w:r>
        <w:rPr/>
      </w:r>
    </w:p>
    <w:p>
      <w:pPr>
        <w:pStyle w:val="ConsPlusNormal"/>
        <w:ind w:firstLine="540"/>
        <w:jc w:val="both"/>
        <w:rPr/>
      </w:pPr>
      <w:r>
        <w:rPr/>
        <w:t xml:space="preserve">Стратегическое видение как непременное условие эффективного управления развитием социально-экономических систем на региональном уровне нашло свое воплощение в </w:t>
      </w:r>
      <w:hyperlink r:id="rId49">
        <w:r>
          <w:rPr>
            <w:color w:val="0000FF"/>
          </w:rPr>
          <w:t>Стратегии</w:t>
        </w:r>
      </w:hyperlink>
      <w:r>
        <w:rPr/>
        <w:t xml:space="preserve"> социально-экономического развития Саратовской области до 2025 года.</w:t>
      </w:r>
    </w:p>
    <w:p>
      <w:pPr>
        <w:pStyle w:val="ConsPlusNormal"/>
        <w:spacing w:before="220" w:after="0"/>
        <w:ind w:firstLine="540"/>
        <w:jc w:val="both"/>
        <w:rPr/>
      </w:pPr>
      <w:r>
        <w:rPr/>
        <w:t xml:space="preserve">Однако существенное изменение внешних и внутренних факторов оказало заметное влияние на реализацию ее 1 этапа, абсолютное большинство целевых показателей не были достигнуты (показатели </w:t>
      </w:r>
      <w:hyperlink r:id="rId50">
        <w:r>
          <w:rPr>
            <w:color w:val="0000FF"/>
          </w:rPr>
          <w:t>стратегии</w:t>
        </w:r>
      </w:hyperlink>
      <w:r>
        <w:rPr/>
        <w:t xml:space="preserve"> социально-экономического развития Саратовской области до 2025 года представлены в </w:t>
      </w:r>
      <w:hyperlink w:anchor="P873">
        <w:r>
          <w:rPr>
            <w:color w:val="0000FF"/>
          </w:rPr>
          <w:t>приложении N 1</w:t>
        </w:r>
      </w:hyperlink>
      <w:r>
        <w:rPr/>
        <w:t xml:space="preserve"> к настоящей Стратегии).</w:t>
      </w:r>
    </w:p>
    <w:p>
      <w:pPr>
        <w:pStyle w:val="ConsPlusNormal"/>
        <w:spacing w:before="220" w:after="0"/>
        <w:ind w:firstLine="540"/>
        <w:jc w:val="both"/>
        <w:rPr/>
      </w:pPr>
      <w:r>
        <w:rPr/>
        <w:t>Усиление конкуренции, в том числе и между субъектами Российской Федерации, усугубилось рядом внешних вызовов. Замедление российской экономики, наблюдавшееся с середины 2012 года, первоначально было связано с инвестиционной паузой, вызванной разрастанием долгового кризиса в еврозоне. По мере замедления экономического роста все более отчетливо стали проявляться структурные проблемы, обусловленные опережающим ростом издержек, прежде всего, связанных с трудовыми ресурсами. Вследствие этого происходило сокращение доли валовой прибыли в структуре валового внутреннего продукта (далее - ВВП) и как результат уменьшение ресурсов для инвестиционного роста. В итоге инвестиционная пауза затянулась.</w:t>
      </w:r>
    </w:p>
    <w:p>
      <w:pPr>
        <w:pStyle w:val="ConsPlusNormal"/>
        <w:spacing w:before="220" w:after="0"/>
        <w:ind w:firstLine="540"/>
        <w:jc w:val="both"/>
        <w:rPr/>
      </w:pPr>
      <w:r>
        <w:rPr/>
        <w:t>В 2014 году к этому добавились новые факторы ограничения экономического роста: эскалация конфликта на Украине, введение экономических санкций в отношении России и падение цен на нефть с середины 2014 года, ограничение доступа на международные рынки капитала и ужесточение денежной политики привели к росту стоимости заимствований, что в еще большей степени негативно отразилось на инвестиционном спросе и потребительских настроениях, вызвав усиление оттока капитала, ослабление рубля и всплеск инфляции.</w:t>
      </w:r>
    </w:p>
    <w:p>
      <w:pPr>
        <w:pStyle w:val="ConsPlusNormal"/>
        <w:spacing w:before="220" w:after="0"/>
        <w:ind w:firstLine="540"/>
        <w:jc w:val="both"/>
        <w:rPr/>
      </w:pPr>
      <w:r>
        <w:rPr/>
        <w:t>Все они нашли свое проявление и в экономике Саратовской области, оказав синергетический эффект, одновременно сокращая и реальные доходы населения, и доходы бюджета, уменьшая налогооблагаемую базу и соответственно сужая возможности для исполнения, в том числе, социальных обязательств.</w:t>
      </w:r>
    </w:p>
    <w:p>
      <w:pPr>
        <w:pStyle w:val="ConsPlusNormal"/>
        <w:spacing w:before="220" w:after="0"/>
        <w:ind w:firstLine="540"/>
        <w:jc w:val="both"/>
        <w:rPr/>
      </w:pPr>
      <w:r>
        <w:rPr/>
        <w:t xml:space="preserve">Указанные процессы сопровождались и формированием новой системы стратегического планирования в Российской Федерации в соответствии в целом с положениями Федерального </w:t>
      </w:r>
      <w:hyperlink r:id="rId51">
        <w:r>
          <w:rPr>
            <w:color w:val="0000FF"/>
          </w:rPr>
          <w:t>закона</w:t>
        </w:r>
      </w:hyperlink>
      <w:r>
        <w:rPr/>
        <w:t xml:space="preserve"> "О стратегическом планировании в Российской Федерации".</w:t>
      </w:r>
    </w:p>
    <w:p>
      <w:pPr>
        <w:pStyle w:val="ConsPlusNormal"/>
        <w:spacing w:before="220" w:after="0"/>
        <w:ind w:firstLine="540"/>
        <w:jc w:val="both"/>
        <w:rPr/>
      </w:pPr>
      <w:r>
        <w:rPr/>
        <w:t>Таким образом, возникла объективная необходимость переосмысления альтернативных моделей социально-экономического развития, поиска новых подходов к государственному управлению с глобальной переработкой действующих стратегических документов, однако при условии соблюдения принципа преемственности.</w:t>
      </w:r>
    </w:p>
    <w:p>
      <w:pPr>
        <w:pStyle w:val="ConsPlusNormal"/>
        <w:jc w:val="both"/>
        <w:rPr/>
      </w:pPr>
      <w:r>
        <w:rPr/>
      </w:r>
    </w:p>
    <w:p>
      <w:pPr>
        <w:pStyle w:val="ConsPlusTitle"/>
        <w:numPr>
          <w:ilvl w:val="0"/>
          <w:numId w:val="0"/>
        </w:numPr>
        <w:jc w:val="center"/>
        <w:outlineLvl w:val="2"/>
        <w:rPr/>
      </w:pPr>
      <w:r>
        <w:rPr/>
        <w:t>2.2. "Точка отсчета". Текущее социально-экономическое</w:t>
      </w:r>
    </w:p>
    <w:p>
      <w:pPr>
        <w:pStyle w:val="ConsPlusTitle"/>
        <w:jc w:val="center"/>
        <w:rPr/>
      </w:pPr>
      <w:r>
        <w:rPr/>
        <w:t>положение Саратовской области</w:t>
      </w:r>
    </w:p>
    <w:p>
      <w:pPr>
        <w:pStyle w:val="ConsPlusNormal"/>
        <w:jc w:val="both"/>
        <w:rPr/>
      </w:pPr>
      <w:r>
        <w:rPr/>
      </w:r>
    </w:p>
    <w:p>
      <w:pPr>
        <w:pStyle w:val="ConsPlusNormal"/>
        <w:ind w:firstLine="540"/>
        <w:jc w:val="both"/>
        <w:rPr/>
      </w:pPr>
      <w:r>
        <w:rPr/>
        <w:t>Саратовская область - традиционно индустриально-аграрный регион, добавленная стоимость валового регионального продукта (далее - ВРП) которого формируется на 30,3 процента промышленностью (Приволжский федеральный округ (далее - ПФО) - 38,9 процента, Российская Федерация - 31,7 процента) и на 13 процентов сельским хозяйством (ПФО - 7,1 процента, Российская Федерация - 4,8 процента).</w:t>
      </w:r>
    </w:p>
    <w:p>
      <w:pPr>
        <w:pStyle w:val="ConsPlusNormal"/>
        <w:jc w:val="both"/>
        <w:rPr/>
      </w:pPr>
      <w:r>
        <w:rPr/>
      </w:r>
    </w:p>
    <w:p>
      <w:pPr>
        <w:pStyle w:val="ConsPlusTitle"/>
        <w:numPr>
          <w:ilvl w:val="0"/>
          <w:numId w:val="0"/>
        </w:numPr>
        <w:jc w:val="center"/>
        <w:outlineLvl w:val="3"/>
        <w:rPr/>
      </w:pPr>
      <w:r>
        <w:rPr/>
        <w:t>Структура валовой добавленной стоимости</w:t>
      </w:r>
    </w:p>
    <w:p>
      <w:pPr>
        <w:pStyle w:val="ConsPlusTitle"/>
        <w:jc w:val="center"/>
        <w:rPr/>
      </w:pPr>
      <w:r>
        <w:rPr/>
        <w:t>по видам экономической деятельности в 2014 году</w:t>
      </w:r>
    </w:p>
    <w:p>
      <w:pPr>
        <w:pStyle w:val="ConsPlusTitle"/>
        <w:jc w:val="center"/>
        <w:rPr/>
      </w:pPr>
      <w:r>
        <w:rPr/>
        <w:t>по Саратовской области</w:t>
      </w:r>
    </w:p>
    <w:p>
      <w:pPr>
        <w:pStyle w:val="ConsPlusNormal"/>
        <w:jc w:val="both"/>
        <w:rPr/>
      </w:pPr>
      <w:r>
        <w:rPr/>
      </w:r>
    </w:p>
    <w:p>
      <w:pPr>
        <w:pStyle w:val="ConsPlusNormal"/>
        <w:jc w:val="center"/>
        <w:rPr/>
      </w:pPr>
      <w:r>
        <w:rPr/>
        <w:t>Рисунок не приводится.</w:t>
      </w:r>
    </w:p>
    <w:p>
      <w:pPr>
        <w:pStyle w:val="ConsPlusNormal"/>
        <w:jc w:val="both"/>
        <w:rPr/>
      </w:pPr>
      <w:r>
        <w:rPr/>
      </w:r>
    </w:p>
    <w:p>
      <w:pPr>
        <w:pStyle w:val="ConsPlusNormal"/>
        <w:ind w:firstLine="540"/>
        <w:jc w:val="both"/>
        <w:rPr/>
      </w:pPr>
      <w:r>
        <w:rPr/>
        <w:t>По производству отдельных видов промышленной продукции (производство троллейбусов, серной кислоты, подшипников, удобрений минеральных, электроэнергии, а также первичной переработки нефти) Саратовская область занимает лидирующие позиции в Российской Федерации.</w:t>
      </w:r>
    </w:p>
    <w:p>
      <w:pPr>
        <w:pStyle w:val="ConsPlusNormal"/>
        <w:spacing w:before="220" w:after="0"/>
        <w:ind w:firstLine="540"/>
        <w:jc w:val="both"/>
        <w:rPr/>
      </w:pPr>
      <w:r>
        <w:rPr/>
        <w:t>Область входит в десятку регионов-лидеров по производству основных видов сельскохозяйственной продукции: зерна, подсолнечника, овощей закрытого грунта, молока, мяса. Объем сельскохозяйственной продукции, производимой на территории области, позволяет фактически полностью обеспечить внутренние потребности.</w:t>
      </w:r>
    </w:p>
    <w:p>
      <w:pPr>
        <w:pStyle w:val="ConsPlusNormal"/>
        <w:spacing w:before="220" w:after="0"/>
        <w:ind w:firstLine="540"/>
        <w:jc w:val="both"/>
        <w:rPr/>
      </w:pPr>
      <w:r>
        <w:rPr/>
        <w:t>Саратовская область - один из старейших нефтегазодобывающих регионов России. Сейчас у нас ежегодно добывается порядка 1 - 1,5 млн. т нефти и порядка 1,2 млрд. куб. м газа. Ресурсная база углеводородного сырья характеризуется низкой степенью разведанности. По экспертным оценкам область по объему прогнозных ресурсов занимает ведущее место в Поволжье и является одним из перспективных регионов в нефтегазоносном отношении. Потенциальные ресурсы нефти и газа в области составляют около 700 млн. тонн нефти и 1 трлн куб. м газа. В области имеется более 80 тыс. кв. км малоизученных нефтегазоперспективных территорий.</w:t>
      </w:r>
    </w:p>
    <w:p>
      <w:pPr>
        <w:pStyle w:val="ConsPlusNormal"/>
        <w:spacing w:before="220" w:after="0"/>
        <w:ind w:firstLine="540"/>
        <w:jc w:val="both"/>
        <w:rPr/>
      </w:pPr>
      <w:r>
        <w:rPr/>
        <w:t>Область обладает достаточно богатым минерально-сырьевым потенциалом. Интенсивное развитие производства строительных материалов опирается на сырьевую базу области, которая имеет практически все виды ресурсов для удовлетворения нужд строительного комплекса: цементное сырье, строительные, стекольные и формовочные пески, кирпичные и керамзитовые глины, щебень, гравий из природного камня, опоки, мел.</w:t>
      </w:r>
    </w:p>
    <w:p>
      <w:pPr>
        <w:pStyle w:val="ConsPlusNormal"/>
        <w:spacing w:before="220" w:after="0"/>
        <w:ind w:firstLine="540"/>
        <w:jc w:val="both"/>
        <w:rPr/>
      </w:pPr>
      <w:r>
        <w:rPr/>
        <w:t>Месторождения горючих сланцев, которые рассматриваются в экономике на данный момент в качестве альтернативных энергоносителей, являются одними из самых значительных в Российской Федерации. На долю Волжского сланцевого бассейна (значительная часть которого располагается в Саратовской области) приходится более 38 процентов от общих промышленных запасов горючих сланцев России.</w:t>
      </w:r>
    </w:p>
    <w:p>
      <w:pPr>
        <w:pStyle w:val="ConsPlusNormal"/>
        <w:spacing w:before="220" w:after="0"/>
        <w:ind w:firstLine="540"/>
        <w:jc w:val="both"/>
        <w:rPr/>
      </w:pPr>
      <w:r>
        <w:rPr/>
        <w:t>Основные показатели, характеризующие вклад области в экономику Российской Федерации, представлены следующим образом:</w:t>
      </w:r>
    </w:p>
    <w:p>
      <w:pPr>
        <w:pStyle w:val="ConsPlusNormal"/>
        <w:jc w:val="both"/>
        <w:rPr/>
      </w:pPr>
      <w:r>
        <w:rPr/>
      </w:r>
    </w:p>
    <w:p>
      <w:pPr>
        <w:pStyle w:val="ConsPlusTitle"/>
        <w:numPr>
          <w:ilvl w:val="0"/>
          <w:numId w:val="0"/>
        </w:numPr>
        <w:jc w:val="center"/>
        <w:outlineLvl w:val="3"/>
        <w:rPr/>
      </w:pPr>
      <w:r>
        <w:rPr/>
        <w:t>Удельный вес области в общероссийских основных экономических</w:t>
      </w:r>
    </w:p>
    <w:p>
      <w:pPr>
        <w:pStyle w:val="ConsPlusTitle"/>
        <w:jc w:val="center"/>
        <w:rPr/>
      </w:pPr>
      <w:r>
        <w:rPr/>
        <w:t>показателях в 2014 году, в процентах</w:t>
      </w:r>
    </w:p>
    <w:p>
      <w:pPr>
        <w:pStyle w:val="ConsPlusNormal"/>
        <w:jc w:val="both"/>
        <w:rPr/>
      </w:pPr>
      <w:r>
        <w:rPr/>
      </w:r>
    </w:p>
    <w:tbl>
      <w:tblPr>
        <w:tblW w:w="7881" w:type="dxa"/>
        <w:jc w:val="left"/>
        <w:tblInd w:w="0" w:type="dxa"/>
        <w:tblLayout w:type="fixed"/>
        <w:tblCellMar>
          <w:top w:w="102" w:type="dxa"/>
          <w:left w:w="62" w:type="dxa"/>
          <w:bottom w:w="102" w:type="dxa"/>
          <w:right w:w="62" w:type="dxa"/>
        </w:tblCellMar>
        <w:tblLook w:val="04a0" w:noHBand="0" w:noVBand="1" w:firstColumn="1" w:lastRow="0" w:lastColumn="0" w:firstRow="1"/>
      </w:tblPr>
      <w:tblGrid>
        <w:gridCol w:w="6690"/>
        <w:gridCol w:w="1190"/>
      </w:tblGrid>
      <w:tr>
        <w:trPr/>
        <w:tc>
          <w:tcPr>
            <w:tcW w:w="6690" w:type="dxa"/>
            <w:tcBorders/>
            <w:vAlign w:val="bottom"/>
          </w:tcPr>
          <w:p>
            <w:pPr>
              <w:pStyle w:val="ConsPlusNormal"/>
              <w:widowControl w:val="false"/>
              <w:jc w:val="right"/>
              <w:rPr/>
            </w:pPr>
            <w:r>
              <w:rPr/>
              <w:t>Площадь территории</w:t>
            </w:r>
          </w:p>
        </w:tc>
        <w:tc>
          <w:tcPr>
            <w:tcW w:w="1190" w:type="dxa"/>
            <w:tcBorders/>
            <w:vAlign w:val="bottom"/>
          </w:tcPr>
          <w:p>
            <w:pPr>
              <w:pStyle w:val="ConsPlusNormal"/>
              <w:widowControl w:val="false"/>
              <w:jc w:val="center"/>
              <w:rPr/>
            </w:pPr>
            <w:r>
              <w:rPr/>
              <w:t>0,6</w:t>
            </w:r>
          </w:p>
        </w:tc>
      </w:tr>
      <w:tr>
        <w:trPr/>
        <w:tc>
          <w:tcPr>
            <w:tcW w:w="6690" w:type="dxa"/>
            <w:tcBorders/>
            <w:vAlign w:val="bottom"/>
          </w:tcPr>
          <w:p>
            <w:pPr>
              <w:pStyle w:val="ConsPlusNormal"/>
              <w:widowControl w:val="false"/>
              <w:jc w:val="right"/>
              <w:rPr/>
            </w:pPr>
            <w:r>
              <w:rPr/>
              <w:t>Численность населения</w:t>
            </w:r>
          </w:p>
        </w:tc>
        <w:tc>
          <w:tcPr>
            <w:tcW w:w="1190" w:type="dxa"/>
            <w:tcBorders/>
            <w:vAlign w:val="bottom"/>
          </w:tcPr>
          <w:p>
            <w:pPr>
              <w:pStyle w:val="ConsPlusNormal"/>
              <w:widowControl w:val="false"/>
              <w:jc w:val="center"/>
              <w:rPr/>
            </w:pPr>
            <w:r>
              <w:rPr/>
              <w:t>1,7</w:t>
            </w:r>
          </w:p>
        </w:tc>
      </w:tr>
      <w:tr>
        <w:trPr/>
        <w:tc>
          <w:tcPr>
            <w:tcW w:w="6690" w:type="dxa"/>
            <w:tcBorders/>
            <w:vAlign w:val="bottom"/>
          </w:tcPr>
          <w:p>
            <w:pPr>
              <w:pStyle w:val="ConsPlusNormal"/>
              <w:widowControl w:val="false"/>
              <w:jc w:val="right"/>
              <w:rPr/>
            </w:pPr>
            <w:r>
              <w:rPr/>
              <w:t>Среднегодовая численность занятых в экономике</w:t>
            </w:r>
          </w:p>
        </w:tc>
        <w:tc>
          <w:tcPr>
            <w:tcW w:w="1190" w:type="dxa"/>
            <w:tcBorders/>
            <w:vAlign w:val="bottom"/>
          </w:tcPr>
          <w:p>
            <w:pPr>
              <w:pStyle w:val="ConsPlusNormal"/>
              <w:widowControl w:val="false"/>
              <w:jc w:val="center"/>
              <w:rPr/>
            </w:pPr>
            <w:r>
              <w:rPr/>
              <w:t>1,7</w:t>
            </w:r>
          </w:p>
        </w:tc>
      </w:tr>
      <w:tr>
        <w:trPr/>
        <w:tc>
          <w:tcPr>
            <w:tcW w:w="6690" w:type="dxa"/>
            <w:tcBorders/>
            <w:vAlign w:val="bottom"/>
          </w:tcPr>
          <w:p>
            <w:pPr>
              <w:pStyle w:val="ConsPlusNormal"/>
              <w:widowControl w:val="false"/>
              <w:jc w:val="right"/>
              <w:rPr/>
            </w:pPr>
            <w:r>
              <w:rPr/>
              <w:t>Число предприятий и организаций</w:t>
            </w:r>
          </w:p>
        </w:tc>
        <w:tc>
          <w:tcPr>
            <w:tcW w:w="1190" w:type="dxa"/>
            <w:tcBorders/>
            <w:vAlign w:val="bottom"/>
          </w:tcPr>
          <w:p>
            <w:pPr>
              <w:pStyle w:val="ConsPlusNormal"/>
              <w:widowControl w:val="false"/>
              <w:jc w:val="center"/>
              <w:rPr/>
            </w:pPr>
            <w:r>
              <w:rPr/>
              <w:t>1,0</w:t>
            </w:r>
          </w:p>
        </w:tc>
      </w:tr>
      <w:tr>
        <w:trPr/>
        <w:tc>
          <w:tcPr>
            <w:tcW w:w="6690" w:type="dxa"/>
            <w:tcBorders/>
            <w:vAlign w:val="bottom"/>
          </w:tcPr>
          <w:p>
            <w:pPr>
              <w:pStyle w:val="ConsPlusNormal"/>
              <w:widowControl w:val="false"/>
              <w:jc w:val="right"/>
              <w:rPr/>
            </w:pPr>
            <w:r>
              <w:rPr/>
              <w:t>Объем отгруженной промышленной продукции, работ, услуг</w:t>
            </w:r>
          </w:p>
        </w:tc>
        <w:tc>
          <w:tcPr>
            <w:tcW w:w="1190" w:type="dxa"/>
            <w:tcBorders/>
            <w:vAlign w:val="bottom"/>
          </w:tcPr>
          <w:p>
            <w:pPr>
              <w:pStyle w:val="ConsPlusNormal"/>
              <w:widowControl w:val="false"/>
              <w:jc w:val="center"/>
              <w:rPr/>
            </w:pPr>
            <w:r>
              <w:rPr/>
              <w:t>0,9</w:t>
            </w:r>
          </w:p>
        </w:tc>
      </w:tr>
      <w:tr>
        <w:trPr/>
        <w:tc>
          <w:tcPr>
            <w:tcW w:w="6690" w:type="dxa"/>
            <w:tcBorders/>
            <w:vAlign w:val="bottom"/>
          </w:tcPr>
          <w:p>
            <w:pPr>
              <w:pStyle w:val="ConsPlusNormal"/>
              <w:widowControl w:val="false"/>
              <w:jc w:val="right"/>
              <w:rPr/>
            </w:pPr>
            <w:r>
              <w:rPr/>
              <w:t>Производство троллейбусов</w:t>
            </w:r>
          </w:p>
        </w:tc>
        <w:tc>
          <w:tcPr>
            <w:tcW w:w="1190" w:type="dxa"/>
            <w:tcBorders/>
          </w:tcPr>
          <w:p>
            <w:pPr>
              <w:pStyle w:val="ConsPlusNormal"/>
              <w:widowControl w:val="false"/>
              <w:jc w:val="center"/>
              <w:rPr/>
            </w:pPr>
            <w:r>
              <w:rPr/>
              <w:t>40,0</w:t>
            </w:r>
          </w:p>
        </w:tc>
      </w:tr>
      <w:tr>
        <w:trPr/>
        <w:tc>
          <w:tcPr>
            <w:tcW w:w="6690" w:type="dxa"/>
            <w:tcBorders/>
          </w:tcPr>
          <w:p>
            <w:pPr>
              <w:pStyle w:val="ConsPlusNormal"/>
              <w:widowControl w:val="false"/>
              <w:jc w:val="right"/>
              <w:rPr/>
            </w:pPr>
            <w:r>
              <w:rPr/>
              <w:t>Производство серной кислоты</w:t>
            </w:r>
          </w:p>
        </w:tc>
        <w:tc>
          <w:tcPr>
            <w:tcW w:w="1190" w:type="dxa"/>
            <w:tcBorders/>
          </w:tcPr>
          <w:p>
            <w:pPr>
              <w:pStyle w:val="ConsPlusNormal"/>
              <w:widowControl w:val="false"/>
              <w:jc w:val="center"/>
              <w:rPr/>
            </w:pPr>
            <w:r>
              <w:rPr/>
              <w:t>84,0</w:t>
            </w:r>
          </w:p>
        </w:tc>
      </w:tr>
      <w:tr>
        <w:trPr/>
        <w:tc>
          <w:tcPr>
            <w:tcW w:w="6690" w:type="dxa"/>
            <w:tcBorders/>
          </w:tcPr>
          <w:p>
            <w:pPr>
              <w:pStyle w:val="ConsPlusNormal"/>
              <w:widowControl w:val="false"/>
              <w:jc w:val="right"/>
              <w:rPr/>
            </w:pPr>
            <w:r>
              <w:rPr/>
              <w:t>Производство подшипников</w:t>
            </w:r>
          </w:p>
        </w:tc>
        <w:tc>
          <w:tcPr>
            <w:tcW w:w="1190" w:type="dxa"/>
            <w:tcBorders/>
          </w:tcPr>
          <w:p>
            <w:pPr>
              <w:pStyle w:val="ConsPlusNormal"/>
              <w:widowControl w:val="false"/>
              <w:jc w:val="center"/>
              <w:rPr/>
            </w:pPr>
            <w:r>
              <w:rPr/>
              <w:t>20,0</w:t>
            </w:r>
          </w:p>
        </w:tc>
      </w:tr>
      <w:tr>
        <w:trPr/>
        <w:tc>
          <w:tcPr>
            <w:tcW w:w="6690" w:type="dxa"/>
            <w:tcBorders/>
            <w:vAlign w:val="bottom"/>
          </w:tcPr>
          <w:p>
            <w:pPr>
              <w:pStyle w:val="ConsPlusNormal"/>
              <w:widowControl w:val="false"/>
              <w:jc w:val="right"/>
              <w:rPr/>
            </w:pPr>
            <w:r>
              <w:rPr/>
              <w:t>Производство минеральных удобрений</w:t>
            </w:r>
          </w:p>
        </w:tc>
        <w:tc>
          <w:tcPr>
            <w:tcW w:w="1190" w:type="dxa"/>
            <w:tcBorders/>
          </w:tcPr>
          <w:p>
            <w:pPr>
              <w:pStyle w:val="ConsPlusNormal"/>
              <w:widowControl w:val="false"/>
              <w:jc w:val="center"/>
              <w:rPr/>
            </w:pPr>
            <w:r>
              <w:rPr/>
              <w:t>14,0</w:t>
            </w:r>
          </w:p>
        </w:tc>
      </w:tr>
      <w:tr>
        <w:trPr/>
        <w:tc>
          <w:tcPr>
            <w:tcW w:w="6690" w:type="dxa"/>
            <w:tcBorders/>
            <w:vAlign w:val="bottom"/>
          </w:tcPr>
          <w:p>
            <w:pPr>
              <w:pStyle w:val="ConsPlusNormal"/>
              <w:widowControl w:val="false"/>
              <w:jc w:val="right"/>
              <w:rPr/>
            </w:pPr>
            <w:r>
              <w:rPr/>
              <w:t>Производство электроэнергии</w:t>
            </w:r>
          </w:p>
        </w:tc>
        <w:tc>
          <w:tcPr>
            <w:tcW w:w="1190" w:type="dxa"/>
            <w:tcBorders/>
            <w:vAlign w:val="bottom"/>
          </w:tcPr>
          <w:p>
            <w:pPr>
              <w:pStyle w:val="ConsPlusNormal"/>
              <w:widowControl w:val="false"/>
              <w:jc w:val="center"/>
              <w:rPr/>
            </w:pPr>
            <w:r>
              <w:rPr/>
              <w:t>4,2</w:t>
            </w:r>
          </w:p>
        </w:tc>
      </w:tr>
      <w:tr>
        <w:trPr/>
        <w:tc>
          <w:tcPr>
            <w:tcW w:w="6690" w:type="dxa"/>
            <w:tcBorders/>
            <w:vAlign w:val="bottom"/>
          </w:tcPr>
          <w:p>
            <w:pPr>
              <w:pStyle w:val="ConsPlusNormal"/>
              <w:widowControl w:val="false"/>
              <w:jc w:val="right"/>
              <w:rPr/>
            </w:pPr>
            <w:r>
              <w:rPr/>
              <w:t>Первичная переработка нефти</w:t>
            </w:r>
          </w:p>
        </w:tc>
        <w:tc>
          <w:tcPr>
            <w:tcW w:w="1190" w:type="dxa"/>
            <w:tcBorders/>
            <w:vAlign w:val="bottom"/>
          </w:tcPr>
          <w:p>
            <w:pPr>
              <w:pStyle w:val="ConsPlusNormal"/>
              <w:widowControl w:val="false"/>
              <w:jc w:val="center"/>
              <w:rPr/>
            </w:pPr>
            <w:r>
              <w:rPr/>
              <w:t>3,0</w:t>
            </w:r>
          </w:p>
        </w:tc>
      </w:tr>
      <w:tr>
        <w:trPr/>
        <w:tc>
          <w:tcPr>
            <w:tcW w:w="6690" w:type="dxa"/>
            <w:tcBorders/>
            <w:vAlign w:val="bottom"/>
          </w:tcPr>
          <w:p>
            <w:pPr>
              <w:pStyle w:val="ConsPlusNormal"/>
              <w:widowControl w:val="false"/>
              <w:jc w:val="right"/>
              <w:rPr/>
            </w:pPr>
            <w:r>
              <w:rPr/>
              <w:t>Продукция растениеводства</w:t>
            </w:r>
          </w:p>
        </w:tc>
        <w:tc>
          <w:tcPr>
            <w:tcW w:w="1190" w:type="dxa"/>
            <w:tcBorders/>
            <w:vAlign w:val="bottom"/>
          </w:tcPr>
          <w:p>
            <w:pPr>
              <w:pStyle w:val="ConsPlusNormal"/>
              <w:widowControl w:val="false"/>
              <w:jc w:val="center"/>
              <w:rPr/>
            </w:pPr>
            <w:r>
              <w:rPr/>
              <w:t>3,3</w:t>
            </w:r>
          </w:p>
        </w:tc>
      </w:tr>
      <w:tr>
        <w:trPr/>
        <w:tc>
          <w:tcPr>
            <w:tcW w:w="6690" w:type="dxa"/>
            <w:tcBorders/>
            <w:vAlign w:val="bottom"/>
          </w:tcPr>
          <w:p>
            <w:pPr>
              <w:pStyle w:val="ConsPlusNormal"/>
              <w:widowControl w:val="false"/>
              <w:jc w:val="right"/>
              <w:rPr/>
            </w:pPr>
            <w:r>
              <w:rPr/>
              <w:t>Продукция животноводства</w:t>
            </w:r>
          </w:p>
        </w:tc>
        <w:tc>
          <w:tcPr>
            <w:tcW w:w="1190" w:type="dxa"/>
            <w:tcBorders/>
            <w:vAlign w:val="bottom"/>
          </w:tcPr>
          <w:p>
            <w:pPr>
              <w:pStyle w:val="ConsPlusNormal"/>
              <w:widowControl w:val="false"/>
              <w:jc w:val="center"/>
              <w:rPr/>
            </w:pPr>
            <w:r>
              <w:rPr/>
              <w:t>1,8</w:t>
            </w:r>
          </w:p>
        </w:tc>
      </w:tr>
      <w:tr>
        <w:trPr/>
        <w:tc>
          <w:tcPr>
            <w:tcW w:w="6690" w:type="dxa"/>
            <w:tcBorders/>
          </w:tcPr>
          <w:p>
            <w:pPr>
              <w:pStyle w:val="ConsPlusNormal"/>
              <w:widowControl w:val="false"/>
              <w:jc w:val="right"/>
              <w:rPr/>
            </w:pPr>
            <w:r>
              <w:rPr/>
              <w:t>Посевная площадь</w:t>
            </w:r>
          </w:p>
        </w:tc>
        <w:tc>
          <w:tcPr>
            <w:tcW w:w="1190" w:type="dxa"/>
            <w:tcBorders/>
          </w:tcPr>
          <w:p>
            <w:pPr>
              <w:pStyle w:val="ConsPlusNormal"/>
              <w:widowControl w:val="false"/>
              <w:jc w:val="center"/>
              <w:rPr/>
            </w:pPr>
            <w:r>
              <w:rPr/>
              <w:t>4,7</w:t>
            </w:r>
          </w:p>
        </w:tc>
      </w:tr>
      <w:tr>
        <w:trPr/>
        <w:tc>
          <w:tcPr>
            <w:tcW w:w="6690" w:type="dxa"/>
            <w:tcBorders/>
            <w:vAlign w:val="bottom"/>
          </w:tcPr>
          <w:p>
            <w:pPr>
              <w:pStyle w:val="ConsPlusNormal"/>
              <w:widowControl w:val="false"/>
              <w:jc w:val="right"/>
              <w:rPr/>
            </w:pPr>
            <w:r>
              <w:rPr/>
              <w:t>Производство растительного масла</w:t>
            </w:r>
          </w:p>
        </w:tc>
        <w:tc>
          <w:tcPr>
            <w:tcW w:w="1190" w:type="dxa"/>
            <w:tcBorders/>
            <w:vAlign w:val="bottom"/>
          </w:tcPr>
          <w:p>
            <w:pPr>
              <w:pStyle w:val="ConsPlusNormal"/>
              <w:widowControl w:val="false"/>
              <w:jc w:val="center"/>
              <w:rPr/>
            </w:pPr>
            <w:r>
              <w:rPr/>
              <w:t>7,3</w:t>
            </w:r>
          </w:p>
        </w:tc>
      </w:tr>
      <w:tr>
        <w:trPr/>
        <w:tc>
          <w:tcPr>
            <w:tcW w:w="6690" w:type="dxa"/>
            <w:tcBorders/>
            <w:vAlign w:val="bottom"/>
          </w:tcPr>
          <w:p>
            <w:pPr>
              <w:pStyle w:val="ConsPlusNormal"/>
              <w:widowControl w:val="false"/>
              <w:jc w:val="right"/>
              <w:rPr/>
            </w:pPr>
            <w:r>
              <w:rPr/>
              <w:t>Производство зерна</w:t>
            </w:r>
          </w:p>
        </w:tc>
        <w:tc>
          <w:tcPr>
            <w:tcW w:w="1190" w:type="dxa"/>
            <w:tcBorders/>
            <w:vAlign w:val="bottom"/>
          </w:tcPr>
          <w:p>
            <w:pPr>
              <w:pStyle w:val="ConsPlusNormal"/>
              <w:widowControl w:val="false"/>
              <w:jc w:val="center"/>
              <w:rPr/>
            </w:pPr>
            <w:r>
              <w:rPr/>
              <w:t>3,5</w:t>
            </w:r>
          </w:p>
        </w:tc>
      </w:tr>
      <w:tr>
        <w:trPr/>
        <w:tc>
          <w:tcPr>
            <w:tcW w:w="6690" w:type="dxa"/>
            <w:tcBorders/>
            <w:vAlign w:val="bottom"/>
          </w:tcPr>
          <w:p>
            <w:pPr>
              <w:pStyle w:val="ConsPlusNormal"/>
              <w:widowControl w:val="false"/>
              <w:jc w:val="right"/>
              <w:rPr/>
            </w:pPr>
            <w:r>
              <w:rPr/>
              <w:t>Производство скота и птицы на убой</w:t>
            </w:r>
          </w:p>
        </w:tc>
        <w:tc>
          <w:tcPr>
            <w:tcW w:w="1190" w:type="dxa"/>
            <w:tcBorders/>
            <w:vAlign w:val="bottom"/>
          </w:tcPr>
          <w:p>
            <w:pPr>
              <w:pStyle w:val="ConsPlusNormal"/>
              <w:widowControl w:val="false"/>
              <w:jc w:val="center"/>
              <w:rPr/>
            </w:pPr>
            <w:r>
              <w:rPr/>
              <w:t>1,4</w:t>
            </w:r>
          </w:p>
        </w:tc>
      </w:tr>
      <w:tr>
        <w:trPr/>
        <w:tc>
          <w:tcPr>
            <w:tcW w:w="6690" w:type="dxa"/>
            <w:tcBorders/>
            <w:vAlign w:val="bottom"/>
          </w:tcPr>
          <w:p>
            <w:pPr>
              <w:pStyle w:val="ConsPlusNormal"/>
              <w:widowControl w:val="false"/>
              <w:jc w:val="right"/>
              <w:rPr/>
            </w:pPr>
            <w:r>
              <w:rPr/>
              <w:t>Производство молока</w:t>
            </w:r>
          </w:p>
        </w:tc>
        <w:tc>
          <w:tcPr>
            <w:tcW w:w="1190" w:type="dxa"/>
            <w:tcBorders/>
            <w:vAlign w:val="bottom"/>
          </w:tcPr>
          <w:p>
            <w:pPr>
              <w:pStyle w:val="ConsPlusNormal"/>
              <w:widowControl w:val="false"/>
              <w:jc w:val="center"/>
              <w:rPr/>
            </w:pPr>
            <w:r>
              <w:rPr/>
              <w:t>2,5</w:t>
            </w:r>
          </w:p>
        </w:tc>
      </w:tr>
      <w:tr>
        <w:trPr/>
        <w:tc>
          <w:tcPr>
            <w:tcW w:w="6690" w:type="dxa"/>
            <w:tcBorders/>
            <w:vAlign w:val="bottom"/>
          </w:tcPr>
          <w:p>
            <w:pPr>
              <w:pStyle w:val="ConsPlusNormal"/>
              <w:widowControl w:val="false"/>
              <w:jc w:val="right"/>
              <w:rPr/>
            </w:pPr>
            <w:r>
              <w:rPr/>
              <w:t>Производство яиц</w:t>
            </w:r>
          </w:p>
        </w:tc>
        <w:tc>
          <w:tcPr>
            <w:tcW w:w="1190" w:type="dxa"/>
            <w:tcBorders/>
            <w:vAlign w:val="bottom"/>
          </w:tcPr>
          <w:p>
            <w:pPr>
              <w:pStyle w:val="ConsPlusNormal"/>
              <w:widowControl w:val="false"/>
              <w:jc w:val="center"/>
              <w:rPr/>
            </w:pPr>
            <w:r>
              <w:rPr/>
              <w:t>2,2</w:t>
            </w:r>
          </w:p>
        </w:tc>
      </w:tr>
      <w:tr>
        <w:trPr/>
        <w:tc>
          <w:tcPr>
            <w:tcW w:w="6690" w:type="dxa"/>
            <w:tcBorders/>
            <w:vAlign w:val="bottom"/>
          </w:tcPr>
          <w:p>
            <w:pPr>
              <w:pStyle w:val="ConsPlusNormal"/>
              <w:widowControl w:val="false"/>
              <w:jc w:val="right"/>
              <w:rPr/>
            </w:pPr>
            <w:r>
              <w:rPr/>
              <w:t>Производство картофеля</w:t>
            </w:r>
          </w:p>
        </w:tc>
        <w:tc>
          <w:tcPr>
            <w:tcW w:w="1190" w:type="dxa"/>
            <w:tcBorders/>
            <w:vAlign w:val="bottom"/>
          </w:tcPr>
          <w:p>
            <w:pPr>
              <w:pStyle w:val="ConsPlusNormal"/>
              <w:widowControl w:val="false"/>
              <w:jc w:val="center"/>
              <w:rPr/>
            </w:pPr>
            <w:r>
              <w:rPr/>
              <w:t>1,2</w:t>
            </w:r>
          </w:p>
        </w:tc>
      </w:tr>
      <w:tr>
        <w:trPr/>
        <w:tc>
          <w:tcPr>
            <w:tcW w:w="6690" w:type="dxa"/>
            <w:tcBorders/>
            <w:vAlign w:val="bottom"/>
          </w:tcPr>
          <w:p>
            <w:pPr>
              <w:pStyle w:val="ConsPlusNormal"/>
              <w:widowControl w:val="false"/>
              <w:jc w:val="right"/>
              <w:rPr/>
            </w:pPr>
            <w:r>
              <w:rPr/>
              <w:t>Производство овощей открытого грунта</w:t>
            </w:r>
          </w:p>
        </w:tc>
        <w:tc>
          <w:tcPr>
            <w:tcW w:w="1190" w:type="dxa"/>
            <w:tcBorders/>
            <w:vAlign w:val="bottom"/>
          </w:tcPr>
          <w:p>
            <w:pPr>
              <w:pStyle w:val="ConsPlusNormal"/>
              <w:widowControl w:val="false"/>
              <w:jc w:val="center"/>
              <w:rPr/>
            </w:pPr>
            <w:r>
              <w:rPr/>
              <w:t>3,0</w:t>
            </w:r>
          </w:p>
        </w:tc>
      </w:tr>
      <w:tr>
        <w:trPr/>
        <w:tc>
          <w:tcPr>
            <w:tcW w:w="6690" w:type="dxa"/>
            <w:tcBorders/>
            <w:vAlign w:val="bottom"/>
          </w:tcPr>
          <w:p>
            <w:pPr>
              <w:pStyle w:val="ConsPlusNormal"/>
              <w:widowControl w:val="false"/>
              <w:jc w:val="right"/>
              <w:rPr/>
            </w:pPr>
            <w:r>
              <w:rPr/>
              <w:t>Производство подсолнечника</w:t>
            </w:r>
          </w:p>
        </w:tc>
        <w:tc>
          <w:tcPr>
            <w:tcW w:w="1190" w:type="dxa"/>
            <w:tcBorders/>
            <w:vAlign w:val="bottom"/>
          </w:tcPr>
          <w:p>
            <w:pPr>
              <w:pStyle w:val="ConsPlusNormal"/>
              <w:widowControl w:val="false"/>
              <w:jc w:val="center"/>
              <w:rPr/>
            </w:pPr>
            <w:r>
              <w:rPr/>
              <w:t>11,8</w:t>
            </w:r>
          </w:p>
        </w:tc>
      </w:tr>
      <w:tr>
        <w:trPr/>
        <w:tc>
          <w:tcPr>
            <w:tcW w:w="6690" w:type="dxa"/>
            <w:tcBorders/>
            <w:vAlign w:val="bottom"/>
          </w:tcPr>
          <w:p>
            <w:pPr>
              <w:pStyle w:val="ConsPlusNormal"/>
              <w:widowControl w:val="false"/>
              <w:jc w:val="right"/>
              <w:rPr/>
            </w:pPr>
            <w:r>
              <w:rPr/>
              <w:t>Производство сахарной свеклы</w:t>
            </w:r>
          </w:p>
        </w:tc>
        <w:tc>
          <w:tcPr>
            <w:tcW w:w="1190" w:type="dxa"/>
            <w:tcBorders/>
            <w:vAlign w:val="bottom"/>
          </w:tcPr>
          <w:p>
            <w:pPr>
              <w:pStyle w:val="ConsPlusNormal"/>
              <w:widowControl w:val="false"/>
              <w:jc w:val="center"/>
              <w:rPr/>
            </w:pPr>
            <w:r>
              <w:rPr/>
              <w:t>0,4</w:t>
            </w:r>
          </w:p>
        </w:tc>
      </w:tr>
      <w:tr>
        <w:trPr/>
        <w:tc>
          <w:tcPr>
            <w:tcW w:w="6690" w:type="dxa"/>
            <w:tcBorders/>
            <w:vAlign w:val="bottom"/>
          </w:tcPr>
          <w:p>
            <w:pPr>
              <w:pStyle w:val="ConsPlusNormal"/>
              <w:widowControl w:val="false"/>
              <w:jc w:val="right"/>
              <w:rPr/>
            </w:pPr>
            <w:r>
              <w:rPr/>
              <w:t>Поголовье крупного рогатого скота</w:t>
            </w:r>
          </w:p>
        </w:tc>
        <w:tc>
          <w:tcPr>
            <w:tcW w:w="1190" w:type="dxa"/>
            <w:tcBorders/>
            <w:vAlign w:val="bottom"/>
          </w:tcPr>
          <w:p>
            <w:pPr>
              <w:pStyle w:val="ConsPlusNormal"/>
              <w:widowControl w:val="false"/>
              <w:jc w:val="center"/>
              <w:rPr/>
            </w:pPr>
            <w:r>
              <w:rPr/>
              <w:t>2,2</w:t>
            </w:r>
          </w:p>
        </w:tc>
      </w:tr>
      <w:tr>
        <w:trPr/>
        <w:tc>
          <w:tcPr>
            <w:tcW w:w="6690" w:type="dxa"/>
            <w:tcBorders/>
            <w:vAlign w:val="bottom"/>
          </w:tcPr>
          <w:p>
            <w:pPr>
              <w:pStyle w:val="ConsPlusNormal"/>
              <w:widowControl w:val="false"/>
              <w:jc w:val="right"/>
              <w:rPr/>
            </w:pPr>
            <w:r>
              <w:rPr/>
              <w:t>Из общего поголовья крупного рогатого скота - коровы</w:t>
            </w:r>
          </w:p>
        </w:tc>
        <w:tc>
          <w:tcPr>
            <w:tcW w:w="1190" w:type="dxa"/>
            <w:tcBorders/>
            <w:vAlign w:val="bottom"/>
          </w:tcPr>
          <w:p>
            <w:pPr>
              <w:pStyle w:val="ConsPlusNormal"/>
              <w:widowControl w:val="false"/>
              <w:jc w:val="center"/>
              <w:rPr/>
            </w:pPr>
            <w:r>
              <w:rPr/>
              <w:t>2,2</w:t>
            </w:r>
          </w:p>
        </w:tc>
      </w:tr>
      <w:tr>
        <w:trPr/>
        <w:tc>
          <w:tcPr>
            <w:tcW w:w="6690" w:type="dxa"/>
            <w:tcBorders/>
            <w:vAlign w:val="bottom"/>
          </w:tcPr>
          <w:p>
            <w:pPr>
              <w:pStyle w:val="ConsPlusNormal"/>
              <w:widowControl w:val="false"/>
              <w:jc w:val="right"/>
              <w:rPr/>
            </w:pPr>
            <w:r>
              <w:rPr/>
              <w:t>Поголовье свиней</w:t>
            </w:r>
          </w:p>
        </w:tc>
        <w:tc>
          <w:tcPr>
            <w:tcW w:w="1190" w:type="dxa"/>
            <w:tcBorders/>
            <w:vAlign w:val="bottom"/>
          </w:tcPr>
          <w:p>
            <w:pPr>
              <w:pStyle w:val="ConsPlusNormal"/>
              <w:widowControl w:val="false"/>
              <w:jc w:val="center"/>
              <w:rPr/>
            </w:pPr>
            <w:r>
              <w:rPr/>
              <w:t>1,4</w:t>
            </w:r>
          </w:p>
        </w:tc>
      </w:tr>
      <w:tr>
        <w:trPr/>
        <w:tc>
          <w:tcPr>
            <w:tcW w:w="6690" w:type="dxa"/>
            <w:tcBorders/>
            <w:vAlign w:val="bottom"/>
          </w:tcPr>
          <w:p>
            <w:pPr>
              <w:pStyle w:val="ConsPlusNormal"/>
              <w:widowControl w:val="false"/>
              <w:jc w:val="right"/>
              <w:rPr/>
            </w:pPr>
            <w:r>
              <w:rPr/>
              <w:t>Поголовье овец и коз</w:t>
            </w:r>
          </w:p>
        </w:tc>
        <w:tc>
          <w:tcPr>
            <w:tcW w:w="1190" w:type="dxa"/>
            <w:tcBorders/>
            <w:vAlign w:val="bottom"/>
          </w:tcPr>
          <w:p>
            <w:pPr>
              <w:pStyle w:val="ConsPlusNormal"/>
              <w:widowControl w:val="false"/>
              <w:jc w:val="center"/>
              <w:rPr/>
            </w:pPr>
            <w:r>
              <w:rPr/>
              <w:t>2,2</w:t>
            </w:r>
          </w:p>
        </w:tc>
      </w:tr>
      <w:tr>
        <w:trPr/>
        <w:tc>
          <w:tcPr>
            <w:tcW w:w="6690" w:type="dxa"/>
            <w:tcBorders/>
            <w:vAlign w:val="bottom"/>
          </w:tcPr>
          <w:p>
            <w:pPr>
              <w:pStyle w:val="ConsPlusNormal"/>
              <w:widowControl w:val="false"/>
              <w:jc w:val="right"/>
              <w:rPr/>
            </w:pPr>
            <w:r>
              <w:rPr/>
              <w:t>Оборот розничной торговли</w:t>
            </w:r>
          </w:p>
        </w:tc>
        <w:tc>
          <w:tcPr>
            <w:tcW w:w="1190" w:type="dxa"/>
            <w:tcBorders/>
            <w:vAlign w:val="bottom"/>
          </w:tcPr>
          <w:p>
            <w:pPr>
              <w:pStyle w:val="ConsPlusNormal"/>
              <w:widowControl w:val="false"/>
              <w:jc w:val="center"/>
              <w:rPr/>
            </w:pPr>
            <w:r>
              <w:rPr/>
              <w:t>1,1</w:t>
            </w:r>
          </w:p>
        </w:tc>
      </w:tr>
      <w:tr>
        <w:trPr/>
        <w:tc>
          <w:tcPr>
            <w:tcW w:w="6690" w:type="dxa"/>
            <w:tcBorders/>
            <w:vAlign w:val="bottom"/>
          </w:tcPr>
          <w:p>
            <w:pPr>
              <w:pStyle w:val="ConsPlusNormal"/>
              <w:widowControl w:val="false"/>
              <w:jc w:val="right"/>
              <w:rPr/>
            </w:pPr>
            <w:r>
              <w:rPr/>
              <w:t>Ввод в действие жилых домов</w:t>
            </w:r>
          </w:p>
        </w:tc>
        <w:tc>
          <w:tcPr>
            <w:tcW w:w="1190" w:type="dxa"/>
            <w:tcBorders/>
            <w:vAlign w:val="bottom"/>
          </w:tcPr>
          <w:p>
            <w:pPr>
              <w:pStyle w:val="ConsPlusNormal"/>
              <w:widowControl w:val="false"/>
              <w:jc w:val="center"/>
              <w:rPr/>
            </w:pPr>
            <w:r>
              <w:rPr/>
              <w:t>1,8</w:t>
            </w:r>
          </w:p>
        </w:tc>
      </w:tr>
      <w:tr>
        <w:trPr/>
        <w:tc>
          <w:tcPr>
            <w:tcW w:w="6690" w:type="dxa"/>
            <w:tcBorders/>
            <w:vAlign w:val="center"/>
          </w:tcPr>
          <w:p>
            <w:pPr>
              <w:pStyle w:val="ConsPlusNormal"/>
              <w:widowControl w:val="false"/>
              <w:jc w:val="right"/>
              <w:rPr/>
            </w:pPr>
            <w:r>
              <w:rPr/>
              <w:t>Инвестиции в основной капитал</w:t>
            </w:r>
          </w:p>
        </w:tc>
        <w:tc>
          <w:tcPr>
            <w:tcW w:w="1190" w:type="dxa"/>
            <w:tcBorders/>
            <w:vAlign w:val="bottom"/>
          </w:tcPr>
          <w:p>
            <w:pPr>
              <w:pStyle w:val="ConsPlusNormal"/>
              <w:widowControl w:val="false"/>
              <w:jc w:val="center"/>
              <w:rPr/>
            </w:pPr>
            <w:r>
              <w:rPr/>
              <w:t>1,0</w:t>
            </w:r>
          </w:p>
        </w:tc>
      </w:tr>
    </w:tbl>
    <w:p>
      <w:pPr>
        <w:pStyle w:val="ConsPlusNormal"/>
        <w:jc w:val="both"/>
        <w:rPr/>
      </w:pPr>
      <w:r>
        <w:rPr/>
      </w:r>
    </w:p>
    <w:p>
      <w:pPr>
        <w:pStyle w:val="ConsPlusNormal"/>
        <w:ind w:firstLine="540"/>
        <w:jc w:val="both"/>
        <w:rPr/>
      </w:pPr>
      <w:r>
        <w:rPr/>
        <w:t>Средние темпы экономического роста за последние 10 лет (105 процентов) превышают аналогичный показатель как по ПФО (104 процента), так и по Российской Федерации в целом (103,8 процента). Объем инвестиций в основной капитал в области за аналогичный период увеличился в 2,5 раза (Российская Федерация - в 1,9 раза), индекс промышленного производства - почти в 2 раза (Российская Федерация - в 1,3 раза) и т.д.</w:t>
      </w:r>
    </w:p>
    <w:p>
      <w:pPr>
        <w:pStyle w:val="ConsPlusNormal"/>
        <w:spacing w:before="220" w:after="0"/>
        <w:ind w:firstLine="540"/>
        <w:jc w:val="both"/>
        <w:rPr/>
      </w:pPr>
      <w:r>
        <w:rPr/>
        <w:t>Однако анализ ряда подушевых показателей свидетельствует о необходимости их кратного увеличения для выравнивания позиций региона в рейтинге субъектов Российской Федерации и ПФО (</w:t>
      </w:r>
      <w:hyperlink w:anchor="P1124">
        <w:r>
          <w:rPr>
            <w:color w:val="0000FF"/>
          </w:rPr>
          <w:t>основные показатели</w:t>
        </w:r>
      </w:hyperlink>
      <w:r>
        <w:rPr/>
        <w:t xml:space="preserve"> социально-экономического развития области представлены в приложении N 2 к настоящей Стратегии).</w:t>
      </w:r>
    </w:p>
    <w:p>
      <w:pPr>
        <w:pStyle w:val="ConsPlusNormal"/>
        <w:spacing w:before="220" w:after="0"/>
        <w:ind w:firstLine="540"/>
        <w:jc w:val="both"/>
        <w:rPr/>
      </w:pPr>
      <w:r>
        <w:rPr/>
        <w:t>Так, если по объему ВРП Саратовская область стабильно занимает 27 место среди регионов России, то по объему ВРП на душу населения (в 2014 году - 225,4 тыс. руб.) лишь 55 место, с отставанием от среднероссийского значения на 44,8 процента.</w:t>
      </w:r>
    </w:p>
    <w:p>
      <w:pPr>
        <w:pStyle w:val="ConsPlusNormal"/>
        <w:spacing w:before="220" w:after="0"/>
        <w:ind w:firstLine="540"/>
        <w:jc w:val="both"/>
        <w:rPr/>
      </w:pPr>
      <w:r>
        <w:rPr/>
        <w:t>По итогам 2014 года среднедушевые денежные доходы по Саратовской области составили 17941,1 руб., что ниже показателей в среднем по ПФО - 24020 руб. и по Российской Федерации - 27766 руб.</w:t>
      </w:r>
    </w:p>
    <w:p>
      <w:pPr>
        <w:pStyle w:val="ConsPlusNormal"/>
        <w:spacing w:before="220" w:after="0"/>
        <w:ind w:firstLine="540"/>
        <w:jc w:val="both"/>
        <w:rPr/>
      </w:pPr>
      <w:r>
        <w:rPr/>
        <w:t>По объему налоговых и неналоговых доходов консолидированного бюджета области на душу населения при относительно стабильной доле собственных доходов область занимает заключительные места в рейтинге регионов, что не позволяет рассматривать бюджет региона как источник реализации крупных инфраструктурных проектов и программ стимулирования реального сектора экономики.</w:t>
      </w:r>
    </w:p>
    <w:p>
      <w:pPr>
        <w:pStyle w:val="ConsPlusNormal"/>
        <w:jc w:val="both"/>
        <w:rPr/>
      </w:pPr>
      <w:r>
        <w:rPr/>
      </w:r>
    </w:p>
    <w:p>
      <w:pPr>
        <w:pStyle w:val="ConsPlusTitle"/>
        <w:numPr>
          <w:ilvl w:val="0"/>
          <w:numId w:val="0"/>
        </w:numPr>
        <w:jc w:val="center"/>
        <w:outlineLvl w:val="3"/>
        <w:rPr/>
      </w:pPr>
      <w:r>
        <w:rPr/>
        <w:t>Налоговые и неналоговые доходы консолидированного бюджета</w:t>
      </w:r>
    </w:p>
    <w:p>
      <w:pPr>
        <w:pStyle w:val="ConsPlusTitle"/>
        <w:jc w:val="center"/>
        <w:rPr/>
      </w:pPr>
      <w:r>
        <w:rPr/>
        <w:t>области на душу населения (руб./чел.)</w:t>
      </w:r>
    </w:p>
    <w:p>
      <w:pPr>
        <w:pStyle w:val="ConsPlusNormal"/>
        <w:jc w:val="both"/>
        <w:rPr/>
      </w:pPr>
      <w:r>
        <w:rPr/>
      </w:r>
    </w:p>
    <w:p>
      <w:pPr>
        <w:pStyle w:val="ConsPlusNormal"/>
        <w:jc w:val="center"/>
        <w:rPr/>
      </w:pPr>
      <w:r>
        <w:rPr/>
        <w:t>Рисунок не приводится.</w:t>
      </w:r>
    </w:p>
    <w:p>
      <w:pPr>
        <w:pStyle w:val="ConsPlusNormal"/>
        <w:jc w:val="both"/>
        <w:rPr/>
      </w:pPr>
      <w:r>
        <w:rPr/>
      </w:r>
    </w:p>
    <w:p>
      <w:pPr>
        <w:pStyle w:val="ConsPlusTitle"/>
        <w:numPr>
          <w:ilvl w:val="0"/>
          <w:numId w:val="0"/>
        </w:numPr>
        <w:jc w:val="center"/>
        <w:outlineLvl w:val="2"/>
        <w:rPr/>
      </w:pPr>
      <w:r>
        <w:rPr/>
        <w:t>2.3. Ключевые структурные проблемы развития</w:t>
      </w:r>
    </w:p>
    <w:p>
      <w:pPr>
        <w:pStyle w:val="ConsPlusTitle"/>
        <w:jc w:val="center"/>
        <w:rPr/>
      </w:pPr>
      <w:r>
        <w:rPr/>
        <w:t>Саратовской области</w:t>
      </w:r>
    </w:p>
    <w:p>
      <w:pPr>
        <w:pStyle w:val="ConsPlusNormal"/>
        <w:jc w:val="both"/>
        <w:rPr/>
      </w:pPr>
      <w:r>
        <w:rPr/>
      </w:r>
    </w:p>
    <w:p>
      <w:pPr>
        <w:pStyle w:val="ConsPlusNormal"/>
        <w:ind w:firstLine="540"/>
        <w:jc w:val="both"/>
        <w:rPr/>
      </w:pPr>
      <w:r>
        <w:rPr/>
        <w:t>Комплексный анализ формирования валовой добавленной стоимости в разрезе видов экономической деятельности, их налоговой отдачи, а также динамики социально-демографических процессов в Саратовской области, позволил выявить следующие структурные дисбалансы в экономике области, не позволяющие даже на фоне положительной динамики основных показателей социально-экономического развития сократить отставание Саратовской области от российских регионов-лидеров:</w:t>
      </w:r>
    </w:p>
    <w:p>
      <w:pPr>
        <w:pStyle w:val="ConsPlusNormal"/>
        <w:spacing w:before="220" w:after="0"/>
        <w:ind w:firstLine="540"/>
        <w:jc w:val="both"/>
        <w:rPr/>
      </w:pPr>
      <w:r>
        <w:rPr/>
        <w:t>1. Существенная доля секторов и услуг, имеющих незначительный налоговый потенциал (сельское хозяйство, государственный сектор и услуги) при незначительной доле добывающих производств, традиционно представляющих основной доходный источник бюджетов.</w:t>
      </w:r>
    </w:p>
    <w:p>
      <w:pPr>
        <w:pStyle w:val="ConsPlusNormal"/>
        <w:spacing w:before="220" w:after="0"/>
        <w:ind w:firstLine="540"/>
        <w:jc w:val="both"/>
        <w:rPr/>
      </w:pPr>
      <w:r>
        <w:rPr/>
        <w:t>2. Недостаточное число организаций, выпускающих конечную продукцию, что минимизирует добавленную стоимость, формирующуюся на территории области.</w:t>
      </w:r>
    </w:p>
    <w:p>
      <w:pPr>
        <w:pStyle w:val="ConsPlusNormal"/>
        <w:spacing w:before="220" w:after="0"/>
        <w:ind w:firstLine="540"/>
        <w:jc w:val="both"/>
        <w:rPr/>
      </w:pPr>
      <w:r>
        <w:rPr/>
        <w:t>При этом в структуре производства преобладают сырье и продукция производственно-технического назначения (75 процентов) промежуточного цикла при относительной малой доле производства товаров потребительского назначения (25 процентов).</w:t>
      </w:r>
    </w:p>
    <w:p>
      <w:pPr>
        <w:pStyle w:val="ConsPlusNormal"/>
        <w:spacing w:before="220" w:after="0"/>
        <w:ind w:firstLine="540"/>
        <w:jc w:val="both"/>
        <w:rPr/>
      </w:pPr>
      <w:r>
        <w:rPr/>
        <w:t>3. Низкая рентабельность сельского хозяйства, обусловленная:</w:t>
      </w:r>
    </w:p>
    <w:p>
      <w:pPr>
        <w:pStyle w:val="ConsPlusNormal"/>
        <w:spacing w:before="220" w:after="0"/>
        <w:ind w:firstLine="540"/>
        <w:jc w:val="both"/>
        <w:rPr/>
      </w:pPr>
      <w:r>
        <w:rPr/>
        <w:t>низкой долей сельхозорганизаций в структуре производства (в области высокая доля продукции сельского хозяйства, произведенной малыми формами хозяйствования: 71,3 процента мяса, 84 процента молока и 47,8 процента яиц, которая не отвечает требованиям стандарта отрасли и характеризуется высокой затратностью и отрицательной рентабельностью производства);</w:t>
      </w:r>
    </w:p>
    <w:p>
      <w:pPr>
        <w:pStyle w:val="ConsPlusNormal"/>
        <w:spacing w:before="220" w:after="0"/>
        <w:ind w:firstLine="540"/>
        <w:jc w:val="both"/>
        <w:rPr/>
      </w:pPr>
      <w:r>
        <w:rPr/>
        <w:t>несбалансированностью и недостаточным уровнем кооперации в развитии сырьевой базы и перерабатывающей промышленности;</w:t>
      </w:r>
    </w:p>
    <w:p>
      <w:pPr>
        <w:pStyle w:val="ConsPlusNormal"/>
        <w:spacing w:before="220" w:after="0"/>
        <w:ind w:firstLine="540"/>
        <w:jc w:val="both"/>
        <w:rPr/>
      </w:pPr>
      <w:r>
        <w:rPr/>
        <w:t>недостаточным уровнем развития распределительной логистики, включая инфраструктуру заготовки, хранения, транспортировки и сбыта сельскохозяйственной продукции;</w:t>
      </w:r>
    </w:p>
    <w:p>
      <w:pPr>
        <w:pStyle w:val="ConsPlusNormal"/>
        <w:spacing w:before="220" w:after="0"/>
        <w:ind w:firstLine="540"/>
        <w:jc w:val="both"/>
        <w:rPr/>
      </w:pPr>
      <w:r>
        <w:rPr/>
        <w:t>высокой закредитованностью хозяйств;</w:t>
      </w:r>
    </w:p>
    <w:p>
      <w:pPr>
        <w:pStyle w:val="ConsPlusNormal"/>
        <w:spacing w:before="220" w:after="0"/>
        <w:ind w:firstLine="540"/>
        <w:jc w:val="both"/>
        <w:rPr/>
      </w:pPr>
      <w:r>
        <w:rPr/>
        <w:t>зависимостью от оборудования, семенного материала и животноводческого генетического потенциала иностранного производства;</w:t>
      </w:r>
    </w:p>
    <w:p>
      <w:pPr>
        <w:pStyle w:val="ConsPlusNormal"/>
        <w:spacing w:before="220" w:after="0"/>
        <w:ind w:firstLine="540"/>
        <w:jc w:val="both"/>
        <w:rPr/>
      </w:pPr>
      <w:r>
        <w:rPr/>
        <w:t>низкой привлекательностью сельских территорий для проживания.</w:t>
      </w:r>
    </w:p>
    <w:p>
      <w:pPr>
        <w:pStyle w:val="ConsPlusNormal"/>
        <w:spacing w:before="220" w:after="0"/>
        <w:ind w:firstLine="540"/>
        <w:jc w:val="both"/>
        <w:rPr/>
      </w:pPr>
      <w:r>
        <w:rPr/>
        <w:t>4. Низкая инновационная активность предприятий при недостаточном развитии наукоемких и высокотехнологичных производств.</w:t>
      </w:r>
    </w:p>
    <w:p>
      <w:pPr>
        <w:pStyle w:val="ConsPlusNormal"/>
        <w:spacing w:before="220" w:after="0"/>
        <w:ind w:firstLine="540"/>
        <w:jc w:val="both"/>
        <w:rPr/>
      </w:pPr>
      <w:r>
        <w:rPr/>
        <w:t>Саратовская область занимает 12 место в Приволжском федеральном округе по удельному весу организаций, занимающихся инновационной деятельностью, в общем числе обследованных организаций, а по количеству поданных заявок на изобретения - на 6 месте, по числу разработанных передовых производственных технологий Саратовская область занимает также 6 место среди субъектов Российской Федерации, входящих в ПФО.</w:t>
      </w:r>
    </w:p>
    <w:p>
      <w:pPr>
        <w:pStyle w:val="ConsPlusNormal"/>
        <w:spacing w:before="220" w:after="0"/>
        <w:ind w:firstLine="540"/>
        <w:jc w:val="both"/>
        <w:rPr/>
      </w:pPr>
      <w:r>
        <w:rPr/>
        <w:t>Инновационному развитию препятствуют нерациональное использование научного потенциала области, применение неэффективных механизмов вовлечения в хозяйственный оборот внутренних технологических и интеллектуальных ресурсов, неразвитость инновационной инфраструктуры.</w:t>
      </w:r>
    </w:p>
    <w:p>
      <w:pPr>
        <w:pStyle w:val="ConsPlusNormal"/>
        <w:spacing w:before="220" w:after="0"/>
        <w:ind w:firstLine="540"/>
        <w:jc w:val="both"/>
        <w:rPr/>
      </w:pPr>
      <w:r>
        <w:rPr/>
        <w:t>Численность персонала, занятого исследованиями и разработками, составляет 37,8 человек на 10 тысяч экономически активного населения (в ПФО - 69 человек, по Российской Федерации - 97 человек).</w:t>
      </w:r>
    </w:p>
    <w:p>
      <w:pPr>
        <w:pStyle w:val="ConsPlusNormal"/>
        <w:spacing w:before="220" w:after="0"/>
        <w:ind w:firstLine="540"/>
        <w:jc w:val="both"/>
        <w:rPr/>
      </w:pPr>
      <w:r>
        <w:rPr/>
        <w:t>Основным типом инноваций остаются так называемые инновации, направленные на поддержание достигнутого уровня технологического развития предприятий, или незначительные усовершенствования выпускаемой продукции. Недостаточно внедряются "прорывные" инновации.</w:t>
      </w:r>
    </w:p>
    <w:p>
      <w:pPr>
        <w:pStyle w:val="ConsPlusNormal"/>
        <w:spacing w:before="220" w:after="0"/>
        <w:ind w:firstLine="540"/>
        <w:jc w:val="both"/>
        <w:rPr/>
      </w:pPr>
      <w:r>
        <w:rPr/>
        <w:t>5. Высокая степень износа основных фондов и отставание в развитии инженерной инфраструктуры.</w:t>
      </w:r>
    </w:p>
    <w:p>
      <w:pPr>
        <w:pStyle w:val="ConsPlusNormal"/>
        <w:spacing w:before="220" w:after="0"/>
        <w:ind w:firstLine="540"/>
        <w:jc w:val="both"/>
        <w:rPr/>
      </w:pPr>
      <w:r>
        <w:rPr/>
        <w:t>Удельный вес полностью изношенных основных фондов в общем объеме составляет 16,9 процента. В среднем по области за год основные фонды обновляются лишь на 6 - 7 процентов, при этом большая часть фондов продолжает поступать не для замены и модернизации действующих фондов, а на расширение и создание новых производств.</w:t>
      </w:r>
    </w:p>
    <w:p>
      <w:pPr>
        <w:pStyle w:val="ConsPlusNormal"/>
        <w:spacing w:before="220" w:after="0"/>
        <w:ind w:firstLine="540"/>
        <w:jc w:val="both"/>
        <w:rPr/>
      </w:pPr>
      <w:r>
        <w:rPr/>
        <w:t>Неудовлетворительное техническое состояние водопроводных систем и тепловых сетей приводит к потере воды. Нуждается в замене 45,8 процента водопроводной сети и 11,9 процента тепловых сетей.</w:t>
      </w:r>
    </w:p>
    <w:p>
      <w:pPr>
        <w:pStyle w:val="ConsPlusNormal"/>
        <w:spacing w:before="220" w:after="0"/>
        <w:ind w:firstLine="540"/>
        <w:jc w:val="both"/>
        <w:rPr/>
      </w:pPr>
      <w:r>
        <w:rPr/>
        <w:t>Развитие транспортно-логистического потенциала сдерживается отставанием развития дорожного хозяйства. Нормативным требованиям не соответствует более 91 процента автомобильных дорог регионального значения, не развита сеть автомобильных газовых накопительных компрессорных станций.</w:t>
      </w:r>
    </w:p>
    <w:p>
      <w:pPr>
        <w:pStyle w:val="ConsPlusNormal"/>
        <w:jc w:val="both"/>
        <w:rPr/>
      </w:pPr>
      <w:r>
        <w:rPr/>
        <w:t xml:space="preserve">(в ред. </w:t>
      </w:r>
      <w:hyperlink r:id="rId52">
        <w:r>
          <w:rPr>
            <w:color w:val="0000FF"/>
          </w:rPr>
          <w:t>постановления</w:t>
        </w:r>
      </w:hyperlink>
      <w:r>
        <w:rPr/>
        <w:t xml:space="preserve"> Правительства Саратовской области от 03.09.2020 N 749-П)</w:t>
      </w:r>
    </w:p>
    <w:p>
      <w:pPr>
        <w:pStyle w:val="ConsPlusNormal"/>
        <w:spacing w:before="220" w:after="0"/>
        <w:ind w:firstLine="540"/>
        <w:jc w:val="both"/>
        <w:rPr/>
      </w:pPr>
      <w:r>
        <w:rPr/>
        <w:t>6. Неудовлетворительное положение дел в сфере воспроизводства и сохранения человеческого потенциала.</w:t>
      </w:r>
    </w:p>
    <w:p>
      <w:pPr>
        <w:pStyle w:val="ConsPlusNormal"/>
        <w:spacing w:before="220" w:after="0"/>
        <w:ind w:firstLine="540"/>
        <w:jc w:val="both"/>
        <w:rPr/>
      </w:pPr>
      <w:r>
        <w:rPr/>
        <w:t>Несмотря на снижение естественной убыли населения за последние 10 лет в 3 раза (с -7,5 до -2,5 на 1000 населения), человеческие ресурсы имеют тенденцию к сокращению. На 1 января 2016 года численность населения Саратовской области, по предварительным данным, составила 2487,5 тыс. человек, сократившись за последний год на 5,5 тыс. человек.</w:t>
      </w:r>
    </w:p>
    <w:p>
      <w:pPr>
        <w:pStyle w:val="ConsPlusNormal"/>
        <w:spacing w:before="220" w:after="0"/>
        <w:ind w:firstLine="540"/>
        <w:jc w:val="both"/>
        <w:rPr/>
      </w:pPr>
      <w:r>
        <w:rPr/>
        <w:t>В области сохраняется регрессивный тип населения, когда удельный вес лиц старше трудоспособного возраста превосходит долю детского населения. Численность населения старше трудоспособного возраста составила 654 тыс. человек (26,2 процента от общей численности населения), численность детей и подростков до 15 лет - 400,3 тыс. человек (16,1 процента). Численность населения трудоспособного возраста составила 1438,7 тыс. человек (57,7 процента от общей численности населения).</w:t>
      </w:r>
    </w:p>
    <w:p>
      <w:pPr>
        <w:pStyle w:val="ConsPlusNormal"/>
        <w:spacing w:before="220" w:after="0"/>
        <w:ind w:firstLine="540"/>
        <w:jc w:val="both"/>
        <w:rPr/>
      </w:pPr>
      <w:r>
        <w:rPr/>
        <w:t>Тенденция старения и убыли постоянного населения области, создает значительную демографическую нагрузку на трудоспособное население и бюджет. Так, на 1000 человек трудоспособного населения приходится 710 человек нетрудоспособного возраста. Численность пенсионеров составляет порядка 30 процентов населения и по доле населения в трудоспособном и моложе трудоспособного возраста область занимает 9 - 10 место в рейтинге субъектов Российской Федерации, входящих в Приволжский федеральный округ. Неблагоприятное влияние на изменение численности населения оказывает и миграционный обмен с субъектами Российской Федерации, в котором Саратовская область является донором, а также прогрессирующие темпы прибытия на территорию области переселенцев из стран СНГ, при котором доля прибывших старше трудоспособного возраста составляет около 12 процентов с тенденцией к росту. Коэффициент трудового замещения по Саратовской области ниже, чем в среднем по стране, и в разы ниже порогового значения.</w:t>
      </w:r>
    </w:p>
    <w:p>
      <w:pPr>
        <w:pStyle w:val="ConsPlusNormal"/>
        <w:spacing w:before="220" w:after="0"/>
        <w:ind w:firstLine="540"/>
        <w:jc w:val="both"/>
        <w:rPr/>
      </w:pPr>
      <w:r>
        <w:rPr/>
        <w:t>Результаты измерений показателей социально-экономического развития Саратовской области по отношению к предельно критическим значениям, установленным в результате научных исследований, приведены на диаграмме:</w:t>
      </w:r>
    </w:p>
    <w:p>
      <w:pPr>
        <w:pStyle w:val="ConsPlusNormal"/>
        <w:jc w:val="both"/>
        <w:rPr/>
      </w:pPr>
      <w:r>
        <w:rPr/>
      </w:r>
    </w:p>
    <w:p>
      <w:pPr>
        <w:pStyle w:val="ConsPlusTitle"/>
        <w:numPr>
          <w:ilvl w:val="0"/>
          <w:numId w:val="0"/>
        </w:numPr>
        <w:jc w:val="center"/>
        <w:outlineLvl w:val="3"/>
        <w:rPr/>
      </w:pPr>
      <w:r>
        <w:rPr/>
        <w:t>Воспроизводство человеческого потенциала</w:t>
      </w:r>
    </w:p>
    <w:p>
      <w:pPr>
        <w:pStyle w:val="ConsPlusTitle"/>
        <w:jc w:val="center"/>
        <w:rPr/>
      </w:pPr>
      <w:r>
        <w:rPr/>
        <w:t>в Саратовской области</w:t>
      </w:r>
    </w:p>
    <w:p>
      <w:pPr>
        <w:pStyle w:val="ConsPlusNormal"/>
        <w:jc w:val="both"/>
        <w:rPr/>
      </w:pPr>
      <w:r>
        <w:rPr/>
      </w:r>
    </w:p>
    <w:tbl>
      <w:tblPr>
        <w:tblW w:w="9071" w:type="dxa"/>
        <w:jc w:val="left"/>
        <w:tblInd w:w="0" w:type="dxa"/>
        <w:tblLayout w:type="fixed"/>
        <w:tblCellMar>
          <w:top w:w="102" w:type="dxa"/>
          <w:left w:w="62" w:type="dxa"/>
          <w:bottom w:w="102" w:type="dxa"/>
          <w:right w:w="62" w:type="dxa"/>
        </w:tblCellMar>
        <w:tblLook w:val="04a0" w:noHBand="0" w:noVBand="1" w:firstColumn="1" w:lastRow="0" w:lastColumn="0" w:firstRow="1"/>
      </w:tblPr>
      <w:tblGrid>
        <w:gridCol w:w="5386"/>
        <w:gridCol w:w="1077"/>
        <w:gridCol w:w="1076"/>
        <w:gridCol w:w="1531"/>
      </w:tblGrid>
      <w:tr>
        <w:trPr/>
        <w:tc>
          <w:tcPr>
            <w:tcW w:w="5386" w:type="dxa"/>
            <w:tcBorders/>
          </w:tcPr>
          <w:p>
            <w:pPr>
              <w:pStyle w:val="ConsPlusNormal"/>
              <w:widowControl w:val="false"/>
              <w:rPr/>
            </w:pPr>
            <w:r>
              <w:rPr/>
            </w:r>
          </w:p>
        </w:tc>
        <w:tc>
          <w:tcPr>
            <w:tcW w:w="1077" w:type="dxa"/>
            <w:tcBorders/>
          </w:tcPr>
          <w:p>
            <w:pPr>
              <w:pStyle w:val="ConsPlusNormal"/>
              <w:widowControl w:val="false"/>
              <w:jc w:val="center"/>
              <w:rPr/>
            </w:pPr>
            <w:r>
              <w:rPr/>
              <w:t>2013 год</w:t>
            </w:r>
          </w:p>
        </w:tc>
        <w:tc>
          <w:tcPr>
            <w:tcW w:w="1076" w:type="dxa"/>
            <w:tcBorders/>
          </w:tcPr>
          <w:p>
            <w:pPr>
              <w:pStyle w:val="ConsPlusNormal"/>
              <w:widowControl w:val="false"/>
              <w:jc w:val="center"/>
              <w:rPr/>
            </w:pPr>
            <w:r>
              <w:rPr/>
              <w:t>2014 год</w:t>
            </w:r>
          </w:p>
        </w:tc>
        <w:tc>
          <w:tcPr>
            <w:tcW w:w="1531" w:type="dxa"/>
            <w:tcBorders/>
          </w:tcPr>
          <w:p>
            <w:pPr>
              <w:pStyle w:val="ConsPlusNormal"/>
              <w:widowControl w:val="false"/>
              <w:jc w:val="center"/>
              <w:rPr/>
            </w:pPr>
            <w:r>
              <w:rPr/>
              <w:t>Предельно критическое значение</w:t>
            </w:r>
          </w:p>
        </w:tc>
      </w:tr>
      <w:tr>
        <w:trPr/>
        <w:tc>
          <w:tcPr>
            <w:tcW w:w="5386" w:type="dxa"/>
            <w:tcBorders/>
          </w:tcPr>
          <w:p>
            <w:pPr>
              <w:pStyle w:val="ConsPlusNormal"/>
              <w:widowControl w:val="false"/>
              <w:rPr/>
            </w:pPr>
            <w:r>
              <w:rPr/>
              <w:t>Коэффициент рождаемости, на 1000 населения</w:t>
            </w:r>
          </w:p>
        </w:tc>
        <w:tc>
          <w:tcPr>
            <w:tcW w:w="1077" w:type="dxa"/>
            <w:tcBorders/>
          </w:tcPr>
          <w:p>
            <w:pPr>
              <w:pStyle w:val="ConsPlusNormal"/>
              <w:widowControl w:val="false"/>
              <w:jc w:val="center"/>
              <w:rPr/>
            </w:pPr>
            <w:r>
              <w:rPr/>
              <w:t>11,4</w:t>
            </w:r>
          </w:p>
        </w:tc>
        <w:tc>
          <w:tcPr>
            <w:tcW w:w="1076" w:type="dxa"/>
            <w:tcBorders/>
          </w:tcPr>
          <w:p>
            <w:pPr>
              <w:pStyle w:val="ConsPlusNormal"/>
              <w:widowControl w:val="false"/>
              <w:jc w:val="center"/>
              <w:rPr/>
            </w:pPr>
            <w:r>
              <w:rPr/>
              <w:t>11,6</w:t>
            </w:r>
          </w:p>
        </w:tc>
        <w:tc>
          <w:tcPr>
            <w:tcW w:w="1531" w:type="dxa"/>
            <w:tcBorders/>
          </w:tcPr>
          <w:p>
            <w:pPr>
              <w:pStyle w:val="ConsPlusNormal"/>
              <w:widowControl w:val="false"/>
              <w:jc w:val="center"/>
              <w:rPr/>
            </w:pPr>
            <w:r>
              <w:rPr/>
              <w:t>22,0</w:t>
            </w:r>
          </w:p>
        </w:tc>
      </w:tr>
      <w:tr>
        <w:trPr/>
        <w:tc>
          <w:tcPr>
            <w:tcW w:w="5386" w:type="dxa"/>
            <w:tcBorders/>
          </w:tcPr>
          <w:p>
            <w:pPr>
              <w:pStyle w:val="ConsPlusNormal"/>
              <w:widowControl w:val="false"/>
              <w:rPr/>
            </w:pPr>
            <w:r>
              <w:rPr/>
              <w:t>Коэффициент смертности, на 1000 населения</w:t>
            </w:r>
          </w:p>
        </w:tc>
        <w:tc>
          <w:tcPr>
            <w:tcW w:w="1077" w:type="dxa"/>
            <w:tcBorders/>
          </w:tcPr>
          <w:p>
            <w:pPr>
              <w:pStyle w:val="ConsPlusNormal"/>
              <w:widowControl w:val="false"/>
              <w:jc w:val="center"/>
              <w:rPr/>
            </w:pPr>
            <w:r>
              <w:rPr/>
              <w:t>14,4</w:t>
            </w:r>
          </w:p>
        </w:tc>
        <w:tc>
          <w:tcPr>
            <w:tcW w:w="1076" w:type="dxa"/>
            <w:tcBorders/>
          </w:tcPr>
          <w:p>
            <w:pPr>
              <w:pStyle w:val="ConsPlusNormal"/>
              <w:widowControl w:val="false"/>
              <w:jc w:val="center"/>
              <w:rPr/>
            </w:pPr>
            <w:r>
              <w:rPr/>
              <w:t>14,1</w:t>
            </w:r>
          </w:p>
        </w:tc>
        <w:tc>
          <w:tcPr>
            <w:tcW w:w="1531" w:type="dxa"/>
            <w:tcBorders/>
          </w:tcPr>
          <w:p>
            <w:pPr>
              <w:pStyle w:val="ConsPlusNormal"/>
              <w:widowControl w:val="false"/>
              <w:jc w:val="center"/>
              <w:rPr/>
            </w:pPr>
            <w:r>
              <w:rPr/>
              <w:t>12,5</w:t>
            </w:r>
          </w:p>
        </w:tc>
      </w:tr>
      <w:tr>
        <w:trPr/>
        <w:tc>
          <w:tcPr>
            <w:tcW w:w="5386" w:type="dxa"/>
            <w:tcBorders/>
          </w:tcPr>
          <w:p>
            <w:pPr>
              <w:pStyle w:val="ConsPlusNormal"/>
              <w:widowControl w:val="false"/>
              <w:rPr/>
            </w:pPr>
            <w:r>
              <w:rPr/>
              <w:t>Естественный прирост, на 1000 населения</w:t>
            </w:r>
          </w:p>
        </w:tc>
        <w:tc>
          <w:tcPr>
            <w:tcW w:w="1077" w:type="dxa"/>
            <w:tcBorders/>
          </w:tcPr>
          <w:p>
            <w:pPr>
              <w:pStyle w:val="ConsPlusNormal"/>
              <w:widowControl w:val="false"/>
              <w:jc w:val="center"/>
              <w:rPr/>
            </w:pPr>
            <w:r>
              <w:rPr/>
              <w:t>-0,3</w:t>
            </w:r>
          </w:p>
        </w:tc>
        <w:tc>
          <w:tcPr>
            <w:tcW w:w="1076" w:type="dxa"/>
            <w:tcBorders/>
          </w:tcPr>
          <w:p>
            <w:pPr>
              <w:pStyle w:val="ConsPlusNormal"/>
              <w:widowControl w:val="false"/>
              <w:jc w:val="center"/>
              <w:rPr/>
            </w:pPr>
            <w:r>
              <w:rPr/>
              <w:t>-0,25</w:t>
            </w:r>
          </w:p>
        </w:tc>
        <w:tc>
          <w:tcPr>
            <w:tcW w:w="1531" w:type="dxa"/>
            <w:tcBorders/>
          </w:tcPr>
          <w:p>
            <w:pPr>
              <w:pStyle w:val="ConsPlusNormal"/>
              <w:widowControl w:val="false"/>
              <w:jc w:val="center"/>
              <w:rPr/>
            </w:pPr>
            <w:r>
              <w:rPr/>
              <w:t>12,5</w:t>
            </w:r>
          </w:p>
        </w:tc>
      </w:tr>
      <w:tr>
        <w:trPr/>
        <w:tc>
          <w:tcPr>
            <w:tcW w:w="5386" w:type="dxa"/>
            <w:tcBorders/>
          </w:tcPr>
          <w:p>
            <w:pPr>
              <w:pStyle w:val="ConsPlusNormal"/>
              <w:widowControl w:val="false"/>
              <w:rPr/>
            </w:pPr>
            <w:r>
              <w:rPr/>
              <w:t>Уровень бедности, %</w:t>
            </w:r>
          </w:p>
        </w:tc>
        <w:tc>
          <w:tcPr>
            <w:tcW w:w="1077" w:type="dxa"/>
            <w:tcBorders/>
          </w:tcPr>
          <w:p>
            <w:pPr>
              <w:pStyle w:val="ConsPlusNormal"/>
              <w:widowControl w:val="false"/>
              <w:jc w:val="center"/>
              <w:rPr/>
            </w:pPr>
            <w:r>
              <w:rPr/>
              <w:t>15,4</w:t>
            </w:r>
          </w:p>
        </w:tc>
        <w:tc>
          <w:tcPr>
            <w:tcW w:w="1076" w:type="dxa"/>
            <w:tcBorders/>
          </w:tcPr>
          <w:p>
            <w:pPr>
              <w:pStyle w:val="ConsPlusNormal"/>
              <w:widowControl w:val="false"/>
              <w:jc w:val="center"/>
              <w:rPr/>
            </w:pPr>
            <w:r>
              <w:rPr/>
              <w:t>14,9</w:t>
            </w:r>
          </w:p>
        </w:tc>
        <w:tc>
          <w:tcPr>
            <w:tcW w:w="1531" w:type="dxa"/>
            <w:tcBorders/>
          </w:tcPr>
          <w:p>
            <w:pPr>
              <w:pStyle w:val="ConsPlusNormal"/>
              <w:widowControl w:val="false"/>
              <w:jc w:val="center"/>
              <w:rPr/>
            </w:pPr>
            <w:r>
              <w:rPr/>
              <w:t>7,0</w:t>
            </w:r>
          </w:p>
        </w:tc>
      </w:tr>
      <w:tr>
        <w:trPr/>
        <w:tc>
          <w:tcPr>
            <w:tcW w:w="5386" w:type="dxa"/>
            <w:tcBorders/>
          </w:tcPr>
          <w:p>
            <w:pPr>
              <w:pStyle w:val="ConsPlusNormal"/>
              <w:widowControl w:val="false"/>
              <w:rPr/>
            </w:pPr>
            <w:r>
              <w:rPr/>
              <w:t>Уровень безработицы (МОТ)</w:t>
            </w:r>
          </w:p>
        </w:tc>
        <w:tc>
          <w:tcPr>
            <w:tcW w:w="1077" w:type="dxa"/>
            <w:tcBorders/>
          </w:tcPr>
          <w:p>
            <w:pPr>
              <w:pStyle w:val="ConsPlusNormal"/>
              <w:widowControl w:val="false"/>
              <w:jc w:val="center"/>
              <w:rPr/>
            </w:pPr>
            <w:r>
              <w:rPr/>
              <w:t>5,2</w:t>
            </w:r>
          </w:p>
        </w:tc>
        <w:tc>
          <w:tcPr>
            <w:tcW w:w="1076" w:type="dxa"/>
            <w:tcBorders/>
          </w:tcPr>
          <w:p>
            <w:pPr>
              <w:pStyle w:val="ConsPlusNormal"/>
              <w:widowControl w:val="false"/>
              <w:jc w:val="center"/>
              <w:rPr/>
            </w:pPr>
            <w:r>
              <w:rPr/>
              <w:t>4,6</w:t>
            </w:r>
          </w:p>
        </w:tc>
        <w:tc>
          <w:tcPr>
            <w:tcW w:w="1531" w:type="dxa"/>
            <w:tcBorders/>
          </w:tcPr>
          <w:p>
            <w:pPr>
              <w:pStyle w:val="ConsPlusNormal"/>
              <w:widowControl w:val="false"/>
              <w:jc w:val="center"/>
              <w:rPr/>
            </w:pPr>
            <w:r>
              <w:rPr/>
              <w:t>5,0</w:t>
            </w:r>
          </w:p>
        </w:tc>
      </w:tr>
      <w:tr>
        <w:trPr/>
        <w:tc>
          <w:tcPr>
            <w:tcW w:w="5386" w:type="dxa"/>
            <w:tcBorders/>
          </w:tcPr>
          <w:p>
            <w:pPr>
              <w:pStyle w:val="ConsPlusNormal"/>
              <w:widowControl w:val="false"/>
              <w:rPr/>
            </w:pPr>
            <w:r>
              <w:rPr/>
              <w:t>Покупательная способность, раз (ПМ к среднедушевым доходам)</w:t>
            </w:r>
          </w:p>
        </w:tc>
        <w:tc>
          <w:tcPr>
            <w:tcW w:w="1077" w:type="dxa"/>
            <w:tcBorders/>
          </w:tcPr>
          <w:p>
            <w:pPr>
              <w:pStyle w:val="ConsPlusNormal"/>
              <w:widowControl w:val="false"/>
              <w:jc w:val="center"/>
              <w:rPr/>
            </w:pPr>
            <w:r>
              <w:rPr/>
              <w:t>2,6</w:t>
            </w:r>
          </w:p>
        </w:tc>
        <w:tc>
          <w:tcPr>
            <w:tcW w:w="1076" w:type="dxa"/>
            <w:tcBorders/>
          </w:tcPr>
          <w:p>
            <w:pPr>
              <w:pStyle w:val="ConsPlusNormal"/>
              <w:widowControl w:val="false"/>
              <w:jc w:val="center"/>
              <w:rPr/>
            </w:pPr>
            <w:r>
              <w:rPr/>
              <w:t>2,7</w:t>
            </w:r>
          </w:p>
        </w:tc>
        <w:tc>
          <w:tcPr>
            <w:tcW w:w="1531" w:type="dxa"/>
            <w:tcBorders/>
          </w:tcPr>
          <w:p>
            <w:pPr>
              <w:pStyle w:val="ConsPlusNormal"/>
              <w:widowControl w:val="false"/>
              <w:jc w:val="center"/>
              <w:rPr/>
            </w:pPr>
            <w:r>
              <w:rPr/>
              <w:t>3,5</w:t>
            </w:r>
          </w:p>
        </w:tc>
      </w:tr>
      <w:tr>
        <w:trPr/>
        <w:tc>
          <w:tcPr>
            <w:tcW w:w="5386" w:type="dxa"/>
            <w:tcBorders/>
          </w:tcPr>
          <w:p>
            <w:pPr>
              <w:pStyle w:val="ConsPlusNormal"/>
              <w:widowControl w:val="false"/>
              <w:rPr/>
            </w:pPr>
            <w:r>
              <w:rPr/>
              <w:t>Коэффициент старения (старше 65 лет к общей численности населения на начало года), %</w:t>
            </w:r>
          </w:p>
        </w:tc>
        <w:tc>
          <w:tcPr>
            <w:tcW w:w="1077" w:type="dxa"/>
            <w:tcBorders/>
          </w:tcPr>
          <w:p>
            <w:pPr>
              <w:pStyle w:val="ConsPlusNormal"/>
              <w:widowControl w:val="false"/>
              <w:jc w:val="center"/>
              <w:rPr/>
            </w:pPr>
            <w:r>
              <w:rPr/>
              <w:t>14,8</w:t>
            </w:r>
          </w:p>
        </w:tc>
        <w:tc>
          <w:tcPr>
            <w:tcW w:w="1076" w:type="dxa"/>
            <w:tcBorders/>
          </w:tcPr>
          <w:p>
            <w:pPr>
              <w:pStyle w:val="ConsPlusNormal"/>
              <w:widowControl w:val="false"/>
              <w:jc w:val="center"/>
              <w:rPr/>
            </w:pPr>
            <w:r>
              <w:rPr/>
              <w:t>15,1</w:t>
            </w:r>
          </w:p>
        </w:tc>
        <w:tc>
          <w:tcPr>
            <w:tcW w:w="1531" w:type="dxa"/>
            <w:tcBorders/>
          </w:tcPr>
          <w:p>
            <w:pPr>
              <w:pStyle w:val="ConsPlusNormal"/>
              <w:widowControl w:val="false"/>
              <w:jc w:val="center"/>
              <w:rPr/>
            </w:pPr>
            <w:r>
              <w:rPr/>
              <w:t>7,0</w:t>
            </w:r>
          </w:p>
        </w:tc>
      </w:tr>
    </w:tbl>
    <w:p>
      <w:pPr>
        <w:pStyle w:val="ConsPlusNormal"/>
        <w:jc w:val="both"/>
        <w:rPr/>
      </w:pPr>
      <w:r>
        <w:rPr/>
      </w:r>
    </w:p>
    <w:p>
      <w:pPr>
        <w:pStyle w:val="ConsPlusNormal"/>
        <w:ind w:firstLine="540"/>
        <w:jc w:val="both"/>
        <w:rPr/>
      </w:pPr>
      <w:hyperlink w:anchor="P1493">
        <w:r>
          <w:rPr>
            <w:color w:val="0000FF"/>
          </w:rPr>
          <w:t>Количественные характеристики</w:t>
        </w:r>
      </w:hyperlink>
      <w:r>
        <w:rPr/>
        <w:t xml:space="preserve"> основных структурных дисбалансов социально-экономического развития Саратовской области представлены в приложении N 3 к настоящей Стратегии.</w:t>
      </w:r>
    </w:p>
    <w:p>
      <w:pPr>
        <w:pStyle w:val="ConsPlusNormal"/>
        <w:jc w:val="both"/>
        <w:rPr/>
      </w:pPr>
      <w:r>
        <w:rPr/>
      </w:r>
    </w:p>
    <w:p>
      <w:pPr>
        <w:pStyle w:val="ConsPlusTitle"/>
        <w:numPr>
          <w:ilvl w:val="0"/>
          <w:numId w:val="0"/>
        </w:numPr>
        <w:jc w:val="center"/>
        <w:outlineLvl w:val="2"/>
        <w:rPr/>
      </w:pPr>
      <w:r>
        <w:rPr/>
        <w:t>2.4. SWOT-анализ</w:t>
      </w:r>
    </w:p>
    <w:p>
      <w:pPr>
        <w:pStyle w:val="ConsPlusNormal"/>
        <w:jc w:val="both"/>
        <w:rPr/>
      </w:pPr>
      <w:r>
        <w:rPr/>
      </w:r>
    </w:p>
    <w:p>
      <w:pPr>
        <w:pStyle w:val="ConsPlusTitle"/>
        <w:numPr>
          <w:ilvl w:val="0"/>
          <w:numId w:val="0"/>
        </w:numPr>
        <w:jc w:val="center"/>
        <w:outlineLvl w:val="3"/>
        <w:rPr/>
      </w:pPr>
      <w:r>
        <w:rPr/>
        <w:t>Сильные стороны</w:t>
      </w:r>
    </w:p>
    <w:p>
      <w:pPr>
        <w:pStyle w:val="ConsPlusNormal"/>
        <w:jc w:val="both"/>
        <w:rPr/>
      </w:pPr>
      <w:r>
        <w:rPr/>
      </w:r>
    </w:p>
    <w:p>
      <w:pPr>
        <w:pStyle w:val="ConsPlusNormal"/>
        <w:ind w:firstLine="540"/>
        <w:jc w:val="both"/>
        <w:rPr/>
      </w:pPr>
      <w:r>
        <w:rPr/>
        <w:t>К сильным сторонам социально-экономического положения Саратовской области относятся:</w:t>
      </w:r>
    </w:p>
    <w:p>
      <w:pPr>
        <w:pStyle w:val="ConsPlusNormal"/>
        <w:spacing w:before="220" w:after="0"/>
        <w:ind w:firstLine="540"/>
        <w:jc w:val="both"/>
        <w:rPr/>
      </w:pPr>
      <w:r>
        <w:rPr/>
        <w:t>диверсифицированная структура промышленности включающая электроэнергетику, машиностроение и металлообработку, химическую и нефтехимическую промышленность, металлургию, промышленность строительных материалов, мебельное производство, пищевую промышленность;</w:t>
      </w:r>
    </w:p>
    <w:p>
      <w:pPr>
        <w:pStyle w:val="ConsPlusNormal"/>
        <w:spacing w:before="220" w:after="0"/>
        <w:ind w:firstLine="540"/>
        <w:jc w:val="both"/>
        <w:rPr/>
      </w:pPr>
      <w:r>
        <w:rPr/>
        <w:t>высокая доля Саратовской области в производстве отдельных видов сельскохозяйственной продукции (зерновые и масличные культуры, тепличное овощеводство, мясо, молоко) в России;</w:t>
      </w:r>
    </w:p>
    <w:p>
      <w:pPr>
        <w:pStyle w:val="ConsPlusNormal"/>
        <w:spacing w:before="220" w:after="0"/>
        <w:ind w:firstLine="540"/>
        <w:jc w:val="both"/>
        <w:rPr/>
      </w:pPr>
      <w:r>
        <w:rPr/>
        <w:t>значительный ресурсный потенциал: запасы минерально-сырьевой базы, прежде всего строительного сырья, высокая обеспеченность энергоресурсами, значительные гидроресурсы, наличие земельных ресурсов для производства сельскохозяйственной продукции;</w:t>
      </w:r>
    </w:p>
    <w:p>
      <w:pPr>
        <w:pStyle w:val="ConsPlusNormal"/>
        <w:spacing w:before="220" w:after="0"/>
        <w:ind w:firstLine="540"/>
        <w:jc w:val="both"/>
        <w:rPr/>
      </w:pPr>
      <w:r>
        <w:rPr/>
        <w:t>выгодное транспортно-географическое положение на пересечении транспортных коридоров для создания транспортно-логистических узлов и исполнения транзитных функций, продвижения товаров в направлениях "Север - Юг", "Запад - Восток"; наличие объективных предпосылок для появления у региона функции транспортно-логистического центра. Строительство нового авиатранспортного комплекса на территории области;</w:t>
      </w:r>
    </w:p>
    <w:p>
      <w:pPr>
        <w:pStyle w:val="ConsPlusNormal"/>
        <w:spacing w:before="220" w:after="0"/>
        <w:ind w:firstLine="540"/>
        <w:jc w:val="both"/>
        <w:rPr/>
      </w:pPr>
      <w:r>
        <w:rPr/>
        <w:t>наличие свободных инвестиционных площадок;</w:t>
      </w:r>
    </w:p>
    <w:p>
      <w:pPr>
        <w:pStyle w:val="ConsPlusNormal"/>
        <w:spacing w:before="220" w:after="0"/>
        <w:ind w:firstLine="540"/>
        <w:jc w:val="both"/>
        <w:rPr/>
      </w:pPr>
      <w:r>
        <w:rPr/>
        <w:t>эффективно работающий и активно развивающийся сектор информационно-коммуникационных технологий, включающий крупные, средние и малые предприятия, реализующие конкурентоспособные проекты по созданию и продвижению продуктов и услуг, пользующихся устойчивым спросом в регионе, на территориях других субъектов Российской Федерации и за рубежом;</w:t>
      </w:r>
    </w:p>
    <w:p>
      <w:pPr>
        <w:pStyle w:val="ConsPlusNormal"/>
        <w:jc w:val="both"/>
        <w:rPr/>
      </w:pPr>
      <w:r>
        <w:rPr/>
        <w:t xml:space="preserve">(абзац введен </w:t>
      </w:r>
      <w:hyperlink r:id="rId53">
        <w:r>
          <w:rPr>
            <w:color w:val="0000FF"/>
          </w:rPr>
          <w:t>постановлением</w:t>
        </w:r>
      </w:hyperlink>
      <w:r>
        <w:rPr/>
        <w:t xml:space="preserve"> Правительства Саратовской области от 26.08.2020 N 728-П)</w:t>
      </w:r>
    </w:p>
    <w:p>
      <w:pPr>
        <w:pStyle w:val="ConsPlusNormal"/>
        <w:spacing w:before="220" w:after="0"/>
        <w:ind w:firstLine="540"/>
        <w:jc w:val="both"/>
        <w:rPr/>
      </w:pPr>
      <w:r>
        <w:rPr/>
        <w:t>рост числа пользователей широкополосного доступа к сети Интернет как результат развития сетей фиксированной и беспроводной связи;</w:t>
      </w:r>
    </w:p>
    <w:p>
      <w:pPr>
        <w:pStyle w:val="ConsPlusNormal"/>
        <w:jc w:val="both"/>
        <w:rPr/>
      </w:pPr>
      <w:r>
        <w:rPr/>
        <w:t xml:space="preserve">(абзац введен </w:t>
      </w:r>
      <w:hyperlink r:id="rId54">
        <w:r>
          <w:rPr>
            <w:color w:val="0000FF"/>
          </w:rPr>
          <w:t>постановлением</w:t>
        </w:r>
      </w:hyperlink>
      <w:r>
        <w:rPr/>
        <w:t xml:space="preserve"> Правительства Саратовской области от 26.08.2020 N 728-П)</w:t>
      </w:r>
    </w:p>
    <w:p>
      <w:pPr>
        <w:pStyle w:val="ConsPlusNormal"/>
        <w:spacing w:before="220" w:after="0"/>
        <w:ind w:firstLine="540"/>
        <w:jc w:val="both"/>
        <w:rPr/>
      </w:pPr>
      <w:r>
        <w:rPr/>
        <w:t>высокий уровень использования государственных и муниципальных услуг в электронной форме гражданами и организациями;</w:t>
      </w:r>
    </w:p>
    <w:p>
      <w:pPr>
        <w:pStyle w:val="ConsPlusNormal"/>
        <w:jc w:val="both"/>
        <w:rPr/>
      </w:pPr>
      <w:r>
        <w:rPr/>
        <w:t xml:space="preserve">(абзац введен </w:t>
      </w:r>
      <w:hyperlink r:id="rId55">
        <w:r>
          <w:rPr>
            <w:color w:val="0000FF"/>
          </w:rPr>
          <w:t>постановлением</w:t>
        </w:r>
      </w:hyperlink>
      <w:r>
        <w:rPr/>
        <w:t xml:space="preserve"> Правительства Саратовской области от 26.08.2020 N 728-П)</w:t>
      </w:r>
    </w:p>
    <w:p>
      <w:pPr>
        <w:pStyle w:val="ConsPlusNormal"/>
        <w:spacing w:before="220" w:after="0"/>
        <w:ind w:firstLine="540"/>
        <w:jc w:val="both"/>
        <w:rPr/>
      </w:pPr>
      <w:r>
        <w:rPr/>
        <w:t>развитый образовательный комплекс, высокий образовательный потенциал трудовых ресурсов, достаточно высокий научный и инновационный потенциал;</w:t>
      </w:r>
    </w:p>
    <w:p>
      <w:pPr>
        <w:pStyle w:val="ConsPlusNormal"/>
        <w:spacing w:before="220" w:after="0"/>
        <w:ind w:firstLine="540"/>
        <w:jc w:val="both"/>
        <w:rPr/>
      </w:pPr>
      <w:r>
        <w:rPr/>
        <w:t>благоприятные межнациональные и межконфессиональные отношения, развивающиеся институты гражданского общества;</w:t>
      </w:r>
    </w:p>
    <w:p>
      <w:pPr>
        <w:pStyle w:val="ConsPlusNormal"/>
        <w:spacing w:before="220" w:after="0"/>
        <w:ind w:firstLine="540"/>
        <w:jc w:val="both"/>
        <w:rPr/>
      </w:pPr>
      <w:r>
        <w:rPr/>
        <w:t>высокая культура основной массы населения;</w:t>
      </w:r>
    </w:p>
    <w:p>
      <w:pPr>
        <w:pStyle w:val="ConsPlusNormal"/>
        <w:spacing w:before="220" w:after="0"/>
        <w:ind w:firstLine="540"/>
        <w:jc w:val="both"/>
        <w:rPr/>
      </w:pPr>
      <w:r>
        <w:rPr/>
        <w:t>условия для развития спорта высших достижений;</w:t>
      </w:r>
    </w:p>
    <w:p>
      <w:pPr>
        <w:pStyle w:val="ConsPlusNormal"/>
        <w:spacing w:before="220" w:after="0"/>
        <w:ind w:firstLine="540"/>
        <w:jc w:val="both"/>
        <w:rPr/>
      </w:pPr>
      <w:r>
        <w:rPr/>
        <w:t>обширная сеть государственных и частных медицинских учреждений, позволяющая обеспечить доступность качественной медицинской помощи на территории всей области.</w:t>
      </w:r>
    </w:p>
    <w:p>
      <w:pPr>
        <w:pStyle w:val="ConsPlusNormal"/>
        <w:jc w:val="both"/>
        <w:rPr/>
      </w:pPr>
      <w:r>
        <w:rPr/>
      </w:r>
    </w:p>
    <w:p>
      <w:pPr>
        <w:pStyle w:val="ConsPlusTitle"/>
        <w:numPr>
          <w:ilvl w:val="0"/>
          <w:numId w:val="0"/>
        </w:numPr>
        <w:jc w:val="center"/>
        <w:outlineLvl w:val="3"/>
        <w:rPr/>
      </w:pPr>
      <w:r>
        <w:rPr/>
        <w:t>Слабые стороны</w:t>
      </w:r>
    </w:p>
    <w:p>
      <w:pPr>
        <w:pStyle w:val="ConsPlusNormal"/>
        <w:jc w:val="both"/>
        <w:rPr/>
      </w:pPr>
      <w:r>
        <w:rPr/>
      </w:r>
    </w:p>
    <w:p>
      <w:pPr>
        <w:pStyle w:val="ConsPlusNormal"/>
        <w:ind w:firstLine="540"/>
        <w:jc w:val="both"/>
        <w:rPr/>
      </w:pPr>
      <w:r>
        <w:rPr/>
        <w:t>Использованию сильных сторон Саратовской области в значительной степени препятствуют слабые стороны, к числу которых относятся:</w:t>
      </w:r>
    </w:p>
    <w:p>
      <w:pPr>
        <w:pStyle w:val="ConsPlusNormal"/>
        <w:spacing w:before="220" w:after="0"/>
        <w:ind w:firstLine="540"/>
        <w:jc w:val="both"/>
        <w:rPr/>
      </w:pPr>
      <w:r>
        <w:rPr/>
        <w:t>малая доля конечного производства в выпуске готовой промышленной продукции и, как следствие, низкая доля добавленной стоимости (по ключевому показателю развития экономики - ВРП в расчете на душу населения область на 55 месте в Российской Федерации);</w:t>
      </w:r>
    </w:p>
    <w:p>
      <w:pPr>
        <w:pStyle w:val="ConsPlusNormal"/>
        <w:spacing w:before="220" w:after="0"/>
        <w:ind w:firstLine="540"/>
        <w:jc w:val="both"/>
        <w:rPr/>
      </w:pPr>
      <w:r>
        <w:rPr/>
        <w:t>наличие дисбаланса между сельскохозяйственным производством и сферой переработки, недостаточная глубина переработки сельскохозяйственного сырья;</w:t>
      </w:r>
    </w:p>
    <w:p>
      <w:pPr>
        <w:pStyle w:val="ConsPlusNormal"/>
        <w:spacing w:before="220" w:after="0"/>
        <w:ind w:firstLine="540"/>
        <w:jc w:val="both"/>
        <w:rPr/>
      </w:pPr>
      <w:r>
        <w:rPr/>
        <w:t>высокий износ коммунальной сети, особенно в сельской местности, низкие темпы создания новых объектов;</w:t>
      </w:r>
    </w:p>
    <w:p>
      <w:pPr>
        <w:pStyle w:val="ConsPlusNormal"/>
        <w:spacing w:before="220" w:after="0"/>
        <w:ind w:firstLine="540"/>
        <w:jc w:val="both"/>
        <w:rPr/>
      </w:pPr>
      <w:r>
        <w:rPr/>
        <w:t>неполная обеспеченность необходимой инженерной инфраструктурой ряда свободных инвестиционных площадок, в отдельных случаях - ограниченная возможность обеспечения площадок газом;</w:t>
      </w:r>
    </w:p>
    <w:p>
      <w:pPr>
        <w:pStyle w:val="ConsPlusNormal"/>
        <w:spacing w:before="220" w:after="0"/>
        <w:ind w:firstLine="540"/>
        <w:jc w:val="both"/>
        <w:rPr/>
      </w:pPr>
      <w:r>
        <w:rPr/>
        <w:t>значительный физический и моральный износ основных производственных фондов организаций;</w:t>
      </w:r>
    </w:p>
    <w:p>
      <w:pPr>
        <w:pStyle w:val="ConsPlusNormal"/>
        <w:spacing w:before="220" w:after="0"/>
        <w:ind w:firstLine="540"/>
        <w:jc w:val="both"/>
        <w:rPr/>
      </w:pPr>
      <w:r>
        <w:rPr/>
        <w:t>отставание развития транспортной системы, ее инфраструктурных сетей и объектов от резко возрастающих темпов автомобилизации, увеличивающегося пассажиропотока и растущего объема грузоперевозок, не развита сеть автомобильных газовых накопительных компрессорных станций;</w:t>
      </w:r>
    </w:p>
    <w:p>
      <w:pPr>
        <w:pStyle w:val="ConsPlusNormal"/>
        <w:jc w:val="both"/>
        <w:rPr/>
      </w:pPr>
      <w:r>
        <w:rPr/>
        <w:t xml:space="preserve">(в ред. </w:t>
      </w:r>
      <w:hyperlink r:id="rId56">
        <w:r>
          <w:rPr>
            <w:color w:val="0000FF"/>
          </w:rPr>
          <w:t>постановления</w:t>
        </w:r>
      </w:hyperlink>
      <w:r>
        <w:rPr/>
        <w:t xml:space="preserve"> Правительства Саратовской области от 03.09.2020 N 749-П)</w:t>
      </w:r>
    </w:p>
    <w:p>
      <w:pPr>
        <w:pStyle w:val="ConsPlusNormal"/>
        <w:spacing w:before="220" w:after="0"/>
        <w:ind w:firstLine="540"/>
        <w:jc w:val="both"/>
        <w:rPr/>
      </w:pPr>
      <w:r>
        <w:rPr/>
        <w:t>природно-климатическое расположение области в зоне рискованного земледелия с тенденцией истощения почвенного плодородия земель сельхозназначения;</w:t>
      </w:r>
    </w:p>
    <w:p>
      <w:pPr>
        <w:pStyle w:val="ConsPlusNormal"/>
        <w:spacing w:before="220" w:after="0"/>
        <w:ind w:firstLine="540"/>
        <w:jc w:val="both"/>
        <w:rPr/>
      </w:pPr>
      <w:r>
        <w:rPr/>
        <w:t>недостаточная обеспеченность населенных пунктов левобережной части Саратовской области водой питьевого и хозяйственного назначения;</w:t>
      </w:r>
    </w:p>
    <w:p>
      <w:pPr>
        <w:pStyle w:val="ConsPlusNormal"/>
        <w:spacing w:before="220" w:after="0"/>
        <w:ind w:firstLine="540"/>
        <w:jc w:val="both"/>
        <w:rPr/>
      </w:pPr>
      <w:r>
        <w:rPr/>
        <w:t>недостаточный уровень обеспеченности инфраструктурой сотовой связи и мобильной передачи данных в малонаселенных и отдаленных поселениях (сохранение цифрового неравенства);</w:t>
      </w:r>
    </w:p>
    <w:p>
      <w:pPr>
        <w:pStyle w:val="ConsPlusNormal"/>
        <w:jc w:val="both"/>
        <w:rPr/>
      </w:pPr>
      <w:r>
        <w:rPr/>
        <w:t xml:space="preserve">(абзац введен </w:t>
      </w:r>
      <w:hyperlink r:id="rId57">
        <w:r>
          <w:rPr>
            <w:color w:val="0000FF"/>
          </w:rPr>
          <w:t>постановлением</w:t>
        </w:r>
      </w:hyperlink>
      <w:r>
        <w:rPr/>
        <w:t xml:space="preserve"> Правительства Саратовской области от 26.08.2020 N 728-П)</w:t>
      </w:r>
    </w:p>
    <w:p>
      <w:pPr>
        <w:pStyle w:val="ConsPlusNormal"/>
        <w:spacing w:before="220" w:after="0"/>
        <w:ind w:firstLine="540"/>
        <w:jc w:val="both"/>
        <w:rPr/>
      </w:pPr>
      <w:r>
        <w:rPr/>
        <w:t>недостаточность финансирования новых цифровых решений;</w:t>
      </w:r>
    </w:p>
    <w:p>
      <w:pPr>
        <w:pStyle w:val="ConsPlusNormal"/>
        <w:jc w:val="both"/>
        <w:rPr/>
      </w:pPr>
      <w:r>
        <w:rPr/>
        <w:t xml:space="preserve">(абзац введен </w:t>
      </w:r>
      <w:hyperlink r:id="rId58">
        <w:r>
          <w:rPr>
            <w:color w:val="0000FF"/>
          </w:rPr>
          <w:t>постановлением</w:t>
        </w:r>
      </w:hyperlink>
      <w:r>
        <w:rPr/>
        <w:t xml:space="preserve"> Правительства Саратовской области от 26.08.2020 N 728-П)</w:t>
      </w:r>
    </w:p>
    <w:p>
      <w:pPr>
        <w:pStyle w:val="ConsPlusNormal"/>
        <w:spacing w:before="220" w:after="0"/>
        <w:ind w:firstLine="540"/>
        <w:jc w:val="both"/>
        <w:rPr/>
      </w:pPr>
      <w:r>
        <w:rPr/>
        <w:t>сохранение негативных демографических тенденций, которые в перспективе приведут к снижению демографического потенциала и рождаемости, а также к росту дефицита трудовых ресурсов и, соответственно, увеличению демографической нагрузки на работающее население;</w:t>
      </w:r>
    </w:p>
    <w:p>
      <w:pPr>
        <w:pStyle w:val="ConsPlusNormal"/>
        <w:spacing w:before="220" w:after="0"/>
        <w:ind w:firstLine="540"/>
        <w:jc w:val="both"/>
        <w:rPr/>
      </w:pPr>
      <w:r>
        <w:rPr/>
        <w:t>низкий уровень оплаты труда во внебюджетном секторе экономики, высокий уровень неформальной занятости вследствие недостатка качественных рабочих мест и их отсутствия в ряде территорий области;</w:t>
      </w:r>
    </w:p>
    <w:p>
      <w:pPr>
        <w:pStyle w:val="ConsPlusNormal"/>
        <w:spacing w:before="220" w:after="0"/>
        <w:ind w:firstLine="540"/>
        <w:jc w:val="both"/>
        <w:rPr/>
      </w:pPr>
      <w:r>
        <w:rPr/>
        <w:t>территориальные диспропорции на рынке труда области, дефицит квалифицированных кадров технических специальностей и рабочих профессий;</w:t>
      </w:r>
    </w:p>
    <w:p>
      <w:pPr>
        <w:pStyle w:val="ConsPlusNormal"/>
        <w:spacing w:before="220" w:after="0"/>
        <w:ind w:firstLine="540"/>
        <w:jc w:val="both"/>
        <w:rPr/>
      </w:pPr>
      <w:r>
        <w:rPr/>
        <w:t>дисбаланс в качестве жизни и экономическом росте по муниципальным районам области;</w:t>
      </w:r>
    </w:p>
    <w:p>
      <w:pPr>
        <w:pStyle w:val="ConsPlusNormal"/>
        <w:spacing w:before="220" w:after="0"/>
        <w:ind w:firstLine="540"/>
        <w:jc w:val="both"/>
        <w:rPr/>
      </w:pPr>
      <w:r>
        <w:rPr/>
        <w:t>наличие "теневой" экономики и неформальной занятости;</w:t>
      </w:r>
    </w:p>
    <w:p>
      <w:pPr>
        <w:pStyle w:val="ConsPlusNormal"/>
        <w:spacing w:before="220" w:after="0"/>
        <w:ind w:firstLine="540"/>
        <w:jc w:val="both"/>
        <w:rPr/>
      </w:pPr>
      <w:r>
        <w:rPr/>
        <w:t>снижение качества человеческого капитала области: ухудшение общего уровня здоровья детей, отток населения моложе трудоспособного и трудоспособного возраста за пределы области, деформация системы духовных и нравственных ценностей, препятствующая повышению образовательного и культурного уровня, ведению человеком здорового образа жизни.</w:t>
      </w:r>
    </w:p>
    <w:p>
      <w:pPr>
        <w:pStyle w:val="ConsPlusNormal"/>
        <w:jc w:val="both"/>
        <w:rPr/>
      </w:pPr>
      <w:r>
        <w:rPr/>
      </w:r>
    </w:p>
    <w:p>
      <w:pPr>
        <w:pStyle w:val="ConsPlusTitle"/>
        <w:numPr>
          <w:ilvl w:val="0"/>
          <w:numId w:val="0"/>
        </w:numPr>
        <w:jc w:val="center"/>
        <w:outlineLvl w:val="3"/>
        <w:rPr/>
      </w:pPr>
      <w:r>
        <w:rPr/>
        <w:t>Возможности</w:t>
      </w:r>
    </w:p>
    <w:p>
      <w:pPr>
        <w:pStyle w:val="ConsPlusNormal"/>
        <w:jc w:val="both"/>
        <w:rPr/>
      </w:pPr>
      <w:r>
        <w:rPr/>
      </w:r>
    </w:p>
    <w:p>
      <w:pPr>
        <w:pStyle w:val="ConsPlusNormal"/>
        <w:ind w:firstLine="540"/>
        <w:jc w:val="both"/>
        <w:rPr/>
      </w:pPr>
      <w:r>
        <w:rPr/>
        <w:t>К возможностям социально-экономического развития Саратовской области относятся:</w:t>
      </w:r>
    </w:p>
    <w:p>
      <w:pPr>
        <w:pStyle w:val="ConsPlusNormal"/>
        <w:spacing w:before="220" w:after="0"/>
        <w:ind w:firstLine="540"/>
        <w:jc w:val="both"/>
        <w:rPr/>
      </w:pPr>
      <w:r>
        <w:rPr/>
        <w:t>возможность занять освободившиеся ниши в результате удорожания импортных товаров (колебания валютного курса) и санкционного закрытия рынков, а также заместить собственным производством часть импортируемой продукции;</w:t>
      </w:r>
    </w:p>
    <w:p>
      <w:pPr>
        <w:pStyle w:val="ConsPlusNormal"/>
        <w:spacing w:before="220" w:after="0"/>
        <w:ind w:firstLine="540"/>
        <w:jc w:val="both"/>
        <w:rPr/>
      </w:pPr>
      <w:r>
        <w:rPr/>
        <w:t>мировой продовольственный кризис, формирующий повышенный спрос на продукцию аграрного сектора и пищевой промышленности;</w:t>
      </w:r>
    </w:p>
    <w:p>
      <w:pPr>
        <w:pStyle w:val="ConsPlusNormal"/>
        <w:spacing w:before="220" w:after="0"/>
        <w:ind w:firstLine="540"/>
        <w:jc w:val="both"/>
        <w:rPr/>
      </w:pPr>
      <w:r>
        <w:rPr/>
        <w:t>использование потенциала рынка стран СНГ с акцентом на страны Евразийского экономического союза, стран Азиатско-Тихоокеанского региона, Латинской Америки; стран-участников форматов БРИКС, ШОС для увеличения экспорта продукции саратовских предприятий;</w:t>
      </w:r>
    </w:p>
    <w:p>
      <w:pPr>
        <w:pStyle w:val="ConsPlusNormal"/>
        <w:spacing w:before="220" w:after="0"/>
        <w:ind w:firstLine="540"/>
        <w:jc w:val="both"/>
        <w:rPr/>
      </w:pPr>
      <w:r>
        <w:rPr/>
        <w:t>активизация взаимодействия с регионами-соседями в части продвижения продукции и услуг Саратовской области, а также реализации совместных проектов;</w:t>
      </w:r>
    </w:p>
    <w:p>
      <w:pPr>
        <w:pStyle w:val="ConsPlusNormal"/>
        <w:spacing w:before="220" w:after="0"/>
        <w:ind w:firstLine="540"/>
        <w:jc w:val="both"/>
        <w:rPr/>
      </w:pPr>
      <w:r>
        <w:rPr/>
        <w:t>реализация инвестиционного потенциала области, снижение инвестиционных рисков, привлечение стратегических инвесторов в экономику и социальную сферу;</w:t>
      </w:r>
    </w:p>
    <w:p>
      <w:pPr>
        <w:pStyle w:val="ConsPlusNormal"/>
        <w:spacing w:before="220" w:after="0"/>
        <w:ind w:firstLine="540"/>
        <w:jc w:val="both"/>
        <w:rPr/>
      </w:pPr>
      <w:r>
        <w:rPr/>
        <w:t>реализация транзитного потенциала Саратовской области, создание транспортно-логистического кластера, в том числе за счет реализации проекта по строительству международного транспортного коридора "Европа - Западный Китай".</w:t>
      </w:r>
    </w:p>
    <w:p>
      <w:pPr>
        <w:pStyle w:val="ConsPlusNormal"/>
        <w:jc w:val="both"/>
        <w:rPr/>
      </w:pPr>
      <w:r>
        <w:rPr/>
      </w:r>
    </w:p>
    <w:p>
      <w:pPr>
        <w:pStyle w:val="ConsPlusTitle"/>
        <w:numPr>
          <w:ilvl w:val="0"/>
          <w:numId w:val="0"/>
        </w:numPr>
        <w:jc w:val="center"/>
        <w:outlineLvl w:val="3"/>
        <w:rPr/>
      </w:pPr>
      <w:r>
        <w:rPr/>
        <w:t>Угрозы</w:t>
      </w:r>
    </w:p>
    <w:p>
      <w:pPr>
        <w:pStyle w:val="ConsPlusNormal"/>
        <w:jc w:val="both"/>
        <w:rPr/>
      </w:pPr>
      <w:r>
        <w:rPr/>
      </w:r>
    </w:p>
    <w:p>
      <w:pPr>
        <w:pStyle w:val="ConsPlusNormal"/>
        <w:ind w:firstLine="540"/>
        <w:jc w:val="both"/>
        <w:rPr/>
      </w:pPr>
      <w:r>
        <w:rPr/>
        <w:t>К потенциальным угрозам социально-экономического развития Саратовской области относятся:</w:t>
      </w:r>
    </w:p>
    <w:p>
      <w:pPr>
        <w:pStyle w:val="ConsPlusNormal"/>
        <w:spacing w:before="220" w:after="0"/>
        <w:ind w:firstLine="540"/>
        <w:jc w:val="both"/>
        <w:rPr/>
      </w:pPr>
      <w:r>
        <w:rPr/>
        <w:t>усиление межрегиональной конкуренции на рынках рабочей силы, инвестиций, товаров и услуг;</w:t>
      </w:r>
    </w:p>
    <w:p>
      <w:pPr>
        <w:pStyle w:val="ConsPlusNormal"/>
        <w:spacing w:before="220" w:after="0"/>
        <w:ind w:firstLine="540"/>
        <w:jc w:val="both"/>
        <w:rPr/>
      </w:pPr>
      <w:r>
        <w:rPr/>
        <w:t>истощение невозобновляемых природных ресурсов, в том числе почвенного плодородия, водных ресурсов (обезвоживание и загрязнение Волги и других рек, протекающих на территории области), видового разнообразия флоры и фауны области;</w:t>
      </w:r>
    </w:p>
    <w:p>
      <w:pPr>
        <w:pStyle w:val="ConsPlusNormal"/>
        <w:spacing w:before="220" w:after="0"/>
        <w:ind w:firstLine="540"/>
        <w:jc w:val="both"/>
        <w:rPr/>
      </w:pPr>
      <w:r>
        <w:rPr/>
        <w:t>ограниченные сроки эксплуатации действующих энергоблоков Балаковской АЭС;</w:t>
      </w:r>
    </w:p>
    <w:p>
      <w:pPr>
        <w:pStyle w:val="ConsPlusNormal"/>
        <w:spacing w:before="220" w:after="0"/>
        <w:ind w:firstLine="540"/>
        <w:jc w:val="both"/>
        <w:rPr/>
      </w:pPr>
      <w:r>
        <w:rPr/>
        <w:t>снижение финансовой помощи из федерального бюджета при одновременно растущем давлении на расходную часть бюджетов за счет расширения расходных полномочий регионального и муниципального уровней;</w:t>
      </w:r>
    </w:p>
    <w:p>
      <w:pPr>
        <w:pStyle w:val="ConsPlusNormal"/>
        <w:spacing w:before="220" w:after="0"/>
        <w:ind w:firstLine="540"/>
        <w:jc w:val="both"/>
        <w:rPr/>
      </w:pPr>
      <w:r>
        <w:rPr/>
        <w:t>высокий уровень долговой нагрузки на областной бюджет;</w:t>
      </w:r>
    </w:p>
    <w:p>
      <w:pPr>
        <w:pStyle w:val="ConsPlusNormal"/>
        <w:spacing w:before="220" w:after="0"/>
        <w:ind w:firstLine="540"/>
        <w:jc w:val="both"/>
        <w:rPr/>
      </w:pPr>
      <w:r>
        <w:rPr/>
        <w:t>сужение инвестиционных программ естественных монополий;</w:t>
      </w:r>
    </w:p>
    <w:p>
      <w:pPr>
        <w:pStyle w:val="ConsPlusNormal"/>
        <w:spacing w:before="220" w:after="0"/>
        <w:ind w:firstLine="540"/>
        <w:jc w:val="both"/>
        <w:rPr/>
      </w:pPr>
      <w:r>
        <w:rPr/>
        <w:t>снижение доступности финансовых ресурсов вследствие колебания конъюнктуры мировых финансовых рынков.</w:t>
      </w:r>
    </w:p>
    <w:p>
      <w:pPr>
        <w:pStyle w:val="ConsPlusNormal"/>
        <w:jc w:val="both"/>
        <w:rPr/>
      </w:pPr>
      <w:r>
        <w:rPr/>
      </w:r>
    </w:p>
    <w:p>
      <w:pPr>
        <w:pStyle w:val="ConsPlusTitle"/>
        <w:numPr>
          <w:ilvl w:val="0"/>
          <w:numId w:val="0"/>
        </w:numPr>
        <w:jc w:val="center"/>
        <w:outlineLvl w:val="2"/>
        <w:rPr/>
      </w:pPr>
      <w:r>
        <w:rPr/>
        <w:t>2.5. Территориальный срез</w:t>
      </w:r>
    </w:p>
    <w:p>
      <w:pPr>
        <w:pStyle w:val="ConsPlusNormal"/>
        <w:jc w:val="both"/>
        <w:rPr/>
      </w:pPr>
      <w:r>
        <w:rPr/>
      </w:r>
    </w:p>
    <w:p>
      <w:pPr>
        <w:pStyle w:val="ConsPlusNormal"/>
        <w:ind w:firstLine="540"/>
        <w:jc w:val="both"/>
        <w:rPr/>
      </w:pPr>
      <w:r>
        <w:rPr/>
        <w:t>Для определения потенциала и перспектив развития территорий Саратовской области проведен анализ:</w:t>
      </w:r>
    </w:p>
    <w:p>
      <w:pPr>
        <w:pStyle w:val="ConsPlusNormal"/>
        <w:spacing w:before="220" w:after="0"/>
        <w:ind w:firstLine="540"/>
        <w:jc w:val="both"/>
        <w:rPr/>
      </w:pPr>
      <w:r>
        <w:rPr/>
        <w:t xml:space="preserve">1. Муниципальных районов и городских округов по основным макроэкономическим показателям с рейтинговой оценкой </w:t>
      </w:r>
      <w:hyperlink w:anchor="P1648">
        <w:r>
          <w:rPr>
            <w:color w:val="0000FF"/>
          </w:rPr>
          <w:t>(приложение N 4)</w:t>
        </w:r>
      </w:hyperlink>
      <w:r>
        <w:rPr/>
        <w:t>.</w:t>
      </w:r>
    </w:p>
    <w:p>
      <w:pPr>
        <w:pStyle w:val="ConsPlusNormal"/>
        <w:spacing w:before="220" w:after="0"/>
        <w:ind w:firstLine="540"/>
        <w:jc w:val="both"/>
        <w:rPr/>
      </w:pPr>
      <w:r>
        <w:rPr/>
        <w:t xml:space="preserve">2. Основных показателей, характеризующих качество жизни населения </w:t>
      </w:r>
      <w:hyperlink w:anchor="P1791">
        <w:r>
          <w:rPr>
            <w:color w:val="0000FF"/>
          </w:rPr>
          <w:t>(приложение N 5)</w:t>
        </w:r>
      </w:hyperlink>
      <w:r>
        <w:rPr/>
        <w:t>, на основании которого муниципальные районы и городские округа области распределены на группы по степени комфортности для проживания и доступности инженерной инфраструктуры.</w:t>
      </w:r>
    </w:p>
    <w:p>
      <w:pPr>
        <w:pStyle w:val="ConsPlusNormal"/>
        <w:spacing w:before="220" w:after="0"/>
        <w:ind w:firstLine="540"/>
        <w:jc w:val="both"/>
        <w:rPr/>
      </w:pPr>
      <w:r>
        <w:rPr/>
        <w:t xml:space="preserve">3. Миграционных потоков </w:t>
      </w:r>
      <w:hyperlink w:anchor="P2450">
        <w:r>
          <w:rPr>
            <w:color w:val="0000FF"/>
          </w:rPr>
          <w:t>(приложение N 6)</w:t>
        </w:r>
      </w:hyperlink>
      <w:r>
        <w:rPr/>
        <w:t xml:space="preserve"> с ранжированием территории по степени привлекательности для населения.</w:t>
      </w:r>
    </w:p>
    <w:p>
      <w:pPr>
        <w:pStyle w:val="ConsPlusNormal"/>
        <w:spacing w:before="220" w:after="0"/>
        <w:ind w:firstLine="540"/>
        <w:jc w:val="both"/>
        <w:rPr/>
      </w:pPr>
      <w:r>
        <w:rPr/>
        <w:t>В целом комплексный анализ муниципальных районов и городских округов области и наложение вышеперечисленных матриц друг на друга позволили выделить следующие основные типы территорий с точки зрения перспектив их развития:</w:t>
      </w:r>
    </w:p>
    <w:p>
      <w:pPr>
        <w:pStyle w:val="ConsPlusNormal"/>
        <w:spacing w:before="220" w:after="0"/>
        <w:ind w:firstLine="540"/>
        <w:jc w:val="both"/>
        <w:rPr/>
      </w:pPr>
      <w:r>
        <w:rPr/>
        <w:t>районы - "локомотивы" - крупные центры, способные стать в относительно короткие сроки точками роста и центрами агломерации для соседних, менее успешных районов. На данных территориях сконцентрирован наибольший научно-технический, человеческий, производственный, логистический потенциал, в наличии абсолютно все звенья в цепочке "исследования - разработки - технологии - производство - рыночная реализация" для превращения научно-технического продукта в конкурентоспособный товар с высокими потребительскими свойствами. Развитие направлений: транспортное машиностроение, электроника, биотехнологии, нанотехнологии, лазерные технологии, химия, нефтехимия, стройиндустрия, сельхозпереработка и др. В пространственном видении к таким "локомотивам" муниципальные образования, входящие в состав Саратовской агломерации (МО "Город Саратов", Энгельсский муниципальный район, Татищевский муниципальный район, Красноармейский муниципальный район), а также Балаково и в перспективе Балашов и Вольск. В становлении данных территорий полноценными "локомотивами" должны быть использованы такие инструменты, как индустриальные и технопарки, кластеры, "центры превосходства";</w:t>
      </w:r>
    </w:p>
    <w:p>
      <w:pPr>
        <w:pStyle w:val="ConsPlusNormal"/>
        <w:jc w:val="both"/>
        <w:rPr/>
      </w:pPr>
      <w:r>
        <w:rPr/>
        <w:t xml:space="preserve">(в ред. </w:t>
      </w:r>
      <w:hyperlink r:id="rId59">
        <w:r>
          <w:rPr>
            <w:color w:val="0000FF"/>
          </w:rPr>
          <w:t>постановления</w:t>
        </w:r>
      </w:hyperlink>
      <w:r>
        <w:rPr/>
        <w:t xml:space="preserve"> Правительства Саратовской области от 30.01.2023 N 63-П)</w:t>
      </w:r>
    </w:p>
    <w:p>
      <w:pPr>
        <w:pStyle w:val="ConsPlusNormal"/>
        <w:spacing w:before="220" w:after="0"/>
        <w:ind w:firstLine="540"/>
        <w:jc w:val="both"/>
        <w:rPr/>
      </w:pPr>
      <w:r>
        <w:rPr/>
        <w:t>районы - "биоэкополисы", имеющие значительный ресурсный потенциал для развития агропродовольственных кластеров, ориентированных на производство экологически чистой продукции. Данные районы хоть и имеют порой внушительные по площади размеры, но населенная их часть, в большей степени, это компактные поселения малого масштаба, которые могли бы частично, а некоторые и в полной мере обеспечить себя электроэнергией, теплом, утилизировать свои отходы и вести эффективную хозяйственную деятельность с применением главным образом биотехнологий. К таким территориям относится большинство районов Саратовской области, в 9 из которых планируется создание агропарков (Балаковский, Ртищевский, Петровский, Вольский, Марксовский, Ершовский, Новоузенский, Калининский, Пугачевский районы).</w:t>
      </w:r>
    </w:p>
    <w:p>
      <w:pPr>
        <w:pStyle w:val="ConsPlusNormal"/>
        <w:spacing w:before="220" w:after="0"/>
        <w:ind w:firstLine="540"/>
        <w:jc w:val="both"/>
        <w:rPr/>
      </w:pPr>
      <w:r>
        <w:rPr/>
        <w:t>Для этой группы районов основным инструментом развития может стать расширение и укрепление внутрирегиональных связей, а также использование опыта других регионов Российской Федерации;</w:t>
      </w:r>
    </w:p>
    <w:p>
      <w:pPr>
        <w:pStyle w:val="ConsPlusNormal"/>
        <w:spacing w:before="220" w:after="0"/>
        <w:ind w:firstLine="540"/>
        <w:jc w:val="both"/>
        <w:rPr/>
      </w:pPr>
      <w:r>
        <w:rPr/>
        <w:t>районы - "инфраструктурные спутники", расположенные вблизи крупных объектов транспортной инфраструктуры преимущественно федерального уровня, приграничные территории, туристические объекты, здравницы, частично территории, прилегающие к районам "локомотивам" и т.п. Предполагается создание транспортно-логистических центров (Ртищевский, Петровский, Хвалынский, Балаковский, Озинский, Красноармейский, Балашовский, Александрово-Гайский районы). Становлению других районов полноценными "инфраструктурными спутниками" будет способствовать создание полноценной сети обеспечивающих предприятий на всем протяжении транспортных потоков;</w:t>
      </w:r>
    </w:p>
    <w:p>
      <w:pPr>
        <w:pStyle w:val="ConsPlusNormal"/>
        <w:jc w:val="both"/>
        <w:rPr/>
      </w:pPr>
      <w:r>
        <w:rPr/>
        <w:t xml:space="preserve">(в ред. </w:t>
      </w:r>
      <w:hyperlink r:id="rId60">
        <w:r>
          <w:rPr>
            <w:color w:val="0000FF"/>
          </w:rPr>
          <w:t>постановления</w:t>
        </w:r>
      </w:hyperlink>
      <w:r>
        <w:rPr/>
        <w:t xml:space="preserve"> Правительства Саратовской области от 30.01.2023 N 63-П)</w:t>
      </w:r>
    </w:p>
    <w:p>
      <w:pPr>
        <w:pStyle w:val="ConsPlusNormal"/>
        <w:spacing w:before="220" w:after="0"/>
        <w:ind w:firstLine="540"/>
        <w:jc w:val="both"/>
        <w:rPr/>
      </w:pPr>
      <w:r>
        <w:rPr/>
        <w:t>"депрессивные" районы, не имеющие на данный момент объективных точек роста, перспективы развития которых будут связаны с расширением кооперационных связей с районами вышеназванных групп, что может стать отправной точкой для их смещения в другой тип территорий. На данный момент выделяются 11 таких муниципальных районов области, у которых существует перспектива перехода в группу инфраструктурных спутников или биоэкополисов, и это одна из задач, которую предстоит решить при реализации Стратегии.</w:t>
      </w:r>
    </w:p>
    <w:p>
      <w:pPr>
        <w:pStyle w:val="ConsPlusNormal"/>
        <w:spacing w:before="220" w:after="0"/>
        <w:ind w:firstLine="540"/>
        <w:jc w:val="both"/>
        <w:rPr/>
      </w:pPr>
      <w:r>
        <w:rPr/>
        <w:t>Следует отметить, что отдельные муниципальные районы области могут совмещать в себе несколько типов территориального разделения.</w:t>
      </w:r>
    </w:p>
    <w:p>
      <w:pPr>
        <w:pStyle w:val="ConsPlusNormal"/>
        <w:spacing w:before="220" w:after="0"/>
        <w:ind w:firstLine="540"/>
        <w:jc w:val="both"/>
        <w:rPr/>
      </w:pPr>
      <w:hyperlink w:anchor="P2627">
        <w:r>
          <w:rPr>
            <w:color w:val="0000FF"/>
          </w:rPr>
          <w:t>Основные типы</w:t>
        </w:r>
      </w:hyperlink>
      <w:r>
        <w:rPr/>
        <w:t xml:space="preserve"> пространственного развития территорий области представлены в приложении N 7 к настоящей Стратегии.</w:t>
      </w:r>
    </w:p>
    <w:p>
      <w:pPr>
        <w:pStyle w:val="ConsPlusNormal"/>
        <w:jc w:val="both"/>
        <w:rPr/>
      </w:pPr>
      <w:r>
        <w:rPr/>
      </w:r>
    </w:p>
    <w:p>
      <w:pPr>
        <w:pStyle w:val="ConsPlusTitle"/>
        <w:numPr>
          <w:ilvl w:val="0"/>
          <w:numId w:val="0"/>
        </w:numPr>
        <w:jc w:val="center"/>
        <w:outlineLvl w:val="2"/>
        <w:rPr/>
      </w:pPr>
      <w:r>
        <w:rPr/>
        <w:t>2.6. Сценарии развития и обоснование выбора основного</w:t>
      </w:r>
    </w:p>
    <w:p>
      <w:pPr>
        <w:pStyle w:val="ConsPlusNormal"/>
        <w:jc w:val="both"/>
        <w:rPr/>
      </w:pPr>
      <w:r>
        <w:rPr/>
      </w:r>
    </w:p>
    <w:p>
      <w:pPr>
        <w:pStyle w:val="ConsPlusNormal"/>
        <w:ind w:firstLine="540"/>
        <w:jc w:val="both"/>
        <w:rPr/>
      </w:pPr>
      <w:r>
        <w:rPr/>
        <w:t>В долгосрочной перспективе возможны 3 сценария развития области:</w:t>
      </w:r>
    </w:p>
    <w:p>
      <w:pPr>
        <w:pStyle w:val="ConsPlusNormal"/>
        <w:spacing w:before="220" w:after="0"/>
        <w:ind w:firstLine="540"/>
        <w:jc w:val="both"/>
        <w:rPr/>
      </w:pPr>
      <w:r>
        <w:rPr/>
        <w:t>консервативный - основан на предположении об инерционном развитии экономики и сохранении сложившихся подходов к ее управлению, при котором область будет развиваться преимущественно за счет экстенсивного расширения экономики, путем наращивания объемов использования ресурсов. При этом динамика экономического роста будет замедляться, а медленные преобразования в качестве уровня жизни и среды жизнедеятельности приведут к дальнейшему сокращению численности населения;</w:t>
      </w:r>
    </w:p>
    <w:p>
      <w:pPr>
        <w:pStyle w:val="ConsPlusNormal"/>
        <w:spacing w:before="220" w:after="0"/>
        <w:ind w:firstLine="540"/>
        <w:jc w:val="both"/>
        <w:rPr/>
      </w:pPr>
      <w:r>
        <w:rPr/>
        <w:t>умеренно оптимистичный - предполагает повышение эффективности использования всех видов ресурсов с повышением внимания к вопросам улучшения делового климата, созданию благоприятных условий для осуществления хозяйственной деятельности. Однако позитивные изменения в экономике будут сопровождаться адекватными положительными сдвигами в социальной сфере с определенными задержками по времени;</w:t>
      </w:r>
    </w:p>
    <w:p>
      <w:pPr>
        <w:pStyle w:val="ConsPlusNormal"/>
        <w:spacing w:before="220" w:after="0"/>
        <w:ind w:firstLine="540"/>
        <w:jc w:val="both"/>
        <w:rPr/>
      </w:pPr>
      <w:r>
        <w:rPr/>
        <w:t>инновационный - ориентирован на максимальное раскрытие потенциала стратегического развития, эффективное использование человеческого капитала, сбалансированное развитие территорий, реализацию новых подходов к управлению регионом. Данный сценарий содержит базовые элементы умеренно оптимистичного сценария в сочетании с существенным притоком капитала, активизацией развития социальной сферы, более эффективным использованием ресурсов, наращиванием параметров человеческого капитала и повышением роли инноваций.</w:t>
      </w:r>
    </w:p>
    <w:p>
      <w:pPr>
        <w:pStyle w:val="ConsPlusNormal"/>
        <w:spacing w:before="220" w:after="0"/>
        <w:ind w:firstLine="540"/>
        <w:jc w:val="both"/>
        <w:rPr/>
      </w:pPr>
      <w:r>
        <w:rPr/>
        <w:t>В качестве основного сценария долгосрочного развития Саратовской области, в соответствии с параметрами которого будут определены количественные значения целевых ориентиров, закладываемых в Стратегию, предлагается инновационный сценарий, основанный на внедрении инноваций в производстве, сельском хозяйстве, жилищно-коммунальном хозяйстве, социальной сфере, управлении и т.д.</w:t>
      </w:r>
    </w:p>
    <w:p>
      <w:pPr>
        <w:pStyle w:val="ConsPlusNormal"/>
        <w:spacing w:before="220" w:after="0"/>
        <w:ind w:firstLine="540"/>
        <w:jc w:val="both"/>
        <w:rPr/>
      </w:pPr>
      <w:r>
        <w:rPr/>
        <w:t xml:space="preserve">Основной показатель экономического роста в рамках каждого из сценариев представлен в </w:t>
      </w:r>
      <w:hyperlink w:anchor="P329">
        <w:r>
          <w:rPr>
            <w:color w:val="0000FF"/>
          </w:rPr>
          <w:t>таблицах 1</w:t>
        </w:r>
      </w:hyperlink>
      <w:r>
        <w:rPr/>
        <w:t xml:space="preserve">, </w:t>
      </w:r>
      <w:hyperlink w:anchor="P356">
        <w:r>
          <w:rPr>
            <w:color w:val="0000FF"/>
          </w:rPr>
          <w:t>2</w:t>
        </w:r>
      </w:hyperlink>
      <w:r>
        <w:rPr/>
        <w:t>.</w:t>
      </w:r>
    </w:p>
    <w:p>
      <w:pPr>
        <w:pStyle w:val="ConsPlusNormal"/>
        <w:jc w:val="both"/>
        <w:rPr/>
      </w:pPr>
      <w:r>
        <w:rPr/>
      </w:r>
    </w:p>
    <w:p>
      <w:pPr>
        <w:pStyle w:val="ConsPlusNormal"/>
        <w:numPr>
          <w:ilvl w:val="0"/>
          <w:numId w:val="0"/>
        </w:numPr>
        <w:jc w:val="right"/>
        <w:outlineLvl w:val="3"/>
        <w:rPr/>
      </w:pPr>
      <w:r>
        <w:rPr/>
        <w:t>Таблица 1</w:t>
      </w:r>
    </w:p>
    <w:p>
      <w:pPr>
        <w:pStyle w:val="ConsPlusNormal"/>
        <w:jc w:val="both"/>
        <w:rPr/>
      </w:pPr>
      <w:r>
        <w:rPr/>
      </w:r>
    </w:p>
    <w:p>
      <w:pPr>
        <w:pStyle w:val="ConsPlusTitle"/>
        <w:jc w:val="center"/>
        <w:rPr/>
      </w:pPr>
      <w:bookmarkStart w:id="1" w:name="P329"/>
      <w:bookmarkEnd w:id="1"/>
      <w:r>
        <w:rPr/>
        <w:t>Сценарный прогноз ВРП на душу населения в Саратовской</w:t>
      </w:r>
    </w:p>
    <w:p>
      <w:pPr>
        <w:pStyle w:val="ConsPlusTitle"/>
        <w:jc w:val="center"/>
        <w:rPr/>
      </w:pPr>
      <w:r>
        <w:rPr/>
        <w:t>области на 2016 - 2030 годы (в ценах 2015 года)</w:t>
      </w:r>
    </w:p>
    <w:p>
      <w:pPr>
        <w:pStyle w:val="ConsPlusNormal"/>
        <w:jc w:val="both"/>
        <w:rPr/>
      </w:pPr>
      <w:r>
        <w:rPr/>
      </w:r>
    </w:p>
    <w:tbl>
      <w:tblPr>
        <w:tblW w:w="9013" w:type="dxa"/>
        <w:jc w:val="left"/>
        <w:tblInd w:w="0" w:type="dxa"/>
        <w:tblLayout w:type="fixed"/>
        <w:tblCellMar>
          <w:top w:w="102" w:type="dxa"/>
          <w:left w:w="62" w:type="dxa"/>
          <w:bottom w:w="102" w:type="dxa"/>
          <w:right w:w="62" w:type="dxa"/>
        </w:tblCellMar>
        <w:tblLook w:val="04a0" w:noHBand="0" w:noVBand="1" w:firstColumn="1" w:lastRow="0" w:lastColumn="0" w:firstRow="1"/>
      </w:tblPr>
      <w:tblGrid>
        <w:gridCol w:w="3402"/>
        <w:gridCol w:w="1980"/>
        <w:gridCol w:w="1815"/>
        <w:gridCol w:w="1815"/>
      </w:tblGrid>
      <w:tr>
        <w:trPr/>
        <w:tc>
          <w:tcPr>
            <w:tcW w:w="340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ВРП на душу населения в ценах 2015 года</w:t>
            </w:r>
          </w:p>
          <w:p>
            <w:pPr>
              <w:pStyle w:val="ConsPlusNormal"/>
              <w:widowControl w:val="false"/>
              <w:jc w:val="center"/>
              <w:rPr/>
            </w:pPr>
            <w:r>
              <w:rPr/>
              <w:t>(темп роста к 2015 году), в процентах</w:t>
            </w:r>
          </w:p>
        </w:tc>
        <w:tc>
          <w:tcPr>
            <w:tcW w:w="19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2018 год</w:t>
            </w:r>
          </w:p>
        </w:tc>
        <w:tc>
          <w:tcPr>
            <w:tcW w:w="181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2024 год</w:t>
            </w:r>
          </w:p>
        </w:tc>
        <w:tc>
          <w:tcPr>
            <w:tcW w:w="181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2030 год</w:t>
            </w:r>
          </w:p>
        </w:tc>
      </w:tr>
      <w:tr>
        <w:trPr/>
        <w:tc>
          <w:tcPr>
            <w:tcW w:w="3402" w:type="dxa"/>
            <w:tcBorders>
              <w:top w:val="single" w:sz="4" w:space="0" w:color="000000"/>
              <w:left w:val="single" w:sz="4" w:space="0" w:color="000000"/>
              <w:right w:val="single" w:sz="4" w:space="0" w:color="000000"/>
            </w:tcBorders>
          </w:tcPr>
          <w:p>
            <w:pPr>
              <w:pStyle w:val="ConsPlusNormal"/>
              <w:widowControl w:val="false"/>
              <w:rPr/>
            </w:pPr>
            <w:r>
              <w:rPr/>
              <w:t>Консервативный сценарий</w:t>
            </w:r>
          </w:p>
        </w:tc>
        <w:tc>
          <w:tcPr>
            <w:tcW w:w="1980" w:type="dxa"/>
            <w:tcBorders>
              <w:top w:val="single" w:sz="4" w:space="0" w:color="000000"/>
              <w:left w:val="single" w:sz="4" w:space="0" w:color="000000"/>
              <w:right w:val="single" w:sz="4" w:space="0" w:color="000000"/>
            </w:tcBorders>
          </w:tcPr>
          <w:p>
            <w:pPr>
              <w:pStyle w:val="ConsPlusNormal"/>
              <w:widowControl w:val="false"/>
              <w:jc w:val="center"/>
              <w:rPr/>
            </w:pPr>
            <w:r>
              <w:rPr/>
              <w:t>104,3</w:t>
            </w:r>
          </w:p>
        </w:tc>
        <w:tc>
          <w:tcPr>
            <w:tcW w:w="1815" w:type="dxa"/>
            <w:tcBorders>
              <w:top w:val="single" w:sz="4" w:space="0" w:color="000000"/>
              <w:left w:val="single" w:sz="4" w:space="0" w:color="000000"/>
              <w:right w:val="single" w:sz="4" w:space="0" w:color="000000"/>
            </w:tcBorders>
          </w:tcPr>
          <w:p>
            <w:pPr>
              <w:pStyle w:val="ConsPlusNormal"/>
              <w:widowControl w:val="false"/>
              <w:jc w:val="center"/>
              <w:rPr/>
            </w:pPr>
            <w:r>
              <w:rPr/>
              <w:t>122,9</w:t>
            </w:r>
          </w:p>
        </w:tc>
        <w:tc>
          <w:tcPr>
            <w:tcW w:w="1815" w:type="dxa"/>
            <w:tcBorders>
              <w:top w:val="single" w:sz="4" w:space="0" w:color="000000"/>
              <w:left w:val="single" w:sz="4" w:space="0" w:color="000000"/>
              <w:right w:val="single" w:sz="4" w:space="0" w:color="000000"/>
            </w:tcBorders>
          </w:tcPr>
          <w:p>
            <w:pPr>
              <w:pStyle w:val="ConsPlusNormal"/>
              <w:widowControl w:val="false"/>
              <w:jc w:val="center"/>
              <w:rPr/>
            </w:pPr>
            <w:r>
              <w:rPr/>
              <w:t>150,8</w:t>
            </w:r>
          </w:p>
        </w:tc>
      </w:tr>
      <w:tr>
        <w:trPr/>
        <w:tc>
          <w:tcPr>
            <w:tcW w:w="9012" w:type="dxa"/>
            <w:gridSpan w:val="4"/>
            <w:tcBorders>
              <w:left w:val="single" w:sz="4" w:space="0" w:color="000000"/>
              <w:bottom w:val="single" w:sz="4" w:space="0" w:color="000000"/>
              <w:right w:val="single" w:sz="4" w:space="0" w:color="000000"/>
            </w:tcBorders>
          </w:tcPr>
          <w:p>
            <w:pPr>
              <w:pStyle w:val="ConsPlusNormal"/>
              <w:widowControl w:val="false"/>
              <w:jc w:val="both"/>
              <w:rPr/>
            </w:pPr>
            <w:r>
              <w:rPr/>
              <w:t xml:space="preserve">(в ред. </w:t>
            </w:r>
            <w:hyperlink r:id="rId61">
              <w:r>
                <w:rPr>
                  <w:color w:val="0000FF"/>
                </w:rPr>
                <w:t>постановления</w:t>
              </w:r>
            </w:hyperlink>
            <w:r>
              <w:rPr/>
              <w:t xml:space="preserve"> Правительства Саратовской области от 26.12.2019 N 933-П)</w:t>
            </w:r>
          </w:p>
        </w:tc>
      </w:tr>
      <w:tr>
        <w:trPr/>
        <w:tc>
          <w:tcPr>
            <w:tcW w:w="3402" w:type="dxa"/>
            <w:tcBorders>
              <w:top w:val="single" w:sz="4" w:space="0" w:color="000000"/>
              <w:left w:val="single" w:sz="4" w:space="0" w:color="000000"/>
              <w:right w:val="single" w:sz="4" w:space="0" w:color="000000"/>
            </w:tcBorders>
          </w:tcPr>
          <w:p>
            <w:pPr>
              <w:pStyle w:val="ConsPlusNormal"/>
              <w:widowControl w:val="false"/>
              <w:rPr/>
            </w:pPr>
            <w:r>
              <w:rPr/>
              <w:t>Умеренно оптимистичный сценарий</w:t>
            </w:r>
          </w:p>
        </w:tc>
        <w:tc>
          <w:tcPr>
            <w:tcW w:w="1980" w:type="dxa"/>
            <w:tcBorders>
              <w:top w:val="single" w:sz="4" w:space="0" w:color="000000"/>
              <w:left w:val="single" w:sz="4" w:space="0" w:color="000000"/>
              <w:right w:val="single" w:sz="4" w:space="0" w:color="000000"/>
            </w:tcBorders>
          </w:tcPr>
          <w:p>
            <w:pPr>
              <w:pStyle w:val="ConsPlusNormal"/>
              <w:widowControl w:val="false"/>
              <w:jc w:val="center"/>
              <w:rPr/>
            </w:pPr>
            <w:r>
              <w:rPr/>
              <w:t>107,0</w:t>
            </w:r>
          </w:p>
        </w:tc>
        <w:tc>
          <w:tcPr>
            <w:tcW w:w="1815" w:type="dxa"/>
            <w:tcBorders>
              <w:top w:val="single" w:sz="4" w:space="0" w:color="000000"/>
              <w:left w:val="single" w:sz="4" w:space="0" w:color="000000"/>
              <w:right w:val="single" w:sz="4" w:space="0" w:color="000000"/>
            </w:tcBorders>
          </w:tcPr>
          <w:p>
            <w:pPr>
              <w:pStyle w:val="ConsPlusNormal"/>
              <w:widowControl w:val="false"/>
              <w:jc w:val="center"/>
              <w:rPr/>
            </w:pPr>
            <w:r>
              <w:rPr/>
              <w:t>131,4</w:t>
            </w:r>
          </w:p>
        </w:tc>
        <w:tc>
          <w:tcPr>
            <w:tcW w:w="1815" w:type="dxa"/>
            <w:tcBorders>
              <w:top w:val="single" w:sz="4" w:space="0" w:color="000000"/>
              <w:left w:val="single" w:sz="4" w:space="0" w:color="000000"/>
              <w:right w:val="single" w:sz="4" w:space="0" w:color="000000"/>
            </w:tcBorders>
          </w:tcPr>
          <w:p>
            <w:pPr>
              <w:pStyle w:val="ConsPlusNormal"/>
              <w:widowControl w:val="false"/>
              <w:jc w:val="center"/>
              <w:rPr/>
            </w:pPr>
            <w:r>
              <w:rPr/>
              <w:t>177,5</w:t>
            </w:r>
          </w:p>
        </w:tc>
      </w:tr>
      <w:tr>
        <w:trPr/>
        <w:tc>
          <w:tcPr>
            <w:tcW w:w="9012" w:type="dxa"/>
            <w:gridSpan w:val="4"/>
            <w:tcBorders>
              <w:left w:val="single" w:sz="4" w:space="0" w:color="000000"/>
              <w:bottom w:val="single" w:sz="4" w:space="0" w:color="000000"/>
              <w:right w:val="single" w:sz="4" w:space="0" w:color="000000"/>
            </w:tcBorders>
          </w:tcPr>
          <w:p>
            <w:pPr>
              <w:pStyle w:val="ConsPlusNormal"/>
              <w:widowControl w:val="false"/>
              <w:jc w:val="both"/>
              <w:rPr/>
            </w:pPr>
            <w:r>
              <w:rPr/>
              <w:t xml:space="preserve">(в ред. </w:t>
            </w:r>
            <w:hyperlink r:id="rId62">
              <w:r>
                <w:rPr>
                  <w:color w:val="0000FF"/>
                </w:rPr>
                <w:t>постановления</w:t>
              </w:r>
            </w:hyperlink>
            <w:r>
              <w:rPr/>
              <w:t xml:space="preserve"> Правительства Саратовской области от 26.12.2019 N 933-П)</w:t>
            </w:r>
          </w:p>
        </w:tc>
      </w:tr>
      <w:tr>
        <w:trPr/>
        <w:tc>
          <w:tcPr>
            <w:tcW w:w="3402" w:type="dxa"/>
            <w:tcBorders>
              <w:top w:val="single" w:sz="4" w:space="0" w:color="000000"/>
              <w:left w:val="single" w:sz="4" w:space="0" w:color="000000"/>
              <w:right w:val="single" w:sz="4" w:space="0" w:color="000000"/>
            </w:tcBorders>
          </w:tcPr>
          <w:p>
            <w:pPr>
              <w:pStyle w:val="ConsPlusNormal"/>
              <w:widowControl w:val="false"/>
              <w:rPr/>
            </w:pPr>
            <w:r>
              <w:rPr/>
              <w:t>Инновационный сценарий</w:t>
            </w:r>
          </w:p>
        </w:tc>
        <w:tc>
          <w:tcPr>
            <w:tcW w:w="1980" w:type="dxa"/>
            <w:tcBorders>
              <w:top w:val="single" w:sz="4" w:space="0" w:color="000000"/>
              <w:left w:val="single" w:sz="4" w:space="0" w:color="000000"/>
              <w:right w:val="single" w:sz="4" w:space="0" w:color="000000"/>
            </w:tcBorders>
          </w:tcPr>
          <w:p>
            <w:pPr>
              <w:pStyle w:val="ConsPlusNormal"/>
              <w:widowControl w:val="false"/>
              <w:jc w:val="center"/>
              <w:rPr/>
            </w:pPr>
            <w:r>
              <w:rPr/>
              <w:t>108,6</w:t>
            </w:r>
          </w:p>
        </w:tc>
        <w:tc>
          <w:tcPr>
            <w:tcW w:w="1815" w:type="dxa"/>
            <w:tcBorders>
              <w:top w:val="single" w:sz="4" w:space="0" w:color="000000"/>
              <w:left w:val="single" w:sz="4" w:space="0" w:color="000000"/>
              <w:right w:val="single" w:sz="4" w:space="0" w:color="000000"/>
            </w:tcBorders>
          </w:tcPr>
          <w:p>
            <w:pPr>
              <w:pStyle w:val="ConsPlusNormal"/>
              <w:widowControl w:val="false"/>
              <w:jc w:val="center"/>
              <w:rPr/>
            </w:pPr>
            <w:r>
              <w:rPr/>
              <w:t>137,2</w:t>
            </w:r>
          </w:p>
        </w:tc>
        <w:tc>
          <w:tcPr>
            <w:tcW w:w="1815" w:type="dxa"/>
            <w:tcBorders>
              <w:top w:val="single" w:sz="4" w:space="0" w:color="000000"/>
              <w:left w:val="single" w:sz="4" w:space="0" w:color="000000"/>
              <w:right w:val="single" w:sz="4" w:space="0" w:color="000000"/>
            </w:tcBorders>
          </w:tcPr>
          <w:p>
            <w:pPr>
              <w:pStyle w:val="ConsPlusNormal"/>
              <w:widowControl w:val="false"/>
              <w:jc w:val="center"/>
              <w:rPr/>
            </w:pPr>
            <w:r>
              <w:rPr/>
              <w:t>204,0</w:t>
            </w:r>
          </w:p>
        </w:tc>
      </w:tr>
      <w:tr>
        <w:trPr/>
        <w:tc>
          <w:tcPr>
            <w:tcW w:w="9012" w:type="dxa"/>
            <w:gridSpan w:val="4"/>
            <w:tcBorders>
              <w:left w:val="single" w:sz="4" w:space="0" w:color="000000"/>
              <w:bottom w:val="single" w:sz="4" w:space="0" w:color="000000"/>
              <w:right w:val="single" w:sz="4" w:space="0" w:color="000000"/>
            </w:tcBorders>
          </w:tcPr>
          <w:p>
            <w:pPr>
              <w:pStyle w:val="ConsPlusNormal"/>
              <w:widowControl w:val="false"/>
              <w:jc w:val="both"/>
              <w:rPr/>
            </w:pPr>
            <w:r>
              <w:rPr/>
              <w:t xml:space="preserve">(в ред. </w:t>
            </w:r>
            <w:hyperlink r:id="rId63">
              <w:r>
                <w:rPr>
                  <w:color w:val="0000FF"/>
                </w:rPr>
                <w:t>постановления</w:t>
              </w:r>
            </w:hyperlink>
            <w:r>
              <w:rPr/>
              <w:t xml:space="preserve"> Правительства Саратовской области от 26.12.2019 N 933-П)</w:t>
            </w:r>
          </w:p>
        </w:tc>
      </w:tr>
    </w:tbl>
    <w:p>
      <w:pPr>
        <w:pStyle w:val="ConsPlusNormal"/>
        <w:jc w:val="both"/>
        <w:rPr/>
      </w:pPr>
      <w:r>
        <w:rPr/>
        <w:t xml:space="preserve">(в ред. </w:t>
      </w:r>
      <w:hyperlink r:id="rId64">
        <w:r>
          <w:rPr>
            <w:color w:val="0000FF"/>
          </w:rPr>
          <w:t>постановления</w:t>
        </w:r>
      </w:hyperlink>
      <w:r>
        <w:rPr/>
        <w:t xml:space="preserve"> Правительства Саратовской области от 26.12.2019 N 933-П)</w:t>
      </w:r>
    </w:p>
    <w:p>
      <w:pPr>
        <w:pStyle w:val="ConsPlusNormal"/>
        <w:jc w:val="both"/>
        <w:rPr/>
      </w:pPr>
      <w:r>
        <w:rPr/>
      </w:r>
    </w:p>
    <w:p>
      <w:pPr>
        <w:pStyle w:val="ConsPlusNormal"/>
        <w:numPr>
          <w:ilvl w:val="0"/>
          <w:numId w:val="0"/>
        </w:numPr>
        <w:jc w:val="right"/>
        <w:outlineLvl w:val="3"/>
        <w:rPr/>
      </w:pPr>
      <w:r>
        <w:rPr/>
        <w:t>Таблица 2</w:t>
      </w:r>
    </w:p>
    <w:p>
      <w:pPr>
        <w:pStyle w:val="ConsPlusNormal"/>
        <w:jc w:val="both"/>
        <w:rPr/>
      </w:pPr>
      <w:r>
        <w:rPr/>
      </w:r>
    </w:p>
    <w:p>
      <w:pPr>
        <w:pStyle w:val="ConsPlusTitle"/>
        <w:jc w:val="center"/>
        <w:rPr/>
      </w:pPr>
      <w:bookmarkStart w:id="2" w:name="P356"/>
      <w:bookmarkEnd w:id="2"/>
      <w:r>
        <w:rPr/>
        <w:t>Ключевые показатели развития экономики Саратовской области</w:t>
      </w:r>
    </w:p>
    <w:p>
      <w:pPr>
        <w:pStyle w:val="ConsPlusTitle"/>
        <w:jc w:val="center"/>
        <w:rPr/>
      </w:pPr>
      <w:r>
        <w:rPr/>
        <w:t>в 2016 - 2030 годах (в сопоставимой оценке)</w:t>
      </w:r>
    </w:p>
    <w:p>
      <w:pPr>
        <w:pStyle w:val="ConsPlusNormal"/>
        <w:jc w:val="both"/>
        <w:rPr/>
      </w:pPr>
      <w:r>
        <w:rPr/>
      </w:r>
    </w:p>
    <w:tbl>
      <w:tblPr>
        <w:tblW w:w="8965" w:type="dxa"/>
        <w:jc w:val="left"/>
        <w:tblInd w:w="0" w:type="dxa"/>
        <w:tblLayout w:type="fixed"/>
        <w:tblCellMar>
          <w:top w:w="102" w:type="dxa"/>
          <w:left w:w="62" w:type="dxa"/>
          <w:bottom w:w="102" w:type="dxa"/>
          <w:right w:w="62" w:type="dxa"/>
        </w:tblCellMar>
        <w:tblLook w:val="04a0" w:noHBand="0" w:noVBand="1" w:firstColumn="1" w:lastRow="0" w:lastColumn="0" w:firstRow="1"/>
      </w:tblPr>
      <w:tblGrid>
        <w:gridCol w:w="2551"/>
        <w:gridCol w:w="1421"/>
        <w:gridCol w:w="1421"/>
        <w:gridCol w:w="1786"/>
        <w:gridCol w:w="1786"/>
      </w:tblGrid>
      <w:tr>
        <w:trPr/>
        <w:tc>
          <w:tcPr>
            <w:tcW w:w="255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ВРП в ценах 2015 года, среднегодовые темпы роста</w:t>
            </w:r>
          </w:p>
          <w:p>
            <w:pPr>
              <w:pStyle w:val="ConsPlusNormal"/>
              <w:widowControl w:val="false"/>
              <w:jc w:val="center"/>
              <w:rPr/>
            </w:pPr>
            <w:r>
              <w:rPr/>
              <w:t>за период, в процентах</w:t>
            </w:r>
          </w:p>
        </w:tc>
        <w:tc>
          <w:tcPr>
            <w:tcW w:w="142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2016 - 2018</w:t>
            </w:r>
          </w:p>
          <w:p>
            <w:pPr>
              <w:pStyle w:val="ConsPlusNormal"/>
              <w:widowControl w:val="false"/>
              <w:jc w:val="center"/>
              <w:rPr/>
            </w:pPr>
            <w:r>
              <w:rPr/>
              <w:t>годы</w:t>
            </w:r>
          </w:p>
        </w:tc>
        <w:tc>
          <w:tcPr>
            <w:tcW w:w="142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2019 - 2024</w:t>
            </w:r>
          </w:p>
          <w:p>
            <w:pPr>
              <w:pStyle w:val="ConsPlusNormal"/>
              <w:widowControl w:val="false"/>
              <w:jc w:val="center"/>
              <w:rPr/>
            </w:pPr>
            <w:r>
              <w:rPr/>
              <w:t>годы</w:t>
            </w:r>
          </w:p>
        </w:tc>
        <w:tc>
          <w:tcPr>
            <w:tcW w:w="178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2025 - 2030</w:t>
            </w:r>
          </w:p>
          <w:p>
            <w:pPr>
              <w:pStyle w:val="ConsPlusNormal"/>
              <w:widowControl w:val="false"/>
              <w:jc w:val="center"/>
              <w:rPr/>
            </w:pPr>
            <w:r>
              <w:rPr/>
              <w:t>годы</w:t>
            </w:r>
          </w:p>
        </w:tc>
        <w:tc>
          <w:tcPr>
            <w:tcW w:w="178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2030 год</w:t>
            </w:r>
          </w:p>
          <w:p>
            <w:pPr>
              <w:pStyle w:val="ConsPlusNormal"/>
              <w:widowControl w:val="false"/>
              <w:jc w:val="center"/>
              <w:rPr/>
            </w:pPr>
            <w:r>
              <w:rPr/>
              <w:t>к 2015 году</w:t>
            </w:r>
          </w:p>
        </w:tc>
      </w:tr>
      <w:tr>
        <w:trPr/>
        <w:tc>
          <w:tcPr>
            <w:tcW w:w="2551" w:type="dxa"/>
            <w:tcBorders>
              <w:top w:val="single" w:sz="4" w:space="0" w:color="000000"/>
              <w:left w:val="single" w:sz="4" w:space="0" w:color="000000"/>
              <w:right w:val="single" w:sz="4" w:space="0" w:color="000000"/>
            </w:tcBorders>
          </w:tcPr>
          <w:p>
            <w:pPr>
              <w:pStyle w:val="ConsPlusNormal"/>
              <w:widowControl w:val="false"/>
              <w:rPr/>
            </w:pPr>
            <w:r>
              <w:rPr/>
              <w:t>Консервативный сценарий</w:t>
            </w:r>
          </w:p>
        </w:tc>
        <w:tc>
          <w:tcPr>
            <w:tcW w:w="1421" w:type="dxa"/>
            <w:tcBorders>
              <w:top w:val="single" w:sz="4" w:space="0" w:color="000000"/>
              <w:left w:val="single" w:sz="4" w:space="0" w:color="000000"/>
              <w:right w:val="single" w:sz="4" w:space="0" w:color="000000"/>
            </w:tcBorders>
          </w:tcPr>
          <w:p>
            <w:pPr>
              <w:pStyle w:val="ConsPlusNormal"/>
              <w:widowControl w:val="false"/>
              <w:jc w:val="center"/>
              <w:rPr/>
            </w:pPr>
            <w:r>
              <w:rPr/>
              <w:t>100,9</w:t>
            </w:r>
          </w:p>
        </w:tc>
        <w:tc>
          <w:tcPr>
            <w:tcW w:w="1421" w:type="dxa"/>
            <w:tcBorders>
              <w:top w:val="single" w:sz="4" w:space="0" w:color="000000"/>
              <w:left w:val="single" w:sz="4" w:space="0" w:color="000000"/>
              <w:right w:val="single" w:sz="4" w:space="0" w:color="000000"/>
            </w:tcBorders>
          </w:tcPr>
          <w:p>
            <w:pPr>
              <w:pStyle w:val="ConsPlusNormal"/>
              <w:widowControl w:val="false"/>
              <w:jc w:val="center"/>
              <w:rPr/>
            </w:pPr>
            <w:r>
              <w:rPr/>
              <w:t>102,0</w:t>
            </w:r>
          </w:p>
        </w:tc>
        <w:tc>
          <w:tcPr>
            <w:tcW w:w="1786" w:type="dxa"/>
            <w:tcBorders>
              <w:top w:val="single" w:sz="4" w:space="0" w:color="000000"/>
              <w:left w:val="single" w:sz="4" w:space="0" w:color="000000"/>
              <w:right w:val="single" w:sz="4" w:space="0" w:color="000000"/>
            </w:tcBorders>
          </w:tcPr>
          <w:p>
            <w:pPr>
              <w:pStyle w:val="ConsPlusNormal"/>
              <w:widowControl w:val="false"/>
              <w:jc w:val="center"/>
              <w:rPr/>
            </w:pPr>
            <w:r>
              <w:rPr/>
              <w:t>102,5</w:t>
            </w:r>
          </w:p>
        </w:tc>
        <w:tc>
          <w:tcPr>
            <w:tcW w:w="1786" w:type="dxa"/>
            <w:tcBorders>
              <w:top w:val="single" w:sz="4" w:space="0" w:color="000000"/>
              <w:left w:val="single" w:sz="4" w:space="0" w:color="000000"/>
              <w:right w:val="single" w:sz="4" w:space="0" w:color="000000"/>
            </w:tcBorders>
          </w:tcPr>
          <w:p>
            <w:pPr>
              <w:pStyle w:val="ConsPlusNormal"/>
              <w:widowControl w:val="false"/>
              <w:jc w:val="center"/>
              <w:rPr/>
            </w:pPr>
            <w:r>
              <w:rPr/>
              <w:t>134,20</w:t>
            </w:r>
          </w:p>
        </w:tc>
      </w:tr>
      <w:tr>
        <w:trPr/>
        <w:tc>
          <w:tcPr>
            <w:tcW w:w="8965" w:type="dxa"/>
            <w:gridSpan w:val="5"/>
            <w:tcBorders>
              <w:left w:val="single" w:sz="4" w:space="0" w:color="000000"/>
              <w:bottom w:val="single" w:sz="4" w:space="0" w:color="000000"/>
              <w:right w:val="single" w:sz="4" w:space="0" w:color="000000"/>
            </w:tcBorders>
          </w:tcPr>
          <w:p>
            <w:pPr>
              <w:pStyle w:val="ConsPlusNormal"/>
              <w:widowControl w:val="false"/>
              <w:jc w:val="both"/>
              <w:rPr/>
            </w:pPr>
            <w:r>
              <w:rPr/>
              <w:t xml:space="preserve">(в ред. </w:t>
            </w:r>
            <w:hyperlink r:id="rId65">
              <w:r>
                <w:rPr>
                  <w:color w:val="0000FF"/>
                </w:rPr>
                <w:t>постановления</w:t>
              </w:r>
            </w:hyperlink>
            <w:r>
              <w:rPr/>
              <w:t xml:space="preserve"> Правительства Саратовской области от 26.12.2019 N 933-П)</w:t>
            </w:r>
          </w:p>
        </w:tc>
      </w:tr>
      <w:tr>
        <w:trPr/>
        <w:tc>
          <w:tcPr>
            <w:tcW w:w="2551" w:type="dxa"/>
            <w:tcBorders>
              <w:top w:val="single" w:sz="4" w:space="0" w:color="000000"/>
              <w:left w:val="single" w:sz="4" w:space="0" w:color="000000"/>
              <w:right w:val="single" w:sz="4" w:space="0" w:color="000000"/>
            </w:tcBorders>
          </w:tcPr>
          <w:p>
            <w:pPr>
              <w:pStyle w:val="ConsPlusNormal"/>
              <w:widowControl w:val="false"/>
              <w:rPr/>
            </w:pPr>
            <w:r>
              <w:rPr/>
              <w:t>Умеренно оптимистичный сценарий</w:t>
            </w:r>
          </w:p>
        </w:tc>
        <w:tc>
          <w:tcPr>
            <w:tcW w:w="1421" w:type="dxa"/>
            <w:tcBorders>
              <w:top w:val="single" w:sz="4" w:space="0" w:color="000000"/>
              <w:left w:val="single" w:sz="4" w:space="0" w:color="000000"/>
              <w:right w:val="single" w:sz="4" w:space="0" w:color="000000"/>
            </w:tcBorders>
          </w:tcPr>
          <w:p>
            <w:pPr>
              <w:pStyle w:val="ConsPlusNormal"/>
              <w:widowControl w:val="false"/>
              <w:jc w:val="center"/>
              <w:rPr/>
            </w:pPr>
            <w:r>
              <w:rPr/>
              <w:t>101,8</w:t>
            </w:r>
          </w:p>
        </w:tc>
        <w:tc>
          <w:tcPr>
            <w:tcW w:w="1421" w:type="dxa"/>
            <w:tcBorders>
              <w:top w:val="single" w:sz="4" w:space="0" w:color="000000"/>
              <w:left w:val="single" w:sz="4" w:space="0" w:color="000000"/>
              <w:right w:val="single" w:sz="4" w:space="0" w:color="000000"/>
            </w:tcBorders>
          </w:tcPr>
          <w:p>
            <w:pPr>
              <w:pStyle w:val="ConsPlusNormal"/>
              <w:widowControl w:val="false"/>
              <w:jc w:val="center"/>
              <w:rPr/>
            </w:pPr>
            <w:r>
              <w:rPr/>
              <w:t>102,8</w:t>
            </w:r>
          </w:p>
        </w:tc>
        <w:tc>
          <w:tcPr>
            <w:tcW w:w="1786" w:type="dxa"/>
            <w:tcBorders>
              <w:top w:val="single" w:sz="4" w:space="0" w:color="000000"/>
              <w:left w:val="single" w:sz="4" w:space="0" w:color="000000"/>
              <w:right w:val="single" w:sz="4" w:space="0" w:color="000000"/>
            </w:tcBorders>
          </w:tcPr>
          <w:p>
            <w:pPr>
              <w:pStyle w:val="ConsPlusNormal"/>
              <w:widowControl w:val="false"/>
              <w:jc w:val="center"/>
              <w:rPr/>
            </w:pPr>
            <w:r>
              <w:rPr/>
              <w:t>104,4</w:t>
            </w:r>
          </w:p>
        </w:tc>
        <w:tc>
          <w:tcPr>
            <w:tcW w:w="1786" w:type="dxa"/>
            <w:tcBorders>
              <w:top w:val="single" w:sz="4" w:space="0" w:color="000000"/>
              <w:left w:val="single" w:sz="4" w:space="0" w:color="000000"/>
              <w:right w:val="single" w:sz="4" w:space="0" w:color="000000"/>
            </w:tcBorders>
          </w:tcPr>
          <w:p>
            <w:pPr>
              <w:pStyle w:val="ConsPlusNormal"/>
              <w:widowControl w:val="false"/>
              <w:jc w:val="center"/>
              <w:rPr/>
            </w:pPr>
            <w:r>
              <w:rPr/>
              <w:t>161,3</w:t>
            </w:r>
          </w:p>
        </w:tc>
      </w:tr>
      <w:tr>
        <w:trPr/>
        <w:tc>
          <w:tcPr>
            <w:tcW w:w="8965" w:type="dxa"/>
            <w:gridSpan w:val="5"/>
            <w:tcBorders>
              <w:left w:val="single" w:sz="4" w:space="0" w:color="000000"/>
              <w:bottom w:val="single" w:sz="4" w:space="0" w:color="000000"/>
              <w:right w:val="single" w:sz="4" w:space="0" w:color="000000"/>
            </w:tcBorders>
          </w:tcPr>
          <w:p>
            <w:pPr>
              <w:pStyle w:val="ConsPlusNormal"/>
              <w:widowControl w:val="false"/>
              <w:jc w:val="both"/>
              <w:rPr/>
            </w:pPr>
            <w:r>
              <w:rPr/>
              <w:t xml:space="preserve">(в ред. </w:t>
            </w:r>
            <w:hyperlink r:id="rId66">
              <w:r>
                <w:rPr>
                  <w:color w:val="0000FF"/>
                </w:rPr>
                <w:t>постановления</w:t>
              </w:r>
            </w:hyperlink>
            <w:r>
              <w:rPr/>
              <w:t xml:space="preserve"> Правительства Саратовской области от 26.12.2019 N 933-П)</w:t>
            </w:r>
          </w:p>
        </w:tc>
      </w:tr>
      <w:tr>
        <w:trPr/>
        <w:tc>
          <w:tcPr>
            <w:tcW w:w="2551" w:type="dxa"/>
            <w:tcBorders>
              <w:top w:val="single" w:sz="4" w:space="0" w:color="000000"/>
              <w:left w:val="single" w:sz="4" w:space="0" w:color="000000"/>
              <w:right w:val="single" w:sz="4" w:space="0" w:color="000000"/>
            </w:tcBorders>
          </w:tcPr>
          <w:p>
            <w:pPr>
              <w:pStyle w:val="ConsPlusNormal"/>
              <w:widowControl w:val="false"/>
              <w:rPr/>
            </w:pPr>
            <w:r>
              <w:rPr/>
              <w:t>Инновационный сценарий</w:t>
            </w:r>
          </w:p>
        </w:tc>
        <w:tc>
          <w:tcPr>
            <w:tcW w:w="1421" w:type="dxa"/>
            <w:tcBorders>
              <w:top w:val="single" w:sz="4" w:space="0" w:color="000000"/>
              <w:left w:val="single" w:sz="4" w:space="0" w:color="000000"/>
              <w:right w:val="single" w:sz="4" w:space="0" w:color="000000"/>
            </w:tcBorders>
          </w:tcPr>
          <w:p>
            <w:pPr>
              <w:pStyle w:val="ConsPlusNormal"/>
              <w:widowControl w:val="false"/>
              <w:jc w:val="center"/>
              <w:rPr/>
            </w:pPr>
            <w:r>
              <w:rPr/>
              <w:t>102,3</w:t>
            </w:r>
          </w:p>
        </w:tc>
        <w:tc>
          <w:tcPr>
            <w:tcW w:w="1421" w:type="dxa"/>
            <w:tcBorders>
              <w:top w:val="single" w:sz="4" w:space="0" w:color="000000"/>
              <w:left w:val="single" w:sz="4" w:space="0" w:color="000000"/>
              <w:right w:val="single" w:sz="4" w:space="0" w:color="000000"/>
            </w:tcBorders>
          </w:tcPr>
          <w:p>
            <w:pPr>
              <w:pStyle w:val="ConsPlusNormal"/>
              <w:widowControl w:val="false"/>
              <w:jc w:val="center"/>
              <w:rPr/>
            </w:pPr>
            <w:r>
              <w:rPr/>
              <w:t>103,5</w:t>
            </w:r>
          </w:p>
        </w:tc>
        <w:tc>
          <w:tcPr>
            <w:tcW w:w="1786" w:type="dxa"/>
            <w:tcBorders>
              <w:top w:val="single" w:sz="4" w:space="0" w:color="000000"/>
              <w:left w:val="single" w:sz="4" w:space="0" w:color="000000"/>
              <w:right w:val="single" w:sz="4" w:space="0" w:color="000000"/>
            </w:tcBorders>
          </w:tcPr>
          <w:p>
            <w:pPr>
              <w:pStyle w:val="ConsPlusNormal"/>
              <w:widowControl w:val="false"/>
              <w:jc w:val="center"/>
              <w:rPr/>
            </w:pPr>
            <w:r>
              <w:rPr/>
              <w:t>106,5</w:t>
            </w:r>
          </w:p>
        </w:tc>
        <w:tc>
          <w:tcPr>
            <w:tcW w:w="1786" w:type="dxa"/>
            <w:tcBorders>
              <w:top w:val="single" w:sz="4" w:space="0" w:color="000000"/>
              <w:left w:val="single" w:sz="4" w:space="0" w:color="000000"/>
              <w:right w:val="single" w:sz="4" w:space="0" w:color="000000"/>
            </w:tcBorders>
          </w:tcPr>
          <w:p>
            <w:pPr>
              <w:pStyle w:val="ConsPlusNormal"/>
              <w:widowControl w:val="false"/>
              <w:jc w:val="center"/>
              <w:rPr/>
            </w:pPr>
            <w:r>
              <w:rPr/>
              <w:t>192,0</w:t>
            </w:r>
          </w:p>
        </w:tc>
      </w:tr>
      <w:tr>
        <w:trPr/>
        <w:tc>
          <w:tcPr>
            <w:tcW w:w="8965" w:type="dxa"/>
            <w:gridSpan w:val="5"/>
            <w:tcBorders>
              <w:left w:val="single" w:sz="4" w:space="0" w:color="000000"/>
              <w:bottom w:val="single" w:sz="4" w:space="0" w:color="000000"/>
              <w:right w:val="single" w:sz="4" w:space="0" w:color="000000"/>
            </w:tcBorders>
          </w:tcPr>
          <w:p>
            <w:pPr>
              <w:pStyle w:val="ConsPlusNormal"/>
              <w:widowControl w:val="false"/>
              <w:jc w:val="both"/>
              <w:rPr/>
            </w:pPr>
            <w:r>
              <w:rPr/>
              <w:t xml:space="preserve">(в ред. </w:t>
            </w:r>
            <w:hyperlink r:id="rId67">
              <w:r>
                <w:rPr>
                  <w:color w:val="0000FF"/>
                </w:rPr>
                <w:t>постановления</w:t>
              </w:r>
            </w:hyperlink>
            <w:r>
              <w:rPr/>
              <w:t xml:space="preserve"> Правительства Саратовской области от 26.12.2019 N 933-П)</w:t>
            </w:r>
          </w:p>
        </w:tc>
      </w:tr>
      <w:tr>
        <w:trPr/>
        <w:tc>
          <w:tcPr>
            <w:tcW w:w="255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Производительность труда, среднегодовой прирост за период, в процентах</w:t>
            </w:r>
          </w:p>
        </w:tc>
        <w:tc>
          <w:tcPr>
            <w:tcW w:w="1421" w:type="dxa"/>
            <w:tcBorders>
              <w:top w:val="single" w:sz="4" w:space="0" w:color="000000"/>
              <w:left w:val="single" w:sz="4" w:space="0" w:color="000000"/>
              <w:bottom w:val="single" w:sz="4" w:space="0" w:color="000000"/>
              <w:right w:val="single" w:sz="4" w:space="0" w:color="000000"/>
            </w:tcBorders>
            <w:vAlign w:val="center"/>
          </w:tcPr>
          <w:p>
            <w:pPr>
              <w:pStyle w:val="ConsPlusNormal"/>
              <w:widowControl w:val="false"/>
              <w:rPr/>
            </w:pPr>
            <w:r>
              <w:rPr/>
            </w:r>
          </w:p>
        </w:tc>
        <w:tc>
          <w:tcPr>
            <w:tcW w:w="1421" w:type="dxa"/>
            <w:tcBorders>
              <w:top w:val="single" w:sz="4" w:space="0" w:color="000000"/>
              <w:left w:val="single" w:sz="4" w:space="0" w:color="000000"/>
              <w:bottom w:val="single" w:sz="4" w:space="0" w:color="000000"/>
              <w:right w:val="single" w:sz="4" w:space="0" w:color="000000"/>
            </w:tcBorders>
            <w:vAlign w:val="center"/>
          </w:tcPr>
          <w:p>
            <w:pPr>
              <w:pStyle w:val="ConsPlusNormal"/>
              <w:widowControl w:val="false"/>
              <w:rPr/>
            </w:pPr>
            <w:r>
              <w:rPr/>
            </w:r>
          </w:p>
        </w:tc>
        <w:tc>
          <w:tcPr>
            <w:tcW w:w="178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86" w:type="dxa"/>
            <w:tcBorders>
              <w:top w:val="single" w:sz="4" w:space="0" w:color="000000"/>
              <w:left w:val="single" w:sz="4" w:space="0" w:color="000000"/>
              <w:bottom w:val="single" w:sz="4" w:space="0" w:color="000000"/>
              <w:right w:val="single" w:sz="4" w:space="0" w:color="000000"/>
            </w:tcBorders>
            <w:vAlign w:val="center"/>
          </w:tcPr>
          <w:p>
            <w:pPr>
              <w:pStyle w:val="ConsPlusNormal"/>
              <w:widowControl w:val="false"/>
              <w:rPr/>
            </w:pPr>
            <w:r>
              <w:rPr/>
            </w:r>
          </w:p>
        </w:tc>
      </w:tr>
      <w:tr>
        <w:trPr/>
        <w:tc>
          <w:tcPr>
            <w:tcW w:w="2551" w:type="dxa"/>
            <w:tcBorders>
              <w:top w:val="single" w:sz="4" w:space="0" w:color="000000"/>
              <w:left w:val="single" w:sz="4" w:space="0" w:color="000000"/>
              <w:right w:val="single" w:sz="4" w:space="0" w:color="000000"/>
            </w:tcBorders>
          </w:tcPr>
          <w:p>
            <w:pPr>
              <w:pStyle w:val="ConsPlusNormal"/>
              <w:widowControl w:val="false"/>
              <w:rPr/>
            </w:pPr>
            <w:r>
              <w:rPr/>
              <w:t>Консервативный сценарий</w:t>
            </w:r>
          </w:p>
        </w:tc>
        <w:tc>
          <w:tcPr>
            <w:tcW w:w="1421" w:type="dxa"/>
            <w:tcBorders>
              <w:top w:val="single" w:sz="4" w:space="0" w:color="000000"/>
              <w:left w:val="single" w:sz="4" w:space="0" w:color="000000"/>
              <w:right w:val="single" w:sz="4" w:space="0" w:color="000000"/>
            </w:tcBorders>
            <w:vAlign w:val="bottom"/>
          </w:tcPr>
          <w:p>
            <w:pPr>
              <w:pStyle w:val="ConsPlusNormal"/>
              <w:widowControl w:val="false"/>
              <w:jc w:val="center"/>
              <w:rPr/>
            </w:pPr>
            <w:r>
              <w:rPr/>
              <w:t>3,9</w:t>
            </w:r>
          </w:p>
        </w:tc>
        <w:tc>
          <w:tcPr>
            <w:tcW w:w="1421" w:type="dxa"/>
            <w:tcBorders>
              <w:top w:val="single" w:sz="4" w:space="0" w:color="000000"/>
              <w:left w:val="single" w:sz="4" w:space="0" w:color="000000"/>
              <w:right w:val="single" w:sz="4" w:space="0" w:color="000000"/>
            </w:tcBorders>
            <w:vAlign w:val="bottom"/>
          </w:tcPr>
          <w:p>
            <w:pPr>
              <w:pStyle w:val="ConsPlusNormal"/>
              <w:widowControl w:val="false"/>
              <w:jc w:val="center"/>
              <w:rPr/>
            </w:pPr>
            <w:r>
              <w:rPr/>
              <w:t>2,7</w:t>
            </w:r>
          </w:p>
        </w:tc>
        <w:tc>
          <w:tcPr>
            <w:tcW w:w="1786" w:type="dxa"/>
            <w:tcBorders>
              <w:top w:val="single" w:sz="4" w:space="0" w:color="000000"/>
              <w:left w:val="single" w:sz="4" w:space="0" w:color="000000"/>
              <w:right w:val="single" w:sz="4" w:space="0" w:color="000000"/>
            </w:tcBorders>
            <w:vAlign w:val="bottom"/>
          </w:tcPr>
          <w:p>
            <w:pPr>
              <w:pStyle w:val="ConsPlusNormal"/>
              <w:widowControl w:val="false"/>
              <w:jc w:val="center"/>
              <w:rPr/>
            </w:pPr>
            <w:r>
              <w:rPr/>
              <w:t>2,7</w:t>
            </w:r>
          </w:p>
        </w:tc>
        <w:tc>
          <w:tcPr>
            <w:tcW w:w="1786" w:type="dxa"/>
            <w:tcBorders>
              <w:top w:val="single" w:sz="4" w:space="0" w:color="000000"/>
              <w:left w:val="single" w:sz="4" w:space="0" w:color="000000"/>
              <w:right w:val="single" w:sz="4" w:space="0" w:color="000000"/>
            </w:tcBorders>
            <w:vAlign w:val="bottom"/>
          </w:tcPr>
          <w:p>
            <w:pPr>
              <w:pStyle w:val="ConsPlusNormal"/>
              <w:widowControl w:val="false"/>
              <w:jc w:val="center"/>
              <w:rPr/>
            </w:pPr>
            <w:r>
              <w:rPr/>
              <w:t>154,5</w:t>
            </w:r>
          </w:p>
        </w:tc>
      </w:tr>
      <w:tr>
        <w:trPr/>
        <w:tc>
          <w:tcPr>
            <w:tcW w:w="8965" w:type="dxa"/>
            <w:gridSpan w:val="5"/>
            <w:tcBorders>
              <w:left w:val="single" w:sz="4" w:space="0" w:color="000000"/>
              <w:bottom w:val="single" w:sz="4" w:space="0" w:color="000000"/>
              <w:right w:val="single" w:sz="4" w:space="0" w:color="000000"/>
            </w:tcBorders>
          </w:tcPr>
          <w:p>
            <w:pPr>
              <w:pStyle w:val="ConsPlusNormal"/>
              <w:widowControl w:val="false"/>
              <w:jc w:val="both"/>
              <w:rPr/>
            </w:pPr>
            <w:r>
              <w:rPr/>
              <w:t xml:space="preserve">(в ред. </w:t>
            </w:r>
            <w:hyperlink r:id="rId68">
              <w:r>
                <w:rPr>
                  <w:color w:val="0000FF"/>
                </w:rPr>
                <w:t>постановления</w:t>
              </w:r>
            </w:hyperlink>
            <w:r>
              <w:rPr/>
              <w:t xml:space="preserve"> Правительства Саратовской области от 26.12.2019 N 933-П)</w:t>
            </w:r>
          </w:p>
        </w:tc>
      </w:tr>
      <w:tr>
        <w:trPr/>
        <w:tc>
          <w:tcPr>
            <w:tcW w:w="2551" w:type="dxa"/>
            <w:tcBorders>
              <w:top w:val="single" w:sz="4" w:space="0" w:color="000000"/>
              <w:left w:val="single" w:sz="4" w:space="0" w:color="000000"/>
              <w:right w:val="single" w:sz="4" w:space="0" w:color="000000"/>
            </w:tcBorders>
          </w:tcPr>
          <w:p>
            <w:pPr>
              <w:pStyle w:val="ConsPlusNormal"/>
              <w:widowControl w:val="false"/>
              <w:rPr/>
            </w:pPr>
            <w:r>
              <w:rPr/>
              <w:t>Умеренно оптимистичный сценарий</w:t>
            </w:r>
          </w:p>
        </w:tc>
        <w:tc>
          <w:tcPr>
            <w:tcW w:w="1421" w:type="dxa"/>
            <w:tcBorders>
              <w:top w:val="single" w:sz="4" w:space="0" w:color="000000"/>
              <w:left w:val="single" w:sz="4" w:space="0" w:color="000000"/>
              <w:right w:val="single" w:sz="4" w:space="0" w:color="000000"/>
            </w:tcBorders>
            <w:vAlign w:val="bottom"/>
          </w:tcPr>
          <w:p>
            <w:pPr>
              <w:pStyle w:val="ConsPlusNormal"/>
              <w:widowControl w:val="false"/>
              <w:jc w:val="center"/>
              <w:rPr/>
            </w:pPr>
            <w:r>
              <w:rPr/>
              <w:t>4,4</w:t>
            </w:r>
          </w:p>
        </w:tc>
        <w:tc>
          <w:tcPr>
            <w:tcW w:w="1421" w:type="dxa"/>
            <w:tcBorders>
              <w:top w:val="single" w:sz="4" w:space="0" w:color="000000"/>
              <w:left w:val="single" w:sz="4" w:space="0" w:color="000000"/>
              <w:right w:val="single" w:sz="4" w:space="0" w:color="000000"/>
            </w:tcBorders>
            <w:vAlign w:val="bottom"/>
          </w:tcPr>
          <w:p>
            <w:pPr>
              <w:pStyle w:val="ConsPlusNormal"/>
              <w:widowControl w:val="false"/>
              <w:jc w:val="center"/>
              <w:rPr/>
            </w:pPr>
            <w:r>
              <w:rPr/>
              <w:t>3,4</w:t>
            </w:r>
          </w:p>
        </w:tc>
        <w:tc>
          <w:tcPr>
            <w:tcW w:w="1786" w:type="dxa"/>
            <w:tcBorders>
              <w:top w:val="single" w:sz="4" w:space="0" w:color="000000"/>
              <w:left w:val="single" w:sz="4" w:space="0" w:color="000000"/>
              <w:right w:val="single" w:sz="4" w:space="0" w:color="000000"/>
            </w:tcBorders>
            <w:vAlign w:val="bottom"/>
          </w:tcPr>
          <w:p>
            <w:pPr>
              <w:pStyle w:val="ConsPlusNormal"/>
              <w:widowControl w:val="false"/>
              <w:jc w:val="center"/>
              <w:rPr/>
            </w:pPr>
            <w:r>
              <w:rPr/>
              <w:t>4,4</w:t>
            </w:r>
          </w:p>
        </w:tc>
        <w:tc>
          <w:tcPr>
            <w:tcW w:w="1786" w:type="dxa"/>
            <w:tcBorders>
              <w:top w:val="single" w:sz="4" w:space="0" w:color="000000"/>
              <w:left w:val="single" w:sz="4" w:space="0" w:color="000000"/>
              <w:right w:val="single" w:sz="4" w:space="0" w:color="000000"/>
            </w:tcBorders>
            <w:vAlign w:val="bottom"/>
          </w:tcPr>
          <w:p>
            <w:pPr>
              <w:pStyle w:val="ConsPlusNormal"/>
              <w:widowControl w:val="false"/>
              <w:jc w:val="center"/>
              <w:rPr/>
            </w:pPr>
            <w:r>
              <w:rPr/>
              <w:t>179,7</w:t>
            </w:r>
          </w:p>
        </w:tc>
      </w:tr>
      <w:tr>
        <w:trPr/>
        <w:tc>
          <w:tcPr>
            <w:tcW w:w="8965" w:type="dxa"/>
            <w:gridSpan w:val="5"/>
            <w:tcBorders>
              <w:left w:val="single" w:sz="4" w:space="0" w:color="000000"/>
              <w:bottom w:val="single" w:sz="4" w:space="0" w:color="000000"/>
              <w:right w:val="single" w:sz="4" w:space="0" w:color="000000"/>
            </w:tcBorders>
          </w:tcPr>
          <w:p>
            <w:pPr>
              <w:pStyle w:val="ConsPlusNormal"/>
              <w:widowControl w:val="false"/>
              <w:jc w:val="both"/>
              <w:rPr/>
            </w:pPr>
            <w:r>
              <w:rPr/>
              <w:t xml:space="preserve">(в ред. </w:t>
            </w:r>
            <w:hyperlink r:id="rId69">
              <w:r>
                <w:rPr>
                  <w:color w:val="0000FF"/>
                </w:rPr>
                <w:t>постановления</w:t>
              </w:r>
            </w:hyperlink>
            <w:r>
              <w:rPr/>
              <w:t xml:space="preserve"> Правительства Саратовской области от 26.12.2019 N 933-П)</w:t>
            </w:r>
          </w:p>
        </w:tc>
      </w:tr>
      <w:tr>
        <w:trPr/>
        <w:tc>
          <w:tcPr>
            <w:tcW w:w="2551" w:type="dxa"/>
            <w:tcBorders>
              <w:top w:val="single" w:sz="4" w:space="0" w:color="000000"/>
              <w:left w:val="single" w:sz="4" w:space="0" w:color="000000"/>
              <w:right w:val="single" w:sz="4" w:space="0" w:color="000000"/>
            </w:tcBorders>
          </w:tcPr>
          <w:p>
            <w:pPr>
              <w:pStyle w:val="ConsPlusNormal"/>
              <w:widowControl w:val="false"/>
              <w:rPr/>
            </w:pPr>
            <w:r>
              <w:rPr/>
              <w:t>Инновационный сценарий</w:t>
            </w:r>
          </w:p>
        </w:tc>
        <w:tc>
          <w:tcPr>
            <w:tcW w:w="1421" w:type="dxa"/>
            <w:tcBorders>
              <w:top w:val="single" w:sz="4" w:space="0" w:color="000000"/>
              <w:left w:val="single" w:sz="4" w:space="0" w:color="000000"/>
              <w:right w:val="single" w:sz="4" w:space="0" w:color="000000"/>
            </w:tcBorders>
            <w:vAlign w:val="bottom"/>
          </w:tcPr>
          <w:p>
            <w:pPr>
              <w:pStyle w:val="ConsPlusNormal"/>
              <w:widowControl w:val="false"/>
              <w:jc w:val="center"/>
              <w:rPr/>
            </w:pPr>
            <w:r>
              <w:rPr/>
              <w:t>4,7</w:t>
            </w:r>
          </w:p>
        </w:tc>
        <w:tc>
          <w:tcPr>
            <w:tcW w:w="1421" w:type="dxa"/>
            <w:tcBorders>
              <w:top w:val="single" w:sz="4" w:space="0" w:color="000000"/>
              <w:left w:val="single" w:sz="4" w:space="0" w:color="000000"/>
              <w:right w:val="single" w:sz="4" w:space="0" w:color="000000"/>
            </w:tcBorders>
            <w:vAlign w:val="bottom"/>
          </w:tcPr>
          <w:p>
            <w:pPr>
              <w:pStyle w:val="ConsPlusNormal"/>
              <w:widowControl w:val="false"/>
              <w:jc w:val="center"/>
              <w:rPr/>
            </w:pPr>
            <w:r>
              <w:rPr/>
              <w:t>4,7</w:t>
            </w:r>
          </w:p>
        </w:tc>
        <w:tc>
          <w:tcPr>
            <w:tcW w:w="1786" w:type="dxa"/>
            <w:tcBorders>
              <w:top w:val="single" w:sz="4" w:space="0" w:color="000000"/>
              <w:left w:val="single" w:sz="4" w:space="0" w:color="000000"/>
              <w:right w:val="single" w:sz="4" w:space="0" w:color="000000"/>
            </w:tcBorders>
            <w:vAlign w:val="bottom"/>
          </w:tcPr>
          <w:p>
            <w:pPr>
              <w:pStyle w:val="ConsPlusNormal"/>
              <w:widowControl w:val="false"/>
              <w:jc w:val="center"/>
              <w:rPr/>
            </w:pPr>
            <w:r>
              <w:rPr/>
              <w:t>6,1</w:t>
            </w:r>
          </w:p>
        </w:tc>
        <w:tc>
          <w:tcPr>
            <w:tcW w:w="1786" w:type="dxa"/>
            <w:tcBorders>
              <w:top w:val="single" w:sz="4" w:space="0" w:color="000000"/>
              <w:left w:val="single" w:sz="4" w:space="0" w:color="000000"/>
              <w:right w:val="single" w:sz="4" w:space="0" w:color="000000"/>
            </w:tcBorders>
            <w:vAlign w:val="bottom"/>
          </w:tcPr>
          <w:p>
            <w:pPr>
              <w:pStyle w:val="ConsPlusNormal"/>
              <w:widowControl w:val="false"/>
              <w:jc w:val="center"/>
              <w:rPr/>
            </w:pPr>
            <w:r>
              <w:rPr/>
              <w:t>215,7</w:t>
            </w:r>
          </w:p>
        </w:tc>
      </w:tr>
      <w:tr>
        <w:trPr/>
        <w:tc>
          <w:tcPr>
            <w:tcW w:w="8965" w:type="dxa"/>
            <w:gridSpan w:val="5"/>
            <w:tcBorders>
              <w:left w:val="single" w:sz="4" w:space="0" w:color="000000"/>
              <w:bottom w:val="single" w:sz="4" w:space="0" w:color="000000"/>
              <w:right w:val="single" w:sz="4" w:space="0" w:color="000000"/>
            </w:tcBorders>
          </w:tcPr>
          <w:p>
            <w:pPr>
              <w:pStyle w:val="ConsPlusNormal"/>
              <w:widowControl w:val="false"/>
              <w:jc w:val="both"/>
              <w:rPr/>
            </w:pPr>
            <w:r>
              <w:rPr/>
              <w:t xml:space="preserve">(в ред. </w:t>
            </w:r>
            <w:hyperlink r:id="rId70">
              <w:r>
                <w:rPr>
                  <w:color w:val="0000FF"/>
                </w:rPr>
                <w:t>постановления</w:t>
              </w:r>
            </w:hyperlink>
            <w:r>
              <w:rPr/>
              <w:t xml:space="preserve"> Правительства Саратовской области от 26.12.2019 N 933-П)</w:t>
            </w:r>
          </w:p>
        </w:tc>
      </w:tr>
    </w:tbl>
    <w:p>
      <w:pPr>
        <w:pStyle w:val="ConsPlusNormal"/>
        <w:jc w:val="both"/>
        <w:rPr/>
      </w:pPr>
      <w:r>
        <w:rPr/>
        <w:t xml:space="preserve">(в ред. </w:t>
      </w:r>
      <w:hyperlink r:id="rId71">
        <w:r>
          <w:rPr>
            <w:color w:val="0000FF"/>
          </w:rPr>
          <w:t>постановления</w:t>
        </w:r>
      </w:hyperlink>
      <w:r>
        <w:rPr/>
        <w:t xml:space="preserve"> Правительства Саратовской области от 26.12.2019 N 933-П)</w:t>
      </w:r>
    </w:p>
    <w:p>
      <w:pPr>
        <w:pStyle w:val="ConsPlusNormal"/>
        <w:jc w:val="both"/>
        <w:rPr/>
      </w:pPr>
      <w:r>
        <w:rPr/>
      </w:r>
    </w:p>
    <w:p>
      <w:pPr>
        <w:pStyle w:val="ConsPlusTitle"/>
        <w:numPr>
          <w:ilvl w:val="0"/>
          <w:numId w:val="0"/>
        </w:numPr>
        <w:jc w:val="center"/>
        <w:outlineLvl w:val="1"/>
        <w:rPr/>
      </w:pPr>
      <w:r>
        <w:rPr/>
        <w:t>3. Стратегические цели и приоритеты</w:t>
      </w:r>
    </w:p>
    <w:p>
      <w:pPr>
        <w:pStyle w:val="ConsPlusNormal"/>
        <w:jc w:val="both"/>
        <w:rPr/>
      </w:pPr>
      <w:r>
        <w:rPr/>
      </w:r>
    </w:p>
    <w:p>
      <w:pPr>
        <w:pStyle w:val="ConsPlusTitle"/>
        <w:numPr>
          <w:ilvl w:val="0"/>
          <w:numId w:val="0"/>
        </w:numPr>
        <w:jc w:val="center"/>
        <w:outlineLvl w:val="2"/>
        <w:rPr/>
      </w:pPr>
      <w:r>
        <w:rPr/>
        <w:t>3.1. Видение будущего и генеральная цель</w:t>
      </w:r>
    </w:p>
    <w:p>
      <w:pPr>
        <w:pStyle w:val="ConsPlusNormal"/>
        <w:jc w:val="both"/>
        <w:rPr/>
      </w:pPr>
      <w:r>
        <w:rPr/>
      </w:r>
    </w:p>
    <w:p>
      <w:pPr>
        <w:pStyle w:val="ConsPlusNormal"/>
        <w:ind w:firstLine="540"/>
        <w:jc w:val="both"/>
        <w:rPr/>
      </w:pPr>
      <w:r>
        <w:rPr/>
        <w:t>Стратегическая диагностика позволила сформировать качественно новый образ (стратегическое видение) будущего области к 2030 году, основанного на трех базовых элементах:</w:t>
      </w:r>
    </w:p>
    <w:p>
      <w:pPr>
        <w:pStyle w:val="ConsPlusNormal"/>
        <w:spacing w:before="220" w:after="0"/>
        <w:ind w:firstLine="540"/>
        <w:jc w:val="both"/>
        <w:rPr/>
      </w:pPr>
      <w:r>
        <w:rPr/>
        <w:t>1. Саратовская область - регион инноваций, универсальная технико-внедренческая площадка, территория реализации возможностей человеческого капитала и интеллектуального потенциала.</w:t>
      </w:r>
    </w:p>
    <w:p>
      <w:pPr>
        <w:pStyle w:val="ConsPlusNormal"/>
        <w:spacing w:before="220" w:after="0"/>
        <w:ind w:firstLine="540"/>
        <w:jc w:val="both"/>
        <w:rPr/>
      </w:pPr>
      <w:r>
        <w:rPr/>
        <w:t>2. Саратовская область - территория, привлекательная для жизни, работы и творчества, отдыха и спорта.</w:t>
      </w:r>
    </w:p>
    <w:p>
      <w:pPr>
        <w:pStyle w:val="ConsPlusNormal"/>
        <w:spacing w:before="220" w:after="0"/>
        <w:ind w:firstLine="540"/>
        <w:jc w:val="both"/>
        <w:rPr/>
      </w:pPr>
      <w:r>
        <w:rPr/>
        <w:t>3. Саратовская область - крупный экономический центр благодаря синергии международных потоков и индустриально-инновационных комплексов, производящих и перерабатывающих продукцию с высокой добавленной стоимостью, пользующуюся высоким спросом, в том числе:</w:t>
      </w:r>
    </w:p>
    <w:p>
      <w:pPr>
        <w:pStyle w:val="ConsPlusNormal"/>
        <w:spacing w:before="220" w:after="0"/>
        <w:ind w:firstLine="540"/>
        <w:jc w:val="both"/>
        <w:rPr/>
      </w:pPr>
      <w:r>
        <w:rPr/>
        <w:t>мультимодальный транспортный узел, создающий особые условия прохождения товарно-материальных потоков через Россию и возможность их приумножения и аккумулирования (именно через Саратовскую область проходит кратчайший путь, соединяющий грузопотоки между странами Юго-Восточной и Средней Азии, Китаем, западной частью СНГ, странами Европы; на территории области пересекаются два международных транспортных коридора "Север-Юг" и Запад-Восток" или "Транссиб");</w:t>
      </w:r>
    </w:p>
    <w:p>
      <w:pPr>
        <w:pStyle w:val="ConsPlusNormal"/>
        <w:spacing w:before="220" w:after="0"/>
        <w:ind w:firstLine="540"/>
        <w:jc w:val="both"/>
        <w:rPr/>
      </w:pPr>
      <w:r>
        <w:rPr/>
        <w:t>развитый промышленный комплекс, базирующийся на производстве инновационной продукции и глубоко интегрированный с промышленным комплексом Российской Федерации;</w:t>
      </w:r>
    </w:p>
    <w:p>
      <w:pPr>
        <w:pStyle w:val="ConsPlusNormal"/>
        <w:spacing w:before="220" w:after="0"/>
        <w:ind w:firstLine="540"/>
        <w:jc w:val="both"/>
        <w:rPr/>
      </w:pPr>
      <w:r>
        <w:rPr/>
        <w:t>развитый агропромышленный комплекс, базирующийся на производстве экологически чистой продукции;</w:t>
      </w:r>
    </w:p>
    <w:p>
      <w:pPr>
        <w:pStyle w:val="ConsPlusNormal"/>
        <w:spacing w:before="220" w:after="0"/>
        <w:ind w:firstLine="540"/>
        <w:jc w:val="both"/>
        <w:rPr/>
      </w:pPr>
      <w:r>
        <w:rPr/>
        <w:t>развитый строительный комплекс, обеспечивающий развитие экономических комплексов и повышение условий жизнедеятельности, туризма и рекреации;</w:t>
      </w:r>
    </w:p>
    <w:p>
      <w:pPr>
        <w:pStyle w:val="ConsPlusNormal"/>
        <w:spacing w:before="220" w:after="0"/>
        <w:ind w:firstLine="540"/>
        <w:jc w:val="both"/>
        <w:rPr/>
      </w:pPr>
      <w:r>
        <w:rPr/>
        <w:t>развитый топливно-энергетический комплекс, обеспечивающий растущую потребность в энергоресурсах.</w:t>
      </w:r>
    </w:p>
    <w:p>
      <w:pPr>
        <w:pStyle w:val="ConsPlusNormal"/>
        <w:spacing w:before="220" w:after="0"/>
        <w:ind w:firstLine="540"/>
        <w:jc w:val="both"/>
        <w:rPr/>
      </w:pPr>
      <w:r>
        <w:rPr/>
        <w:t>Генеральная цель Стратегии - обеспечение стабильного улучшения качества жизни населения и повышение глобальной конкурентоспособности области на основе перехода к экономике знаний, в центре которой человек. Стратегия - это выбор основных приоритетов развития, а, следовательно, отказ от решения отдельных задач. Задачи и направления Стратегии сформированы с учетом ограниченных финансовых возможностей областного бюджета, даже в долгосрочной перспективе.</w:t>
      </w:r>
    </w:p>
    <w:p>
      <w:pPr>
        <w:pStyle w:val="ConsPlusNormal"/>
        <w:spacing w:before="220" w:after="0"/>
        <w:ind w:firstLine="540"/>
        <w:jc w:val="both"/>
        <w:rPr/>
      </w:pPr>
      <w:r>
        <w:rPr/>
        <w:t>Абсолютным критерием эффективности экономического роста определено развитие и накопление человеческого капитала с соответствующим повышением его вклада в социально-экономический потенциал области. Экономическая политика выступает в качестве регулятора среды, в которой данный капитал может найти наиболее конкурентоспособные по сравнению с другими территориями Российской Федерации условия для сохранения, накопления и применения.</w:t>
      </w:r>
    </w:p>
    <w:p>
      <w:pPr>
        <w:pStyle w:val="ConsPlusNormal"/>
        <w:jc w:val="both"/>
        <w:rPr/>
      </w:pPr>
      <w:r>
        <w:rPr/>
      </w:r>
    </w:p>
    <w:p>
      <w:pPr>
        <w:pStyle w:val="ConsPlusTitle"/>
        <w:numPr>
          <w:ilvl w:val="0"/>
          <w:numId w:val="0"/>
        </w:numPr>
        <w:jc w:val="center"/>
        <w:outlineLvl w:val="2"/>
        <w:rPr/>
      </w:pPr>
      <w:r>
        <w:rPr/>
        <w:t>3.2. Основные этапы реализации Стратегии</w:t>
      </w:r>
    </w:p>
    <w:p>
      <w:pPr>
        <w:pStyle w:val="ConsPlusNormal"/>
        <w:jc w:val="both"/>
        <w:rPr/>
      </w:pPr>
      <w:r>
        <w:rPr/>
      </w:r>
    </w:p>
    <w:p>
      <w:pPr>
        <w:pStyle w:val="ConsPlusNormal"/>
        <w:ind w:firstLine="540"/>
        <w:jc w:val="both"/>
        <w:rPr/>
      </w:pPr>
      <w:r>
        <w:rPr/>
        <w:t>Основные этапы Стратегии, отражающие пошаговое движение к намеченной цели:</w:t>
      </w:r>
    </w:p>
    <w:p>
      <w:pPr>
        <w:pStyle w:val="ConsPlusNormal"/>
        <w:spacing w:before="220" w:after="0"/>
        <w:ind w:firstLine="540"/>
        <w:jc w:val="both"/>
        <w:rPr/>
      </w:pPr>
      <w:r>
        <w:rPr/>
        <w:t>2016 - 2018 годы - стабилизация посткризисной ситуации и наращивание темпов экономического развития (физических объемов хозяйственной деятельности);</w:t>
      </w:r>
    </w:p>
    <w:p>
      <w:pPr>
        <w:pStyle w:val="ConsPlusNormal"/>
        <w:spacing w:before="220" w:after="0"/>
        <w:ind w:firstLine="540"/>
        <w:jc w:val="both"/>
        <w:rPr/>
      </w:pPr>
      <w:r>
        <w:rPr/>
        <w:t>2019 - 2024 годы - расширение процессов технологической модернизации, структурной перестройки экономики и достижения весомых качественных результатов;</w:t>
      </w:r>
    </w:p>
    <w:p>
      <w:pPr>
        <w:pStyle w:val="ConsPlusNormal"/>
        <w:jc w:val="both"/>
        <w:rPr/>
      </w:pPr>
      <w:r>
        <w:rPr/>
        <w:t xml:space="preserve">(в ред. </w:t>
      </w:r>
      <w:hyperlink r:id="rId72">
        <w:r>
          <w:rPr>
            <w:color w:val="0000FF"/>
          </w:rPr>
          <w:t>постановления</w:t>
        </w:r>
      </w:hyperlink>
      <w:r>
        <w:rPr/>
        <w:t xml:space="preserve"> Правительства Саратовской области от 26.12.2019 N 933-П)</w:t>
      </w:r>
    </w:p>
    <w:p>
      <w:pPr>
        <w:pStyle w:val="ConsPlusNormal"/>
        <w:spacing w:before="220" w:after="0"/>
        <w:ind w:firstLine="540"/>
        <w:jc w:val="both"/>
        <w:rPr/>
      </w:pPr>
      <w:r>
        <w:rPr/>
        <w:t>2025 - 2030 годы - функционирование новой модели экономического роста, предусматривающей переход от стимулирования инноваций и человеческого потенциала к росту на их основе.</w:t>
      </w:r>
    </w:p>
    <w:p>
      <w:pPr>
        <w:pStyle w:val="ConsPlusNormal"/>
        <w:jc w:val="both"/>
        <w:rPr/>
      </w:pPr>
      <w:r>
        <w:rPr/>
      </w:r>
    </w:p>
    <w:p>
      <w:pPr>
        <w:pStyle w:val="ConsPlusTitle"/>
        <w:numPr>
          <w:ilvl w:val="0"/>
          <w:numId w:val="0"/>
        </w:numPr>
        <w:jc w:val="center"/>
        <w:outlineLvl w:val="2"/>
        <w:rPr/>
      </w:pPr>
      <w:r>
        <w:rPr/>
        <w:t>3.3. Стратегические приоритеты</w:t>
      </w:r>
    </w:p>
    <w:p>
      <w:pPr>
        <w:pStyle w:val="ConsPlusNormal"/>
        <w:jc w:val="both"/>
        <w:rPr/>
      </w:pPr>
      <w:r>
        <w:rPr/>
      </w:r>
    </w:p>
    <w:p>
      <w:pPr>
        <w:pStyle w:val="ConsPlusTitle"/>
        <w:numPr>
          <w:ilvl w:val="0"/>
          <w:numId w:val="0"/>
        </w:numPr>
        <w:jc w:val="center"/>
        <w:outlineLvl w:val="3"/>
        <w:rPr/>
      </w:pPr>
      <w:r>
        <w:rPr/>
        <w:t>3.3.1. Стратегический приоритет: сохранение, воспроизводство</w:t>
      </w:r>
    </w:p>
    <w:p>
      <w:pPr>
        <w:pStyle w:val="ConsPlusTitle"/>
        <w:jc w:val="center"/>
        <w:rPr/>
      </w:pPr>
      <w:r>
        <w:rPr/>
        <w:t>и развитие человеческого потенциала региона</w:t>
      </w:r>
    </w:p>
    <w:p>
      <w:pPr>
        <w:pStyle w:val="ConsPlusNormal"/>
        <w:jc w:val="both"/>
        <w:rPr/>
      </w:pPr>
      <w:r>
        <w:rPr/>
      </w:r>
    </w:p>
    <w:p>
      <w:pPr>
        <w:pStyle w:val="ConsPlusNormal"/>
        <w:ind w:firstLine="540"/>
        <w:jc w:val="both"/>
        <w:rPr/>
      </w:pPr>
      <w:r>
        <w:rPr/>
        <w:t>Целевое видение:</w:t>
      </w:r>
    </w:p>
    <w:p>
      <w:pPr>
        <w:pStyle w:val="ConsPlusNormal"/>
        <w:spacing w:before="220" w:after="0"/>
        <w:ind w:firstLine="540"/>
        <w:jc w:val="both"/>
        <w:rPr/>
      </w:pPr>
      <w:r>
        <w:rPr/>
        <w:t>Саратовская область - растущий регион;</w:t>
      </w:r>
    </w:p>
    <w:p>
      <w:pPr>
        <w:pStyle w:val="ConsPlusNormal"/>
        <w:spacing w:before="220" w:after="0"/>
        <w:ind w:firstLine="540"/>
        <w:jc w:val="both"/>
        <w:rPr/>
      </w:pPr>
      <w:r>
        <w:rPr/>
        <w:t>доступные здравоохранение и физкультура обеспечивают продление долголетия;</w:t>
      </w:r>
    </w:p>
    <w:p>
      <w:pPr>
        <w:pStyle w:val="ConsPlusNormal"/>
        <w:spacing w:before="220" w:after="0"/>
        <w:ind w:firstLine="540"/>
        <w:jc w:val="both"/>
        <w:rPr/>
      </w:pPr>
      <w:r>
        <w:rPr/>
        <w:t>эффективная система образования поэтапно формирует человеческий капитал в соответствии с потребностями общества и экономики;</w:t>
      </w:r>
    </w:p>
    <w:p>
      <w:pPr>
        <w:pStyle w:val="ConsPlusNormal"/>
        <w:spacing w:before="220" w:after="0"/>
        <w:ind w:firstLine="540"/>
        <w:jc w:val="both"/>
        <w:rPr/>
      </w:pPr>
      <w:r>
        <w:rPr/>
        <w:t>общество имеет высокий культурный уровень, развитую практику добровольческой деятельности (волонтерства).</w:t>
      </w:r>
    </w:p>
    <w:p>
      <w:pPr>
        <w:pStyle w:val="ConsPlusNormal"/>
        <w:jc w:val="both"/>
        <w:rPr/>
      </w:pPr>
      <w:r>
        <w:rPr/>
        <w:t xml:space="preserve">(в ред. </w:t>
      </w:r>
      <w:hyperlink r:id="rId73">
        <w:r>
          <w:rPr>
            <w:color w:val="0000FF"/>
          </w:rPr>
          <w:t>постановления</w:t>
        </w:r>
      </w:hyperlink>
      <w:r>
        <w:rPr/>
        <w:t xml:space="preserve"> Правительства Саратовской области от 30.01.2023 N 63-П)</w:t>
      </w:r>
    </w:p>
    <w:p>
      <w:pPr>
        <w:pStyle w:val="ConsPlusNormal"/>
        <w:spacing w:before="220" w:after="0"/>
        <w:ind w:firstLine="540"/>
        <w:jc w:val="both"/>
        <w:rPr/>
      </w:pPr>
      <w:r>
        <w:rPr/>
        <w:t>Направления действий:</w:t>
      </w:r>
    </w:p>
    <w:p>
      <w:pPr>
        <w:pStyle w:val="ConsPlusNormal"/>
        <w:spacing w:before="220" w:after="0"/>
        <w:ind w:firstLine="540"/>
        <w:jc w:val="both"/>
        <w:rPr/>
      </w:pPr>
      <w:r>
        <w:rPr/>
        <w:t xml:space="preserve">стимулирование рождаемости, в первую очередь, за счет создания условий для рождения в семьях второго и последующих детей, включая вопросы обеспечения многодетных семей земельными участками, предоставляемыми для жилищного строительства, с необходимой инженерной инфраструктурой и т.д., в том числе в рамках реализации федерального </w:t>
      </w:r>
      <w:hyperlink r:id="rId74">
        <w:r>
          <w:rPr>
            <w:color w:val="0000FF"/>
          </w:rPr>
          <w:t>проекта</w:t>
        </w:r>
      </w:hyperlink>
      <w:r>
        <w:rPr/>
        <w:t xml:space="preserve"> "Финансовая поддержка семей при рождении детей" национального проекта "Демография";</w:t>
      </w:r>
    </w:p>
    <w:p>
      <w:pPr>
        <w:pStyle w:val="ConsPlusNormal"/>
        <w:jc w:val="both"/>
        <w:rPr/>
      </w:pPr>
      <w:r>
        <w:rPr/>
        <w:t xml:space="preserve">(в ред. </w:t>
      </w:r>
      <w:hyperlink r:id="rId75">
        <w:r>
          <w:rPr>
            <w:color w:val="0000FF"/>
          </w:rPr>
          <w:t>постановления</w:t>
        </w:r>
      </w:hyperlink>
      <w:r>
        <w:rPr/>
        <w:t xml:space="preserve"> Правительства Саратовской области от 26.12.2019 N 933-П)</w:t>
      </w:r>
    </w:p>
    <w:p>
      <w:pPr>
        <w:pStyle w:val="ConsPlusNormal"/>
        <w:spacing w:before="220" w:after="0"/>
        <w:ind w:firstLine="540"/>
        <w:jc w:val="both"/>
        <w:rPr/>
      </w:pPr>
      <w:r>
        <w:rPr/>
        <w:t xml:space="preserve">обеспечение доступности общего дошкольного образования для детей в возрасте от 1,5 до 3 лет за счет развития инфраструктуры образовательных организаций, развития негосударственного сектора дошкольного образования, а также его альтернативных форм (группы кратковременного пребывания, семейные дошкольные группы, адаптационные группы для детей раннего возраста и т.д.), в том числе в рамках реализации федерального </w:t>
      </w:r>
      <w:hyperlink r:id="rId76">
        <w:r>
          <w:rPr>
            <w:color w:val="0000FF"/>
          </w:rPr>
          <w:t>проекта</w:t>
        </w:r>
      </w:hyperlink>
      <w:r>
        <w:rPr/>
        <w:t xml:space="preserve"> "Поддержка семей, имеющих детей" национального проекта "Образование" и федерального проекта "Создание условий для осуществления трудовой деятельности женщин с детьми, включая достижение 100-процентной доступности (к 2021 году) дошкольного образования для детей до трех лет" национального проекта "Демография";</w:t>
      </w:r>
    </w:p>
    <w:p>
      <w:pPr>
        <w:pStyle w:val="ConsPlusNormal"/>
        <w:jc w:val="both"/>
        <w:rPr/>
      </w:pPr>
      <w:r>
        <w:rPr/>
        <w:t xml:space="preserve">(в ред. </w:t>
      </w:r>
      <w:hyperlink r:id="rId77">
        <w:r>
          <w:rPr>
            <w:color w:val="0000FF"/>
          </w:rPr>
          <w:t>постановления</w:t>
        </w:r>
      </w:hyperlink>
      <w:r>
        <w:rPr/>
        <w:t xml:space="preserve"> Правительства Саратовской области от 26.12.2019 N 933-П)</w:t>
      </w:r>
    </w:p>
    <w:p>
      <w:pPr>
        <w:pStyle w:val="ConsPlusNormal"/>
        <w:spacing w:before="220" w:after="0"/>
        <w:ind w:firstLine="540"/>
        <w:jc w:val="both"/>
        <w:rPr/>
      </w:pPr>
      <w:r>
        <w:rPr/>
        <w:t>снижение смертности населения, в том числе за счет обеспечения оптимальной доступности для населения медицинских организаций, оказывающих первичную медико-санитарную помощь, в рамках реализации федеральных проектов "</w:t>
      </w:r>
      <w:hyperlink r:id="rId78">
        <w:r>
          <w:rPr>
            <w:color w:val="0000FF"/>
          </w:rPr>
          <w:t>Развитие системы оказания</w:t>
        </w:r>
      </w:hyperlink>
      <w:r>
        <w:rPr/>
        <w:t xml:space="preserve"> первичной медико-санитарной помощи", "</w:t>
      </w:r>
      <w:hyperlink r:id="rId79">
        <w:r>
          <w:rPr>
            <w:color w:val="0000FF"/>
          </w:rPr>
          <w:t>Борьба с сердечно-сосудистыми заболеваниями</w:t>
        </w:r>
      </w:hyperlink>
      <w:r>
        <w:rPr/>
        <w:t>", "</w:t>
      </w:r>
      <w:hyperlink r:id="rId80">
        <w:r>
          <w:rPr>
            <w:color w:val="0000FF"/>
          </w:rPr>
          <w:t>Борьба с онкологическими заболеваниями</w:t>
        </w:r>
      </w:hyperlink>
      <w:r>
        <w:rPr/>
        <w:t>", "Развитие детского здравоохранения" национального проекта "Здравоохранение";</w:t>
      </w:r>
    </w:p>
    <w:p>
      <w:pPr>
        <w:pStyle w:val="ConsPlusNormal"/>
        <w:jc w:val="both"/>
        <w:rPr/>
      </w:pPr>
      <w:r>
        <w:rPr/>
        <w:t xml:space="preserve">(в ред. </w:t>
      </w:r>
      <w:hyperlink r:id="rId81">
        <w:r>
          <w:rPr>
            <w:color w:val="0000FF"/>
          </w:rPr>
          <w:t>постановления</w:t>
        </w:r>
      </w:hyperlink>
      <w:r>
        <w:rPr/>
        <w:t xml:space="preserve"> Правительства Саратовской области от 26.12.2019 N 933-П)</w:t>
      </w:r>
    </w:p>
    <w:p>
      <w:pPr>
        <w:pStyle w:val="ConsPlusNormal"/>
        <w:spacing w:before="220" w:after="0"/>
        <w:ind w:firstLine="540"/>
        <w:jc w:val="both"/>
        <w:rPr/>
      </w:pPr>
      <w:r>
        <w:rPr/>
        <w:t xml:space="preserve">создание условий и формирование мотивации для ведения здорового образа жизни, занятия физкультурой и спортом, сокращения потребления алкоголя и табака, последовательной борьбы с распространением наркотиков и реабилитации больных наркоманией, существенного снижения уровня заболеваемости социально значимыми и представляющими опасность для окружающих заболеваниями, в том числе в рамках реализации федерального </w:t>
      </w:r>
      <w:hyperlink r:id="rId82">
        <w:r>
          <w:rPr>
            <w:color w:val="0000FF"/>
          </w:rPr>
          <w:t>проекта</w:t>
        </w:r>
      </w:hyperlink>
      <w:r>
        <w:rPr/>
        <w:t xml:space="preserve"> "Формирование системы мотивации граждан к здоровому образу жизни, включая здоровое питание и отказ от вредных привычек" национального проекта "Демография";</w:t>
      </w:r>
    </w:p>
    <w:p>
      <w:pPr>
        <w:pStyle w:val="ConsPlusNormal"/>
        <w:jc w:val="both"/>
        <w:rPr/>
      </w:pPr>
      <w:r>
        <w:rPr/>
        <w:t xml:space="preserve">(в ред. </w:t>
      </w:r>
      <w:hyperlink r:id="rId83">
        <w:r>
          <w:rPr>
            <w:color w:val="0000FF"/>
          </w:rPr>
          <w:t>постановления</w:t>
        </w:r>
      </w:hyperlink>
      <w:r>
        <w:rPr/>
        <w:t xml:space="preserve"> Правительства Саратовской области от 26.12.2019 N 933-П)</w:t>
      </w:r>
    </w:p>
    <w:p>
      <w:pPr>
        <w:pStyle w:val="ConsPlusNormal"/>
        <w:spacing w:before="220" w:after="0"/>
        <w:ind w:firstLine="540"/>
        <w:jc w:val="both"/>
        <w:rPr/>
      </w:pPr>
      <w:r>
        <w:rPr/>
        <w:t xml:space="preserve">развитие инфраструктуры объектов физической культуры и спорта, увеличение количества уличных спортивных объектов, расположенных в шаговой доступности, а также популяризация здорового образа жизни, в том числе в рамках федерального </w:t>
      </w:r>
      <w:hyperlink r:id="rId84">
        <w:r>
          <w:rPr>
            <w:color w:val="0000FF"/>
          </w:rPr>
          <w:t>проекта</w:t>
        </w:r>
      </w:hyperlink>
      <w:r>
        <w:rPr/>
        <w:t xml:space="preserve"> "Создание для всех категорий и групп населения условий для занятия физической культурой и спортом, массовым спортом, в том числе повышение уровня обеспеченности населения объектами спорта, а также подготовка спортивного резерва" национального проекта "Демография";</w:t>
      </w:r>
    </w:p>
    <w:p>
      <w:pPr>
        <w:pStyle w:val="ConsPlusNormal"/>
        <w:jc w:val="both"/>
        <w:rPr/>
      </w:pPr>
      <w:r>
        <w:rPr/>
        <w:t xml:space="preserve">(в ред. </w:t>
      </w:r>
      <w:hyperlink r:id="rId85">
        <w:r>
          <w:rPr>
            <w:color w:val="0000FF"/>
          </w:rPr>
          <w:t>постановления</w:t>
        </w:r>
      </w:hyperlink>
      <w:r>
        <w:rPr/>
        <w:t xml:space="preserve"> Правительства Саратовской области от 26.12.2019 N 933-П)</w:t>
      </w:r>
    </w:p>
    <w:p>
      <w:pPr>
        <w:pStyle w:val="ConsPlusNormal"/>
        <w:spacing w:before="220" w:after="0"/>
        <w:ind w:firstLine="540"/>
        <w:jc w:val="both"/>
        <w:rPr/>
      </w:pPr>
      <w:r>
        <w:rPr/>
        <w:t>создание условий и возможностей для успешной социализации и эффективной самореализации молодежи, развития ее потенциала в интересах области, в том числе на развитие добровольческой (волонтерской) деятельности молодежи;</w:t>
      </w:r>
    </w:p>
    <w:p>
      <w:pPr>
        <w:pStyle w:val="ConsPlusNormal"/>
        <w:jc w:val="both"/>
        <w:rPr/>
      </w:pPr>
      <w:r>
        <w:rPr/>
        <w:t xml:space="preserve">(в ред. </w:t>
      </w:r>
      <w:hyperlink r:id="rId86">
        <w:r>
          <w:rPr>
            <w:color w:val="0000FF"/>
          </w:rPr>
          <w:t>постановления</w:t>
        </w:r>
      </w:hyperlink>
      <w:r>
        <w:rPr/>
        <w:t xml:space="preserve"> Правительства Саратовской области от 30.01.2023 N 63-П)</w:t>
      </w:r>
    </w:p>
    <w:p>
      <w:pPr>
        <w:pStyle w:val="ConsPlusNormal"/>
        <w:spacing w:before="220" w:after="0"/>
        <w:ind w:firstLine="540"/>
        <w:jc w:val="both"/>
        <w:rPr/>
      </w:pPr>
      <w:r>
        <w:rPr/>
        <w:t>совершенствование управления миграционными процессами, включая стимулирование селективной миграции, основанной на половозрастных и квалификационных потребностях экономики области, а также снижение оттока граждан трудоспособного возраста в целях трудоустройства за пределы региона;</w:t>
      </w:r>
    </w:p>
    <w:p>
      <w:pPr>
        <w:pStyle w:val="ConsPlusNormal"/>
        <w:spacing w:before="220" w:after="0"/>
        <w:ind w:firstLine="540"/>
        <w:jc w:val="both"/>
        <w:rPr/>
      </w:pPr>
      <w:r>
        <w:rPr/>
        <w:t>проведение активной социально-экономической политики, направленной на сохранение численности населения в депрессивных муниципальных образованиях области;</w:t>
      </w:r>
    </w:p>
    <w:p>
      <w:pPr>
        <w:pStyle w:val="ConsPlusNormal"/>
        <w:spacing w:before="220" w:after="0"/>
        <w:ind w:firstLine="540"/>
        <w:jc w:val="both"/>
        <w:rPr/>
      </w:pPr>
      <w:r>
        <w:rPr/>
        <w:t xml:space="preserve">формирование эффективного механизма взаимосвязи профессионального образования и рынка труда путем построения новой единой образовательной сети, включающей в себя территориально-отраслевые кластеры, многофункциональные центры прикладных квалификаций, специализированные образовательные структуры, центры коллективного доступа к образовательным ресурсам, последовательное внедрение практико-ориентированной (дуальной) модели обучения, а также развитие системы профориентации в тесной взаимосвязи органов власти, образования и бизнеса, в том числе в рамках реализации федерального </w:t>
      </w:r>
      <w:hyperlink r:id="rId87">
        <w:r>
          <w:rPr>
            <w:color w:val="0000FF"/>
          </w:rPr>
          <w:t>проекта</w:t>
        </w:r>
      </w:hyperlink>
      <w:r>
        <w:rPr/>
        <w:t xml:space="preserve"> "Молодые профессионалы" национального проекта "Образование";</w:t>
      </w:r>
    </w:p>
    <w:p>
      <w:pPr>
        <w:pStyle w:val="ConsPlusNormal"/>
        <w:jc w:val="both"/>
        <w:rPr/>
      </w:pPr>
      <w:r>
        <w:rPr/>
        <w:t xml:space="preserve">(в ред. </w:t>
      </w:r>
      <w:hyperlink r:id="rId88">
        <w:r>
          <w:rPr>
            <w:color w:val="0000FF"/>
          </w:rPr>
          <w:t>постановления</w:t>
        </w:r>
      </w:hyperlink>
      <w:r>
        <w:rPr/>
        <w:t xml:space="preserve"> Правительства Саратовской области от 26.12.2019 N 933-П)</w:t>
      </w:r>
    </w:p>
    <w:p>
      <w:pPr>
        <w:pStyle w:val="ConsPlusNormal"/>
        <w:spacing w:before="220" w:after="0"/>
        <w:ind w:firstLine="540"/>
        <w:jc w:val="both"/>
        <w:rPr/>
      </w:pPr>
      <w:r>
        <w:rPr/>
        <w:t xml:space="preserve">абзац утратил силу с 26 декабря 2019 года. - </w:t>
      </w:r>
      <w:hyperlink r:id="rId89">
        <w:r>
          <w:rPr>
            <w:color w:val="0000FF"/>
          </w:rPr>
          <w:t>Постановление</w:t>
        </w:r>
      </w:hyperlink>
      <w:r>
        <w:rPr/>
        <w:t xml:space="preserve"> Правительства Саратовской области от 26.12.2019 N 933-П;</w:t>
      </w:r>
    </w:p>
    <w:p>
      <w:pPr>
        <w:pStyle w:val="ConsPlusNormal"/>
        <w:spacing w:before="220" w:after="0"/>
        <w:ind w:firstLine="540"/>
        <w:jc w:val="both"/>
        <w:rPr/>
      </w:pPr>
      <w:r>
        <w:rPr/>
        <w:t xml:space="preserve">совершенствование системы общего образования, направленное на обеспечение социализации и высоких образовательных достижений каждого школьника с учетом индивидуальных особенностей, в том числе в рамках реализации федерального </w:t>
      </w:r>
      <w:hyperlink r:id="rId90">
        <w:r>
          <w:rPr>
            <w:color w:val="0000FF"/>
          </w:rPr>
          <w:t>проекта</w:t>
        </w:r>
      </w:hyperlink>
      <w:r>
        <w:rPr/>
        <w:t xml:space="preserve"> "Успех каждого ребенка" национального проекта "Образование";</w:t>
      </w:r>
    </w:p>
    <w:p>
      <w:pPr>
        <w:pStyle w:val="ConsPlusNormal"/>
        <w:jc w:val="both"/>
        <w:rPr/>
      </w:pPr>
      <w:r>
        <w:rPr/>
        <w:t xml:space="preserve">(в ред. </w:t>
      </w:r>
      <w:hyperlink r:id="rId91">
        <w:r>
          <w:rPr>
            <w:color w:val="0000FF"/>
          </w:rPr>
          <w:t>постановления</w:t>
        </w:r>
      </w:hyperlink>
      <w:r>
        <w:rPr/>
        <w:t xml:space="preserve"> Правительства Саратовской области от 26.12.2019 N 933-П)</w:t>
      </w:r>
    </w:p>
    <w:p>
      <w:pPr>
        <w:pStyle w:val="ConsPlusNormal"/>
        <w:spacing w:before="220" w:after="0"/>
        <w:ind w:firstLine="540"/>
        <w:jc w:val="both"/>
        <w:rPr/>
      </w:pPr>
      <w:r>
        <w:rPr/>
        <w:t>обеспечение развития культурной инфраструктуры и повышение ее доступности для населения, в том числе в рамках реализации федерального проекта "Обеспечение качественного нового уровня развития инфраструктуры культуры" национального проекта "Культура";</w:t>
      </w:r>
    </w:p>
    <w:p>
      <w:pPr>
        <w:pStyle w:val="ConsPlusNormal"/>
        <w:jc w:val="both"/>
        <w:rPr/>
      </w:pPr>
      <w:r>
        <w:rPr/>
        <w:t xml:space="preserve">(в ред. </w:t>
      </w:r>
      <w:hyperlink r:id="rId92">
        <w:r>
          <w:rPr>
            <w:color w:val="0000FF"/>
          </w:rPr>
          <w:t>постановления</w:t>
        </w:r>
      </w:hyperlink>
      <w:r>
        <w:rPr/>
        <w:t xml:space="preserve"> Правительства Саратовской области от 26.12.2019 N 933-П)</w:t>
      </w:r>
    </w:p>
    <w:p>
      <w:pPr>
        <w:pStyle w:val="ConsPlusNormal"/>
        <w:spacing w:before="220" w:after="0"/>
        <w:ind w:firstLine="540"/>
        <w:jc w:val="both"/>
        <w:rPr/>
      </w:pPr>
      <w:r>
        <w:rPr/>
        <w:t>сохранение и актуализация культурного наследия области, в том числе как фактора въездного культурного туризма, в том числе в рамках реализации федерального проекта "Создание условий для реализации творческого потенциала нации" национального проекта "Культура".</w:t>
      </w:r>
    </w:p>
    <w:p>
      <w:pPr>
        <w:pStyle w:val="ConsPlusNormal"/>
        <w:jc w:val="both"/>
        <w:rPr/>
      </w:pPr>
      <w:r>
        <w:rPr/>
        <w:t xml:space="preserve">(в ред. </w:t>
      </w:r>
      <w:hyperlink r:id="rId93">
        <w:r>
          <w:rPr>
            <w:color w:val="0000FF"/>
          </w:rPr>
          <w:t>постановления</w:t>
        </w:r>
      </w:hyperlink>
      <w:r>
        <w:rPr/>
        <w:t xml:space="preserve"> Правительства Саратовской области от 26.12.2019 N 933-П)</w:t>
      </w:r>
    </w:p>
    <w:p>
      <w:pPr>
        <w:pStyle w:val="ConsPlusNormal"/>
        <w:spacing w:before="220" w:after="0"/>
        <w:ind w:firstLine="540"/>
        <w:jc w:val="both"/>
        <w:rPr/>
      </w:pPr>
      <w:r>
        <w:rPr/>
        <w:t>Ожидаемые результаты:</w:t>
      </w:r>
    </w:p>
    <w:p>
      <w:pPr>
        <w:pStyle w:val="ConsPlusNormal"/>
        <w:spacing w:before="220" w:after="0"/>
        <w:ind w:firstLine="540"/>
        <w:jc w:val="both"/>
        <w:rPr/>
      </w:pPr>
      <w:r>
        <w:rPr/>
        <w:t xml:space="preserve">абзац утратил силу с 26 декабря 2019 года. - </w:t>
      </w:r>
      <w:hyperlink r:id="rId94">
        <w:r>
          <w:rPr>
            <w:color w:val="0000FF"/>
          </w:rPr>
          <w:t>Постановление</w:t>
        </w:r>
      </w:hyperlink>
      <w:r>
        <w:rPr/>
        <w:t xml:space="preserve"> Правительства Саратовской области от 26.12.2019 N 933-П;</w:t>
      </w:r>
    </w:p>
    <w:p>
      <w:pPr>
        <w:pStyle w:val="ConsPlusNormal"/>
        <w:spacing w:before="220" w:after="0"/>
        <w:ind w:firstLine="540"/>
        <w:jc w:val="both"/>
        <w:rPr/>
      </w:pPr>
      <w:r>
        <w:rPr/>
        <w:t>увеличение продолжительности жизни населения с 71,4 в 2015 году до 77,54 года в 2030 году;</w:t>
      </w:r>
    </w:p>
    <w:p>
      <w:pPr>
        <w:pStyle w:val="ConsPlusNormal"/>
        <w:jc w:val="both"/>
        <w:rPr/>
      </w:pPr>
      <w:r>
        <w:rPr/>
        <w:t xml:space="preserve">(в ред. постановлений Правительства Саратовской области от 26.12.2019 </w:t>
      </w:r>
      <w:hyperlink r:id="rId95">
        <w:r>
          <w:rPr>
            <w:color w:val="0000FF"/>
          </w:rPr>
          <w:t>N 933-П</w:t>
        </w:r>
      </w:hyperlink>
      <w:r>
        <w:rPr/>
        <w:t xml:space="preserve">, от 30.01.2023 </w:t>
      </w:r>
      <w:hyperlink r:id="rId96">
        <w:r>
          <w:rPr>
            <w:color w:val="0000FF"/>
          </w:rPr>
          <w:t>N 63-П</w:t>
        </w:r>
      </w:hyperlink>
      <w:r>
        <w:rPr/>
        <w:t>)</w:t>
      </w:r>
    </w:p>
    <w:p>
      <w:pPr>
        <w:pStyle w:val="ConsPlusNormal"/>
        <w:spacing w:before="220" w:after="0"/>
        <w:ind w:firstLine="540"/>
        <w:jc w:val="both"/>
        <w:rPr/>
      </w:pPr>
      <w:r>
        <w:rPr/>
        <w:t>сохранение суммарного коэффициента рождаемости в 2030 году на уровне 2015 года (1,600 - число детей, рожденных одной женщиной на протяжении всего репродуктивного периода (15 - 49);</w:t>
      </w:r>
    </w:p>
    <w:p>
      <w:pPr>
        <w:pStyle w:val="ConsPlusNormal"/>
        <w:jc w:val="both"/>
        <w:rPr/>
      </w:pPr>
      <w:r>
        <w:rPr/>
        <w:t xml:space="preserve">(в ред. </w:t>
      </w:r>
      <w:hyperlink r:id="rId97">
        <w:r>
          <w:rPr>
            <w:color w:val="0000FF"/>
          </w:rPr>
          <w:t>постановления</w:t>
        </w:r>
      </w:hyperlink>
      <w:r>
        <w:rPr/>
        <w:t xml:space="preserve"> Правительства Саратовской области от 26.12.2019 N 933-П)</w:t>
      </w:r>
    </w:p>
    <w:p>
      <w:pPr>
        <w:pStyle w:val="ConsPlusNormal"/>
        <w:spacing w:before="220" w:after="0"/>
        <w:ind w:firstLine="540"/>
        <w:jc w:val="both"/>
        <w:rPr/>
      </w:pPr>
      <w:r>
        <w:rPr/>
        <w:t>снижение смертности на 16,9 процента (с 14,2 на 1000 населения в 2015 году до 11,8 на 1000 населения в 2030 году);</w:t>
      </w:r>
    </w:p>
    <w:p>
      <w:pPr>
        <w:pStyle w:val="ConsPlusNormal"/>
        <w:jc w:val="both"/>
        <w:rPr/>
      </w:pPr>
      <w:r>
        <w:rPr/>
        <w:t xml:space="preserve">(в ред. </w:t>
      </w:r>
      <w:hyperlink r:id="rId98">
        <w:r>
          <w:rPr>
            <w:color w:val="0000FF"/>
          </w:rPr>
          <w:t>постановления</w:t>
        </w:r>
      </w:hyperlink>
      <w:r>
        <w:rPr/>
        <w:t xml:space="preserve"> Правительства Саратовской области от 26.12.2019 N 933-П)</w:t>
      </w:r>
    </w:p>
    <w:p>
      <w:pPr>
        <w:pStyle w:val="ConsPlusNormal"/>
        <w:spacing w:before="220" w:after="0"/>
        <w:ind w:firstLine="540"/>
        <w:jc w:val="both"/>
        <w:rPr/>
      </w:pPr>
      <w:r>
        <w:rPr/>
        <w:t>снижение потребления алкогольной продукции на 9,5 процента (с 4,2 литра на душу населения в перерасчете на абсолютный алкоголь в 2019 году до 3,8 литра на душу населения в перерасчете на абсолютный алкоголь к 2030 году);</w:t>
      </w:r>
    </w:p>
    <w:p>
      <w:pPr>
        <w:pStyle w:val="ConsPlusNormal"/>
        <w:jc w:val="both"/>
        <w:rPr/>
      </w:pPr>
      <w:r>
        <w:rPr/>
        <w:t xml:space="preserve">(в ред. </w:t>
      </w:r>
      <w:hyperlink r:id="rId99">
        <w:r>
          <w:rPr>
            <w:color w:val="0000FF"/>
          </w:rPr>
          <w:t>постановления</w:t>
        </w:r>
      </w:hyperlink>
      <w:r>
        <w:rPr/>
        <w:t xml:space="preserve"> Правительства Саратовской области от 26.12.2019 N 933-П)</w:t>
      </w:r>
    </w:p>
    <w:p>
      <w:pPr>
        <w:pStyle w:val="ConsPlusNormal"/>
        <w:spacing w:before="220" w:after="0"/>
        <w:ind w:firstLine="540"/>
        <w:jc w:val="both"/>
        <w:rPr/>
      </w:pPr>
      <w:r>
        <w:rPr/>
        <w:t>увеличение доли лиц, отказавшихся от курения, среди посетивших кабинеты отказа от курения с 8,1 процента в 2019 году до 9,0 процента к 2030 году;</w:t>
      </w:r>
    </w:p>
    <w:p>
      <w:pPr>
        <w:pStyle w:val="ConsPlusNormal"/>
        <w:jc w:val="both"/>
        <w:rPr/>
      </w:pPr>
      <w:r>
        <w:rPr/>
        <w:t xml:space="preserve">(в ред. </w:t>
      </w:r>
      <w:hyperlink r:id="rId100">
        <w:r>
          <w:rPr>
            <w:color w:val="0000FF"/>
          </w:rPr>
          <w:t>постановления</w:t>
        </w:r>
      </w:hyperlink>
      <w:r>
        <w:rPr/>
        <w:t xml:space="preserve"> Правительства Саратовской области от 26.12.2019 N 933-П)</w:t>
      </w:r>
    </w:p>
    <w:p>
      <w:pPr>
        <w:pStyle w:val="ConsPlusNormal"/>
        <w:spacing w:before="220" w:after="0"/>
        <w:ind w:firstLine="540"/>
        <w:jc w:val="both"/>
        <w:rPr/>
      </w:pPr>
      <w:r>
        <w:rPr/>
        <w:t>обеспечение к 2030 году доступности дошкольного образования для 100 процентов детей в возрасте от 1,5 до 3 лет;</w:t>
      </w:r>
    </w:p>
    <w:p>
      <w:pPr>
        <w:pStyle w:val="ConsPlusNormal"/>
        <w:spacing w:before="220" w:after="0"/>
        <w:ind w:firstLine="540"/>
        <w:jc w:val="both"/>
        <w:rPr/>
      </w:pPr>
      <w:r>
        <w:rPr/>
        <w:t>увеличение охвата учащихся в возрасте 7 - 24 лет к общему числу детей и молодежи данной возрастной группы с 76,1 процента до 98,4 процента;</w:t>
      </w:r>
    </w:p>
    <w:p>
      <w:pPr>
        <w:pStyle w:val="ConsPlusNormal"/>
        <w:spacing w:before="220" w:after="0"/>
        <w:ind w:firstLine="540"/>
        <w:jc w:val="both"/>
        <w:rPr/>
      </w:pPr>
      <w:r>
        <w:rPr/>
        <w:t>увеличение числа жителей области, систематически занимающихся физической культурой и спортом, с 29,1 процента в 2014 году до 48 процентов в 2030 году;</w:t>
      </w:r>
    </w:p>
    <w:p>
      <w:pPr>
        <w:pStyle w:val="ConsPlusNormal"/>
        <w:spacing w:before="220" w:after="0"/>
        <w:ind w:firstLine="540"/>
        <w:jc w:val="both"/>
        <w:rPr/>
      </w:pPr>
      <w:r>
        <w:rPr/>
        <w:t>увеличение обеспеченности населения спортивными залами с 65,7 процента в 2014 году до 73,2 процента в 2030 году; плоскостными сооружениями - с 19,1 процента до 29,1 процента; бассейнами - с 7,1 процента до 20 процентов;</w:t>
      </w:r>
    </w:p>
    <w:p>
      <w:pPr>
        <w:pStyle w:val="ConsPlusNormal"/>
        <w:spacing w:before="220" w:after="0"/>
        <w:ind w:firstLine="540"/>
        <w:jc w:val="both"/>
        <w:rPr/>
      </w:pPr>
      <w:r>
        <w:rPr/>
        <w:t>увеличение общей численности граждан, вовлеченных центрами (сообществами, объединениями) поддержки добровольчества (волонтерства) на базе образовательных организаций, некоммерческих организаций, государственных и муниципальных учреждений в добровольческую (волонтерскую) деятельность, более чем в 2 раза (с 86,0 тыс. человек в 2019 году до 183,7 тыс. человек к 2024 году);</w:t>
      </w:r>
    </w:p>
    <w:p>
      <w:pPr>
        <w:pStyle w:val="ConsPlusNormal"/>
        <w:jc w:val="both"/>
        <w:rPr/>
      </w:pPr>
      <w:r>
        <w:rPr/>
        <w:t xml:space="preserve">(абзац введен </w:t>
      </w:r>
      <w:hyperlink r:id="rId101">
        <w:r>
          <w:rPr>
            <w:color w:val="0000FF"/>
          </w:rPr>
          <w:t>постановлением</w:t>
        </w:r>
      </w:hyperlink>
      <w:r>
        <w:rPr/>
        <w:t xml:space="preserve"> Правительства Саратовской области от 30.01.2023 N 63-П)</w:t>
      </w:r>
    </w:p>
    <w:p>
      <w:pPr>
        <w:pStyle w:val="ConsPlusNormal"/>
        <w:spacing w:before="220" w:after="0"/>
        <w:ind w:firstLine="540"/>
        <w:jc w:val="both"/>
        <w:rPr/>
      </w:pPr>
      <w:r>
        <w:rPr/>
        <w:t>снижение смертности трудоспособного населения на 42,5 процента до 2030 года к уровню 2015 года (с 547,5 на 100 тыс. трудоспособного населения до 315,0 на 100 тыс. трудоспособного населения);</w:t>
      </w:r>
    </w:p>
    <w:p>
      <w:pPr>
        <w:pStyle w:val="ConsPlusNormal"/>
        <w:jc w:val="both"/>
        <w:rPr/>
      </w:pPr>
      <w:r>
        <w:rPr/>
        <w:t xml:space="preserve">(в ред. </w:t>
      </w:r>
      <w:hyperlink r:id="rId102">
        <w:r>
          <w:rPr>
            <w:color w:val="0000FF"/>
          </w:rPr>
          <w:t>постановления</w:t>
        </w:r>
      </w:hyperlink>
      <w:r>
        <w:rPr/>
        <w:t xml:space="preserve"> Правительства Саратовской области от 26.12.2019 N 933-П)</w:t>
      </w:r>
    </w:p>
    <w:p>
      <w:pPr>
        <w:pStyle w:val="ConsPlusNormal"/>
        <w:spacing w:before="220" w:after="0"/>
        <w:ind w:firstLine="540"/>
        <w:jc w:val="both"/>
        <w:rPr/>
      </w:pPr>
      <w:r>
        <w:rPr/>
        <w:t>снижение смертности от болезней кровообращения на 22,1 процента (с 706,1 на 100 тыс. населения в 2015 году до 550,0 на 100 тыс. населения в 2030 году);</w:t>
      </w:r>
    </w:p>
    <w:p>
      <w:pPr>
        <w:pStyle w:val="ConsPlusNormal"/>
        <w:jc w:val="both"/>
        <w:rPr/>
      </w:pPr>
      <w:r>
        <w:rPr/>
        <w:t xml:space="preserve">(абзац введен </w:t>
      </w:r>
      <w:hyperlink r:id="rId103">
        <w:r>
          <w:rPr>
            <w:color w:val="0000FF"/>
          </w:rPr>
          <w:t>постановлением</w:t>
        </w:r>
      </w:hyperlink>
      <w:r>
        <w:rPr/>
        <w:t xml:space="preserve"> Правительства Саратовской области от 26.12.2019 N 933-П)</w:t>
      </w:r>
    </w:p>
    <w:p>
      <w:pPr>
        <w:pStyle w:val="ConsPlusNormal"/>
        <w:spacing w:before="220" w:after="0"/>
        <w:ind w:firstLine="540"/>
        <w:jc w:val="both"/>
        <w:rPr/>
      </w:pPr>
      <w:r>
        <w:rPr/>
        <w:t>снижение смертности от новообразований, в том числе от злокачественных, на 5,9 процента (с 191,4 на 100 тыс. населения в 2015 году до 180,0 на 100 тыс. населения в 2030 году);</w:t>
      </w:r>
    </w:p>
    <w:p>
      <w:pPr>
        <w:pStyle w:val="ConsPlusNormal"/>
        <w:jc w:val="both"/>
        <w:rPr/>
      </w:pPr>
      <w:r>
        <w:rPr/>
        <w:t xml:space="preserve">(абзац введен </w:t>
      </w:r>
      <w:hyperlink r:id="rId104">
        <w:r>
          <w:rPr>
            <w:color w:val="0000FF"/>
          </w:rPr>
          <w:t>постановлением</w:t>
        </w:r>
      </w:hyperlink>
      <w:r>
        <w:rPr/>
        <w:t xml:space="preserve"> Правительства Саратовской области от 26.12.2019 N 933-П)</w:t>
      </w:r>
    </w:p>
    <w:p>
      <w:pPr>
        <w:pStyle w:val="ConsPlusNormal"/>
        <w:spacing w:before="220" w:after="0"/>
        <w:ind w:firstLine="540"/>
        <w:jc w:val="both"/>
        <w:rPr/>
      </w:pPr>
      <w:r>
        <w:rPr/>
        <w:t>снижение смертности от дорожно-транспортных происшествий на 60,9 процента (с 12,8 на 100 тыс. населения в 2019 году до 5,0 на 100 тыс. населения в 2030 году);</w:t>
      </w:r>
    </w:p>
    <w:p>
      <w:pPr>
        <w:pStyle w:val="ConsPlusNormal"/>
        <w:jc w:val="both"/>
        <w:rPr/>
      </w:pPr>
      <w:r>
        <w:rPr/>
        <w:t xml:space="preserve">(абзац введен </w:t>
      </w:r>
      <w:hyperlink r:id="rId105">
        <w:r>
          <w:rPr>
            <w:color w:val="0000FF"/>
          </w:rPr>
          <w:t>постановлением</w:t>
        </w:r>
      </w:hyperlink>
      <w:r>
        <w:rPr/>
        <w:t xml:space="preserve"> Правительства Саратовской области от 26.12.2019 N 933-П)</w:t>
      </w:r>
    </w:p>
    <w:p>
      <w:pPr>
        <w:pStyle w:val="ConsPlusNormal"/>
        <w:spacing w:before="220" w:after="0"/>
        <w:ind w:firstLine="540"/>
        <w:jc w:val="both"/>
        <w:rPr/>
      </w:pPr>
      <w:r>
        <w:rPr/>
        <w:t>снижение к 2030 году показателей младенческой смертности на 44,9 процента к уровню 2015 года (с 6,9 на 1000 родившихся живыми до 3,8 на 1000 родившихся живыми);</w:t>
      </w:r>
    </w:p>
    <w:p>
      <w:pPr>
        <w:pStyle w:val="ConsPlusNormal"/>
        <w:jc w:val="both"/>
        <w:rPr/>
      </w:pPr>
      <w:r>
        <w:rPr/>
        <w:t xml:space="preserve">(в ред. </w:t>
      </w:r>
      <w:hyperlink r:id="rId106">
        <w:r>
          <w:rPr>
            <w:color w:val="0000FF"/>
          </w:rPr>
          <w:t>постановления</w:t>
        </w:r>
      </w:hyperlink>
      <w:r>
        <w:rPr/>
        <w:t xml:space="preserve"> Правительства Саратовской области от 26.12.2019 N 933-П)</w:t>
      </w:r>
    </w:p>
    <w:p>
      <w:pPr>
        <w:pStyle w:val="ConsPlusNormal"/>
        <w:spacing w:before="220" w:after="0"/>
        <w:ind w:firstLine="540"/>
        <w:jc w:val="both"/>
        <w:rPr/>
      </w:pPr>
      <w:r>
        <w:rPr/>
        <w:t>увеличение индекса развития человеческого потенциала с 0,848 до 0,931.</w:t>
      </w:r>
    </w:p>
    <w:p>
      <w:pPr>
        <w:pStyle w:val="ConsPlusNormal"/>
        <w:jc w:val="both"/>
        <w:rPr/>
      </w:pPr>
      <w:r>
        <w:rPr/>
      </w:r>
    </w:p>
    <w:p>
      <w:pPr>
        <w:pStyle w:val="ConsPlusTitle"/>
        <w:numPr>
          <w:ilvl w:val="0"/>
          <w:numId w:val="0"/>
        </w:numPr>
        <w:jc w:val="center"/>
        <w:outlineLvl w:val="3"/>
        <w:rPr/>
      </w:pPr>
      <w:r>
        <w:rPr/>
        <w:t>3.3.2. Стратегический приоритет:</w:t>
      </w:r>
    </w:p>
    <w:p>
      <w:pPr>
        <w:pStyle w:val="ConsPlusTitle"/>
        <w:jc w:val="center"/>
        <w:rPr/>
      </w:pPr>
      <w:r>
        <w:rPr/>
        <w:t>повышение качества жизни населения</w:t>
      </w:r>
    </w:p>
    <w:p>
      <w:pPr>
        <w:pStyle w:val="ConsPlusNormal"/>
        <w:jc w:val="both"/>
        <w:rPr/>
      </w:pPr>
      <w:r>
        <w:rPr/>
      </w:r>
    </w:p>
    <w:p>
      <w:pPr>
        <w:pStyle w:val="ConsPlusNormal"/>
        <w:ind w:firstLine="540"/>
        <w:jc w:val="both"/>
        <w:rPr/>
      </w:pPr>
      <w:r>
        <w:rPr/>
        <w:t>Целевое видение:</w:t>
      </w:r>
    </w:p>
    <w:p>
      <w:pPr>
        <w:pStyle w:val="ConsPlusNormal"/>
        <w:spacing w:before="220" w:after="0"/>
        <w:ind w:firstLine="540"/>
        <w:jc w:val="both"/>
        <w:rPr/>
      </w:pPr>
      <w:r>
        <w:rPr/>
        <w:t>каждому гражданину гарантирована достойная жизнь и обеспеченная старость;</w:t>
      </w:r>
    </w:p>
    <w:p>
      <w:pPr>
        <w:pStyle w:val="ConsPlusNormal"/>
        <w:spacing w:before="220" w:after="0"/>
        <w:ind w:firstLine="540"/>
        <w:jc w:val="both"/>
        <w:rPr/>
      </w:pPr>
      <w:r>
        <w:rPr/>
        <w:t>все нуждающиеся обеспечены необходимым и достаточным уровнем доступности вариантных форм и видов социальной поддержки и социального обслуживания;</w:t>
      </w:r>
    </w:p>
    <w:p>
      <w:pPr>
        <w:pStyle w:val="ConsPlusNormal"/>
        <w:spacing w:before="220" w:after="0"/>
        <w:ind w:firstLine="540"/>
        <w:jc w:val="both"/>
        <w:rPr/>
      </w:pPr>
      <w:r>
        <w:rPr/>
        <w:t>работающий человек не может быть бедным;</w:t>
      </w:r>
    </w:p>
    <w:p>
      <w:pPr>
        <w:pStyle w:val="ConsPlusNormal"/>
        <w:spacing w:before="220" w:after="0"/>
        <w:ind w:firstLine="540"/>
        <w:jc w:val="both"/>
        <w:rPr/>
      </w:pPr>
      <w:r>
        <w:rPr/>
        <w:t>объекты социальной инфраструктуры доступны для населения;</w:t>
      </w:r>
    </w:p>
    <w:p>
      <w:pPr>
        <w:pStyle w:val="ConsPlusNormal"/>
        <w:spacing w:before="220" w:after="0"/>
        <w:ind w:firstLine="540"/>
        <w:jc w:val="both"/>
        <w:rPr/>
      </w:pPr>
      <w:r>
        <w:rPr/>
        <w:t>благоприятная окружающая среда и экологическая безопасность - залог развития, сохранения и укрепления человеческого потенциала области;</w:t>
      </w:r>
    </w:p>
    <w:p>
      <w:pPr>
        <w:pStyle w:val="ConsPlusNormal"/>
        <w:spacing w:before="220" w:after="0"/>
        <w:ind w:firstLine="540"/>
        <w:jc w:val="both"/>
        <w:rPr/>
      </w:pPr>
      <w:r>
        <w:rPr/>
        <w:t>Саратовская область - территория, безопасная для жизни.</w:t>
      </w:r>
    </w:p>
    <w:p>
      <w:pPr>
        <w:pStyle w:val="ConsPlusNormal"/>
        <w:spacing w:before="220" w:after="0"/>
        <w:ind w:firstLine="540"/>
        <w:jc w:val="both"/>
        <w:rPr/>
      </w:pPr>
      <w:r>
        <w:rPr/>
        <w:t>Направления действий:</w:t>
      </w:r>
    </w:p>
    <w:p>
      <w:pPr>
        <w:pStyle w:val="ConsPlusNormal"/>
        <w:spacing w:before="220" w:after="0"/>
        <w:ind w:firstLine="540"/>
        <w:jc w:val="both"/>
        <w:rPr/>
      </w:pPr>
      <w:r>
        <w:rPr/>
        <w:t>повышение эффективности системы государственной поддержки семьи, а также профилактики и вмешательства в семейное неблагополучие на ранних стадиях;</w:t>
      </w:r>
    </w:p>
    <w:p>
      <w:pPr>
        <w:pStyle w:val="ConsPlusNormal"/>
        <w:spacing w:before="220" w:after="0"/>
        <w:ind w:firstLine="540"/>
        <w:jc w:val="both"/>
        <w:rPr/>
      </w:pPr>
      <w:r>
        <w:rPr/>
        <w:t xml:space="preserve">обеспечение качества и доступности государственных социальных услуг для населения области, соответствующих современным потребностям общества и каждого гражданина, в том числе в электронном виде, в рамках реализации федерального </w:t>
      </w:r>
      <w:hyperlink r:id="rId107">
        <w:r>
          <w:rPr>
            <w:color w:val="0000FF"/>
          </w:rPr>
          <w:t>проекта</w:t>
        </w:r>
      </w:hyperlink>
      <w:r>
        <w:rPr/>
        <w:t xml:space="preserve"> "Разработка и реализация программы системной поддержки и повышения качества жизни старшего поколения" национального проекта "Демография";</w:t>
      </w:r>
    </w:p>
    <w:p>
      <w:pPr>
        <w:pStyle w:val="ConsPlusNormal"/>
        <w:jc w:val="both"/>
        <w:rPr/>
      </w:pPr>
      <w:r>
        <w:rPr/>
        <w:t xml:space="preserve">(в ред. </w:t>
      </w:r>
      <w:hyperlink r:id="rId108">
        <w:r>
          <w:rPr>
            <w:color w:val="0000FF"/>
          </w:rPr>
          <w:t>постановления</w:t>
        </w:r>
      </w:hyperlink>
      <w:r>
        <w:rPr/>
        <w:t xml:space="preserve"> Правительства Саратовской области от 26.12.2019 N 933-П)</w:t>
      </w:r>
    </w:p>
    <w:p>
      <w:pPr>
        <w:pStyle w:val="ConsPlusNormal"/>
        <w:spacing w:before="220" w:after="0"/>
        <w:ind w:firstLine="540"/>
        <w:jc w:val="both"/>
        <w:rPr/>
      </w:pPr>
      <w:r>
        <w:rPr/>
        <w:t>создание полноценной системы адресной социальной защиты населения, обеспечивающей поддержание жизненных стандартов для граждан, находящихся в трудной жизненной ситуации, с переориентацией социальных выплат с поддерживающих мер на "социальные" инвестиции;</w:t>
      </w:r>
    </w:p>
    <w:p>
      <w:pPr>
        <w:pStyle w:val="ConsPlusNormal"/>
        <w:spacing w:before="220" w:after="0"/>
        <w:ind w:firstLine="540"/>
        <w:jc w:val="both"/>
        <w:rPr/>
      </w:pPr>
      <w:r>
        <w:rPr/>
        <w:t>создание безбарьерной среды жизнедеятельности для инвалидов и иных маломобильных категорий населения в социальной сфере;</w:t>
      </w:r>
    </w:p>
    <w:p>
      <w:pPr>
        <w:pStyle w:val="ConsPlusNormal"/>
        <w:spacing w:before="220" w:after="0"/>
        <w:ind w:firstLine="540"/>
        <w:jc w:val="both"/>
        <w:rPr/>
      </w:pPr>
      <w:r>
        <w:rPr/>
        <w:t xml:space="preserve">обеспечение доступности качественного общего образования путем создания новых мест и модернизации действующих образовательных организаций, ориентированное на обучение в первую смену, перевод обучающихся из зданий с высокой степенью износа, в том числе в рамках федерального </w:t>
      </w:r>
      <w:hyperlink r:id="rId109">
        <w:r>
          <w:rPr>
            <w:color w:val="0000FF"/>
          </w:rPr>
          <w:t>проекта</w:t>
        </w:r>
      </w:hyperlink>
      <w:r>
        <w:rPr/>
        <w:t xml:space="preserve"> "Современная школа" национального проекта "Образование" и т.д.;</w:t>
      </w:r>
    </w:p>
    <w:p>
      <w:pPr>
        <w:pStyle w:val="ConsPlusNormal"/>
        <w:jc w:val="both"/>
        <w:rPr/>
      </w:pPr>
      <w:r>
        <w:rPr/>
        <w:t xml:space="preserve">(в ред. </w:t>
      </w:r>
      <w:hyperlink r:id="rId110">
        <w:r>
          <w:rPr>
            <w:color w:val="0000FF"/>
          </w:rPr>
          <w:t>постановления</w:t>
        </w:r>
      </w:hyperlink>
      <w:r>
        <w:rPr/>
        <w:t xml:space="preserve"> Правительства Саратовской области от 26.12.2019 N 933-П)</w:t>
      </w:r>
    </w:p>
    <w:p>
      <w:pPr>
        <w:pStyle w:val="ConsPlusNormal"/>
        <w:spacing w:before="220" w:after="0"/>
        <w:ind w:firstLine="540"/>
        <w:jc w:val="both"/>
        <w:rPr/>
      </w:pPr>
      <w:r>
        <w:rPr/>
        <w:t xml:space="preserve">обеспечение доступности современных медицинских технологий, соответствующих международным стандартам оказания медицинской помощи, для всех категорий населения области, за счет развития профилактического звена и первичной медико-санитарной помощи, развития паллиативной помощи, охраны материнства и детства, а также повышения профессионального уровня медицинских работников с акцентом на их постоянное переобучение и освоение передовых технологий, в том числе в рамках национального </w:t>
      </w:r>
      <w:hyperlink r:id="rId111">
        <w:r>
          <w:rPr>
            <w:color w:val="0000FF"/>
          </w:rPr>
          <w:t>проекта</w:t>
        </w:r>
      </w:hyperlink>
      <w:r>
        <w:rPr/>
        <w:t xml:space="preserve"> "Здравоохранение";</w:t>
      </w:r>
    </w:p>
    <w:p>
      <w:pPr>
        <w:pStyle w:val="ConsPlusNormal"/>
        <w:jc w:val="both"/>
        <w:rPr/>
      </w:pPr>
      <w:r>
        <w:rPr/>
        <w:t xml:space="preserve">(в ред. </w:t>
      </w:r>
      <w:hyperlink r:id="rId112">
        <w:r>
          <w:rPr>
            <w:color w:val="0000FF"/>
          </w:rPr>
          <w:t>постановления</w:t>
        </w:r>
      </w:hyperlink>
      <w:r>
        <w:rPr/>
        <w:t xml:space="preserve"> Правительства Саратовской области от 26.12.2019 N 933-П)</w:t>
      </w:r>
    </w:p>
    <w:p>
      <w:pPr>
        <w:pStyle w:val="ConsPlusNormal"/>
        <w:spacing w:before="220" w:after="0"/>
        <w:ind w:firstLine="540"/>
        <w:jc w:val="both"/>
        <w:rPr/>
      </w:pPr>
      <w:r>
        <w:rPr/>
        <w:t>поддержание запасов основных продовольственных товаров в объемах, удовлетворяющих потребительский спрос;</w:t>
      </w:r>
    </w:p>
    <w:p>
      <w:pPr>
        <w:pStyle w:val="ConsPlusNormal"/>
        <w:jc w:val="both"/>
        <w:rPr/>
      </w:pPr>
      <w:r>
        <w:rPr/>
        <w:t xml:space="preserve">(абзац введен </w:t>
      </w:r>
      <w:hyperlink r:id="rId113">
        <w:r>
          <w:rPr>
            <w:color w:val="0000FF"/>
          </w:rPr>
          <w:t>постановлением</w:t>
        </w:r>
      </w:hyperlink>
      <w:r>
        <w:rPr/>
        <w:t xml:space="preserve"> Правительства Саратовской области от 29.12.2017 N 729-П)</w:t>
      </w:r>
    </w:p>
    <w:p>
      <w:pPr>
        <w:pStyle w:val="ConsPlusNormal"/>
        <w:spacing w:before="220" w:after="0"/>
        <w:ind w:firstLine="540"/>
        <w:jc w:val="both"/>
        <w:rPr/>
      </w:pPr>
      <w:r>
        <w:rPr/>
        <w:t>достижение нормативов минимальной обеспеченности населения площадью стационарных, нестационарных торговых объектов и торговых объектов местного значения, норматива минимальной обеспеченности населения площадью торговых мест, используемых для осуществления деятельности по продаже продовольственных товаров на розничных рынках, путем создания территориальной и экономической возможности приобретения товаров в объемах и ассортименте, удовлетворяющих потребительский спрос, обеспечения комфортных условий для потребителей при получении услуг розничной торговли с возможностью выбора торгового формата (</w:t>
      </w:r>
      <w:hyperlink w:anchor="P2696">
        <w:r>
          <w:rPr>
            <w:color w:val="0000FF"/>
          </w:rPr>
          <w:t>приложения N 8</w:t>
        </w:r>
      </w:hyperlink>
      <w:r>
        <w:rPr/>
        <w:t xml:space="preserve"> - </w:t>
      </w:r>
      <w:hyperlink w:anchor="P4105">
        <w:r>
          <w:rPr>
            <w:color w:val="0000FF"/>
          </w:rPr>
          <w:t>11</w:t>
        </w:r>
      </w:hyperlink>
      <w:r>
        <w:rPr/>
        <w:t>);</w:t>
      </w:r>
    </w:p>
    <w:p>
      <w:pPr>
        <w:pStyle w:val="ConsPlusNormal"/>
        <w:jc w:val="both"/>
        <w:rPr/>
      </w:pPr>
      <w:r>
        <w:rPr/>
        <w:t xml:space="preserve">(в ред. </w:t>
      </w:r>
      <w:hyperlink r:id="rId114">
        <w:r>
          <w:rPr>
            <w:color w:val="0000FF"/>
          </w:rPr>
          <w:t>постановления</w:t>
        </w:r>
      </w:hyperlink>
      <w:r>
        <w:rPr/>
        <w:t xml:space="preserve"> Правительства Саратовской области от 05.12.2016 N 671-П)</w:t>
      </w:r>
    </w:p>
    <w:p>
      <w:pPr>
        <w:pStyle w:val="ConsPlusNormal"/>
        <w:spacing w:before="220" w:after="0"/>
        <w:ind w:firstLine="540"/>
        <w:jc w:val="both"/>
        <w:rPr/>
      </w:pPr>
      <w:r>
        <w:rPr/>
        <w:t>повышение уровня сбалансированности торговых форматов за счет развития розничных рынков, ярмарочной торговли, обеспечения стабильного функционирования и развития нестационарной, мобильной торговли, дистанционной торговли;</w:t>
      </w:r>
    </w:p>
    <w:p>
      <w:pPr>
        <w:pStyle w:val="ConsPlusNormal"/>
        <w:spacing w:before="220" w:after="0"/>
        <w:ind w:firstLine="540"/>
        <w:jc w:val="both"/>
        <w:rPr/>
      </w:pPr>
      <w:r>
        <w:rPr/>
        <w:t>создание условий для обеспечения доступности услуг торговли маломобильным гражданам;</w:t>
      </w:r>
    </w:p>
    <w:p>
      <w:pPr>
        <w:pStyle w:val="ConsPlusNormal"/>
        <w:spacing w:before="220" w:after="0"/>
        <w:ind w:firstLine="540"/>
        <w:jc w:val="both"/>
        <w:rPr/>
      </w:pPr>
      <w:r>
        <w:rPr/>
        <w:t>реализация комплексных мероприятий по доведению прожиточного минимума до размера не ниже одной второй от размера среднемесячных душевых доходов в области;</w:t>
      </w:r>
    </w:p>
    <w:p>
      <w:pPr>
        <w:pStyle w:val="ConsPlusNormal"/>
        <w:spacing w:before="220" w:after="0"/>
        <w:ind w:firstLine="540"/>
        <w:jc w:val="both"/>
        <w:rPr/>
      </w:pPr>
      <w:r>
        <w:rPr/>
        <w:t>развитие системы обеспечения социальным жильем специалистов бюджетной сферы, в том числе молодых специалистов;</w:t>
      </w:r>
    </w:p>
    <w:p>
      <w:pPr>
        <w:pStyle w:val="ConsPlusNormal"/>
        <w:spacing w:before="220" w:after="0"/>
        <w:ind w:firstLine="540"/>
        <w:jc w:val="both"/>
        <w:rPr/>
      </w:pPr>
      <w:r>
        <w:rPr/>
        <w:t>содействие эффективной занятости населения, включая создание новых рабочих мест, внедрение механизмов трудоустройства населения, проживающего в "критических зонах" сельского рынка труда, а также стимулирование работодателей к повышению заработной платы;</w:t>
      </w:r>
    </w:p>
    <w:p>
      <w:pPr>
        <w:pStyle w:val="ConsPlusNormal"/>
        <w:spacing w:before="220" w:after="0"/>
        <w:ind w:firstLine="540"/>
        <w:jc w:val="both"/>
        <w:rPr/>
      </w:pPr>
      <w:r>
        <w:rPr/>
        <w:t>взаимодействие власти с работодателями и профсоюзами по вопросам защиты трудовых прав граждан;</w:t>
      </w:r>
    </w:p>
    <w:p>
      <w:pPr>
        <w:pStyle w:val="ConsPlusNormal"/>
        <w:jc w:val="both"/>
        <w:rPr/>
      </w:pPr>
      <w:r>
        <w:rPr/>
        <w:t xml:space="preserve">(абзац введен </w:t>
      </w:r>
      <w:hyperlink r:id="rId115">
        <w:r>
          <w:rPr>
            <w:color w:val="0000FF"/>
          </w:rPr>
          <w:t>постановлением</w:t>
        </w:r>
      </w:hyperlink>
      <w:r>
        <w:rPr/>
        <w:t xml:space="preserve"> Правительства Саратовской области от 26.12.2019 N 933-П)</w:t>
      </w:r>
    </w:p>
    <w:p>
      <w:pPr>
        <w:pStyle w:val="ConsPlusNormal"/>
        <w:spacing w:before="220" w:after="0"/>
        <w:ind w:firstLine="540"/>
        <w:jc w:val="both"/>
        <w:rPr/>
      </w:pPr>
      <w:r>
        <w:rPr/>
        <w:t>принятие мер по улучшению условий и охраны труда работающего населения, профилактике и снижению профессионального риска, включая расширение условий коллективных договоров организаций дополнительными льготами и гарантиями сверх действующего законодательства, направленными на создание безопасных условий труда;</w:t>
      </w:r>
    </w:p>
    <w:p>
      <w:pPr>
        <w:pStyle w:val="ConsPlusNormal"/>
        <w:spacing w:before="220" w:after="0"/>
        <w:ind w:firstLine="540"/>
        <w:jc w:val="both"/>
        <w:rPr/>
      </w:pPr>
      <w:r>
        <w:rPr/>
        <w:t>сохранение и улучшение природной среды обитания человека, минимизация всех видов антропогенного воздействия на экосистему и сохранение биологического разнообразия области, включая формирование экологических стандартов в сфере экономического развития, развитие систем использования вторичных ресурсов и использование возобновляемых источников энергии;</w:t>
      </w:r>
    </w:p>
    <w:p>
      <w:pPr>
        <w:pStyle w:val="ConsPlusNormal"/>
        <w:spacing w:before="220" w:after="0"/>
        <w:ind w:firstLine="540"/>
        <w:jc w:val="both"/>
        <w:rPr/>
      </w:pPr>
      <w:r>
        <w:rPr/>
        <w:t>совершенствование системы экологического мониторинга и контроля, экологической экспертизы проектов, экономическое стимулирование природоохранной деятельности, в том числе в рамках реализации федеральных проектов "Оздоровление Волги", "Сохранение лесов", "Сохранение уникальных водных объектов" национального проектов "Экология";</w:t>
      </w:r>
    </w:p>
    <w:p>
      <w:pPr>
        <w:pStyle w:val="ConsPlusNormal"/>
        <w:jc w:val="both"/>
        <w:rPr/>
      </w:pPr>
      <w:r>
        <w:rPr/>
        <w:t xml:space="preserve">(в ред. </w:t>
      </w:r>
      <w:hyperlink r:id="rId116">
        <w:r>
          <w:rPr>
            <w:color w:val="0000FF"/>
          </w:rPr>
          <w:t>постановления</w:t>
        </w:r>
      </w:hyperlink>
      <w:r>
        <w:rPr/>
        <w:t xml:space="preserve"> Правительства Саратовской области от 26.12.2019 N 933-П)</w:t>
      </w:r>
    </w:p>
    <w:p>
      <w:pPr>
        <w:pStyle w:val="ConsPlusNormal"/>
        <w:spacing w:before="220" w:after="0"/>
        <w:ind w:firstLine="540"/>
        <w:jc w:val="both"/>
        <w:rPr/>
      </w:pPr>
      <w:r>
        <w:rPr/>
        <w:t>формирование комплексной системы обращения с твердыми коммунальными отходами (ТКО), ликвидация свалок и рекультивация территорий, на которых они размещены, создание условий для вторичной переработки всех запрещенных к захоронению отходов производства и потребления, в том числе в рамках реализации федеральных проектов "</w:t>
      </w:r>
      <w:hyperlink r:id="rId117">
        <w:r>
          <w:rPr>
            <w:color w:val="0000FF"/>
          </w:rPr>
          <w:t>Комплексная система обращения</w:t>
        </w:r>
      </w:hyperlink>
      <w:r>
        <w:rPr/>
        <w:t xml:space="preserve"> с ТКО", "</w:t>
      </w:r>
      <w:hyperlink r:id="rId118">
        <w:r>
          <w:rPr>
            <w:color w:val="0000FF"/>
          </w:rPr>
          <w:t>Чистая страна</w:t>
        </w:r>
      </w:hyperlink>
      <w:r>
        <w:rPr/>
        <w:t>" в рамках реализации национального проекта "Экология";</w:t>
      </w:r>
    </w:p>
    <w:p>
      <w:pPr>
        <w:pStyle w:val="ConsPlusNormal"/>
        <w:jc w:val="both"/>
        <w:rPr/>
      </w:pPr>
      <w:r>
        <w:rPr/>
        <w:t xml:space="preserve">(в ред. постановлений Правительства Саратовской области от 14.01.2019 </w:t>
      </w:r>
      <w:hyperlink r:id="rId119">
        <w:r>
          <w:rPr>
            <w:color w:val="0000FF"/>
          </w:rPr>
          <w:t>N 13-П</w:t>
        </w:r>
      </w:hyperlink>
      <w:r>
        <w:rPr/>
        <w:t xml:space="preserve">, от 26.12.2019 </w:t>
      </w:r>
      <w:hyperlink r:id="rId120">
        <w:r>
          <w:rPr>
            <w:color w:val="0000FF"/>
          </w:rPr>
          <w:t>N 933-П</w:t>
        </w:r>
      </w:hyperlink>
      <w:r>
        <w:rPr/>
        <w:t>)</w:t>
      </w:r>
    </w:p>
    <w:p>
      <w:pPr>
        <w:pStyle w:val="ConsPlusNormal"/>
        <w:spacing w:before="220" w:after="0"/>
        <w:ind w:firstLine="540"/>
        <w:jc w:val="both"/>
        <w:rPr/>
      </w:pPr>
      <w:r>
        <w:rPr/>
        <w:t>развитие экологического образования в целях повышения уровня культуры в сфере охраны окружающей среды;</w:t>
      </w:r>
    </w:p>
    <w:p>
      <w:pPr>
        <w:pStyle w:val="ConsPlusNormal"/>
        <w:spacing w:before="220" w:after="0"/>
        <w:ind w:firstLine="540"/>
        <w:jc w:val="both"/>
        <w:rPr/>
      </w:pPr>
      <w:r>
        <w:rPr/>
        <w:t xml:space="preserve">обеспечение комплексного освоения и развития территорий для массового строительства на конкурентном рынке стандартного жилья, отвечающего стандартам ценовой доступности, энергоэффективности и экологичности, в том числе в рамках реализации федерального </w:t>
      </w:r>
      <w:hyperlink r:id="rId121">
        <w:r>
          <w:rPr>
            <w:color w:val="0000FF"/>
          </w:rPr>
          <w:t>проекта</w:t>
        </w:r>
      </w:hyperlink>
      <w:r>
        <w:rPr/>
        <w:t xml:space="preserve"> "Жилье" национального проекта "Жилье и городская среда";</w:t>
      </w:r>
    </w:p>
    <w:p>
      <w:pPr>
        <w:pStyle w:val="ConsPlusNormal"/>
        <w:jc w:val="both"/>
        <w:rPr/>
      </w:pPr>
      <w:r>
        <w:rPr/>
        <w:t xml:space="preserve">(в ред. </w:t>
      </w:r>
      <w:hyperlink r:id="rId122">
        <w:r>
          <w:rPr>
            <w:color w:val="0000FF"/>
          </w:rPr>
          <w:t>постановления</w:t>
        </w:r>
      </w:hyperlink>
      <w:r>
        <w:rPr/>
        <w:t xml:space="preserve"> Правительства Саратовской области от 26.12.2019 N 933-П)</w:t>
      </w:r>
    </w:p>
    <w:p>
      <w:pPr>
        <w:pStyle w:val="ConsPlusNormal"/>
        <w:spacing w:before="220" w:after="0"/>
        <w:ind w:firstLine="540"/>
        <w:jc w:val="both"/>
        <w:rPr/>
      </w:pPr>
      <w:r>
        <w:rPr/>
        <w:t>поддержка отдельных категорий граждан, нуждающихся в улучшении жилищных условий;</w:t>
      </w:r>
    </w:p>
    <w:p>
      <w:pPr>
        <w:pStyle w:val="ConsPlusNormal"/>
        <w:spacing w:before="220" w:after="0"/>
        <w:ind w:firstLine="540"/>
        <w:jc w:val="both"/>
        <w:rPr/>
      </w:pPr>
      <w:r>
        <w:rPr/>
        <w:t>приоритетное развитие малоэтажного жилищного строительства, формирующего новый облик городов и отражающего мировые тенденции развития в воспроизводстве жилищного фонда, ориентированные на формирование более комфортной и экологической среды для населения;</w:t>
      </w:r>
    </w:p>
    <w:p>
      <w:pPr>
        <w:pStyle w:val="ConsPlusNormal"/>
        <w:spacing w:before="220" w:after="0"/>
        <w:ind w:firstLine="540"/>
        <w:jc w:val="both"/>
        <w:rPr/>
      </w:pPr>
      <w:r>
        <w:rPr/>
        <w:t xml:space="preserve">активное использование механизма государственно-частного партнерства в коммунальной сфере - в рамках строительства новых объектов водоснабжения и канализации (реконструкции существующих) для обеспечения населения качественной водой, услугами по водоотведению и обеспечению, в том числе в рамках реализации федерального </w:t>
      </w:r>
      <w:hyperlink r:id="rId123">
        <w:r>
          <w:rPr>
            <w:color w:val="0000FF"/>
          </w:rPr>
          <w:t>проекта</w:t>
        </w:r>
      </w:hyperlink>
      <w:r>
        <w:rPr/>
        <w:t xml:space="preserve"> "Чистая вода" национального проекта "Экология";</w:t>
      </w:r>
    </w:p>
    <w:p>
      <w:pPr>
        <w:pStyle w:val="ConsPlusNormal"/>
        <w:jc w:val="both"/>
        <w:rPr/>
      </w:pPr>
      <w:r>
        <w:rPr/>
        <w:t xml:space="preserve">(в ред. </w:t>
      </w:r>
      <w:hyperlink r:id="rId124">
        <w:r>
          <w:rPr>
            <w:color w:val="0000FF"/>
          </w:rPr>
          <w:t>постановления</w:t>
        </w:r>
      </w:hyperlink>
      <w:r>
        <w:rPr/>
        <w:t xml:space="preserve"> Правительства Саратовской области от 26.12.2019 N 933-П)</w:t>
      </w:r>
    </w:p>
    <w:p>
      <w:pPr>
        <w:pStyle w:val="ConsPlusNormal"/>
        <w:spacing w:before="220" w:after="0"/>
        <w:ind w:firstLine="540"/>
        <w:jc w:val="both"/>
        <w:rPr/>
      </w:pPr>
      <w:r>
        <w:rPr/>
        <w:t>совершенствование многоуровневой системы профилактики преступлений и правонарушений, включая противодействие террористическим актам, экстремистским акциям, незаконному обороту наркотиков, коррупции и др.</w:t>
      </w:r>
    </w:p>
    <w:p>
      <w:pPr>
        <w:pStyle w:val="ConsPlusNormal"/>
        <w:spacing w:before="220" w:after="0"/>
        <w:ind w:firstLine="540"/>
        <w:jc w:val="both"/>
        <w:rPr/>
      </w:pPr>
      <w:r>
        <w:rPr/>
        <w:t>Ожидаемые результаты:</w:t>
      </w:r>
    </w:p>
    <w:p>
      <w:pPr>
        <w:pStyle w:val="ConsPlusNormal"/>
        <w:spacing w:before="220" w:after="0"/>
        <w:ind w:firstLine="540"/>
        <w:jc w:val="both"/>
        <w:rPr/>
      </w:pPr>
      <w:r>
        <w:rPr/>
        <w:t>рост уровня доходов на душу населения более чем в 2,4 раза с 20069,9 руб. в 2015 году до 48950 руб. в 2030 году;</w:t>
      </w:r>
    </w:p>
    <w:p>
      <w:pPr>
        <w:pStyle w:val="ConsPlusNormal"/>
        <w:jc w:val="both"/>
        <w:rPr/>
      </w:pPr>
      <w:r>
        <w:rPr/>
        <w:t xml:space="preserve">(в ред. </w:t>
      </w:r>
      <w:hyperlink r:id="rId125">
        <w:r>
          <w:rPr>
            <w:color w:val="0000FF"/>
          </w:rPr>
          <w:t>постановления</w:t>
        </w:r>
      </w:hyperlink>
      <w:r>
        <w:rPr/>
        <w:t xml:space="preserve"> Правительства Саратовской области от 26.12.2019 N 933-П)</w:t>
      </w:r>
    </w:p>
    <w:p>
      <w:pPr>
        <w:pStyle w:val="ConsPlusNormal"/>
        <w:spacing w:before="220" w:after="0"/>
        <w:ind w:firstLine="540"/>
        <w:jc w:val="both"/>
        <w:rPr/>
      </w:pPr>
      <w:r>
        <w:rPr/>
        <w:t>снижение уровня бедности с 16,8 процента в 2015 году до 8,3 процента в 2030 году;</w:t>
      </w:r>
    </w:p>
    <w:p>
      <w:pPr>
        <w:pStyle w:val="ConsPlusNormal"/>
        <w:jc w:val="both"/>
        <w:rPr/>
      </w:pPr>
      <w:r>
        <w:rPr/>
        <w:t xml:space="preserve">(в ред. постановлений Правительства Саратовской области от 26.12.2019 </w:t>
      </w:r>
      <w:hyperlink r:id="rId126">
        <w:r>
          <w:rPr>
            <w:color w:val="0000FF"/>
          </w:rPr>
          <w:t>N 933-П</w:t>
        </w:r>
      </w:hyperlink>
      <w:r>
        <w:rPr/>
        <w:t xml:space="preserve">, от 30.01.2023 </w:t>
      </w:r>
      <w:hyperlink r:id="rId127">
        <w:r>
          <w:rPr>
            <w:color w:val="0000FF"/>
          </w:rPr>
          <w:t>N 63-П</w:t>
        </w:r>
      </w:hyperlink>
      <w:r>
        <w:rPr/>
        <w:t>)</w:t>
      </w:r>
    </w:p>
    <w:p>
      <w:pPr>
        <w:pStyle w:val="ConsPlusNormal"/>
        <w:spacing w:before="220" w:after="0"/>
        <w:ind w:firstLine="540"/>
        <w:jc w:val="both"/>
        <w:rPr/>
      </w:pPr>
      <w:r>
        <w:rPr/>
        <w:t>рост доли среднего класса области с 11,3 процента в 2014 году до 30 процентов в 2030 году;</w:t>
      </w:r>
    </w:p>
    <w:p>
      <w:pPr>
        <w:pStyle w:val="ConsPlusNormal"/>
        <w:spacing w:before="220" w:after="0"/>
        <w:ind w:firstLine="540"/>
        <w:jc w:val="both"/>
        <w:rPr/>
      </w:pPr>
      <w:r>
        <w:rPr/>
        <w:t>создание новых мест в общеобразовательных организациях доведение до 100 процентов к 2030 году доли обучающихся в первую смену; перевод 100 процентов обучающихся из зданий с износом 50 процентов и выше в новые здания);</w:t>
      </w:r>
    </w:p>
    <w:p>
      <w:pPr>
        <w:pStyle w:val="ConsPlusNormal"/>
        <w:jc w:val="both"/>
        <w:rPr/>
      </w:pPr>
      <w:r>
        <w:rPr/>
        <w:t xml:space="preserve">(в ред. </w:t>
      </w:r>
      <w:hyperlink r:id="rId128">
        <w:r>
          <w:rPr>
            <w:color w:val="0000FF"/>
          </w:rPr>
          <w:t>постановления</w:t>
        </w:r>
      </w:hyperlink>
      <w:r>
        <w:rPr/>
        <w:t xml:space="preserve"> Правительства Саратовской области от 26.12.2019 N 933-П)</w:t>
      </w:r>
    </w:p>
    <w:p>
      <w:pPr>
        <w:pStyle w:val="ConsPlusNormal"/>
        <w:spacing w:before="220" w:after="0"/>
        <w:ind w:firstLine="540"/>
        <w:jc w:val="both"/>
        <w:rPr/>
      </w:pPr>
      <w:r>
        <w:rPr/>
        <w:t>увеличение доли посещений выездной патронажной службы на дому для оказания паллиативной медицинской помощи в общем количестве посещений для оказания паллиативной медицинской помощи с 25,0 процента в 2019 году до 60,0 процента к 2030 году;</w:t>
      </w:r>
    </w:p>
    <w:p>
      <w:pPr>
        <w:pStyle w:val="ConsPlusNormal"/>
        <w:jc w:val="both"/>
        <w:rPr/>
      </w:pPr>
      <w:r>
        <w:rPr/>
        <w:t xml:space="preserve">(в ред. </w:t>
      </w:r>
      <w:hyperlink r:id="rId129">
        <w:r>
          <w:rPr>
            <w:color w:val="0000FF"/>
          </w:rPr>
          <w:t>постановления</w:t>
        </w:r>
      </w:hyperlink>
      <w:r>
        <w:rPr/>
        <w:t xml:space="preserve"> Правительства Саратовской области от 26.12.2019 N 933-П)</w:t>
      </w:r>
    </w:p>
    <w:p>
      <w:pPr>
        <w:pStyle w:val="ConsPlusNormal"/>
        <w:spacing w:before="220" w:after="0"/>
        <w:ind w:firstLine="540"/>
        <w:jc w:val="both"/>
        <w:rPr/>
      </w:pPr>
      <w:r>
        <w:rPr/>
        <w:t>повышение обеспеченности врачами, работающими в государственных медицинских организациях, в расчете на 10 тыс. человек с 37,2 процента в 2015 году до 50,0 процента к 2030 году;</w:t>
      </w:r>
    </w:p>
    <w:p>
      <w:pPr>
        <w:pStyle w:val="ConsPlusNormal"/>
        <w:jc w:val="both"/>
        <w:rPr/>
      </w:pPr>
      <w:r>
        <w:rPr/>
        <w:t xml:space="preserve">(в ред. </w:t>
      </w:r>
      <w:hyperlink r:id="rId130">
        <w:r>
          <w:rPr>
            <w:color w:val="0000FF"/>
          </w:rPr>
          <w:t>постановления</w:t>
        </w:r>
      </w:hyperlink>
      <w:r>
        <w:rPr/>
        <w:t xml:space="preserve"> Правительства Саратовской области от 26.12.2019 N 933-П)</w:t>
      </w:r>
    </w:p>
    <w:p>
      <w:pPr>
        <w:pStyle w:val="ConsPlusNormal"/>
        <w:spacing w:before="220" w:after="0"/>
        <w:ind w:firstLine="540"/>
        <w:jc w:val="both"/>
        <w:rPr/>
      </w:pPr>
      <w:r>
        <w:rPr/>
        <w:t>увеличение числа специалистов, вовлеченных в систему непрерывного образования медицинских работников, в том числе с использованием дистанционных образовательных технологий с 5900 в 2019 году до 34000 тыс. человек к 2030 году;</w:t>
      </w:r>
    </w:p>
    <w:p>
      <w:pPr>
        <w:pStyle w:val="ConsPlusNormal"/>
        <w:jc w:val="both"/>
        <w:rPr/>
      </w:pPr>
      <w:r>
        <w:rPr/>
        <w:t xml:space="preserve">(в ред. </w:t>
      </w:r>
      <w:hyperlink r:id="rId131">
        <w:r>
          <w:rPr>
            <w:color w:val="0000FF"/>
          </w:rPr>
          <w:t>постановления</w:t>
        </w:r>
      </w:hyperlink>
      <w:r>
        <w:rPr/>
        <w:t xml:space="preserve"> Правительства Саратовской области от 26.12.2019 N 933-П)</w:t>
      </w:r>
    </w:p>
    <w:p>
      <w:pPr>
        <w:pStyle w:val="ConsPlusNormal"/>
        <w:spacing w:before="220" w:after="0"/>
        <w:ind w:firstLine="540"/>
        <w:jc w:val="both"/>
        <w:rPr/>
      </w:pPr>
      <w:r>
        <w:rPr/>
        <w:t>увеличение уровня обеспеченности жилыми помещениями с 27,5 до 35,0 кв. м на человека;</w:t>
      </w:r>
    </w:p>
    <w:p>
      <w:pPr>
        <w:pStyle w:val="ConsPlusNormal"/>
        <w:spacing w:before="220" w:after="0"/>
        <w:ind w:firstLine="540"/>
        <w:jc w:val="both"/>
        <w:rPr/>
      </w:pPr>
      <w:r>
        <w:rPr/>
        <w:t>ликвидация аварийного жилищного фонда;</w:t>
      </w:r>
    </w:p>
    <w:p>
      <w:pPr>
        <w:pStyle w:val="ConsPlusNormal"/>
        <w:spacing w:before="220" w:after="0"/>
        <w:ind w:firstLine="540"/>
        <w:jc w:val="both"/>
        <w:rPr/>
      </w:pPr>
      <w:r>
        <w:rPr/>
        <w:t>полная ликвидация очередности на получение государственных услуг в сфере социальной защиты (в том числе на размещение в стационарных учреждениях социального обслуживания пожилых граждан и инвалидов, обслуживание на дому);</w:t>
      </w:r>
    </w:p>
    <w:p>
      <w:pPr>
        <w:pStyle w:val="ConsPlusNormal"/>
        <w:spacing w:before="220" w:after="0"/>
        <w:ind w:firstLine="540"/>
        <w:jc w:val="both"/>
        <w:rPr/>
      </w:pPr>
      <w:r>
        <w:rPr/>
        <w:t>повышение уровня обеспеченности сельского населения питьевой водой с 73,9 процента в 2015 году до 79 процентов к 2030 году;</w:t>
      </w:r>
    </w:p>
    <w:p>
      <w:pPr>
        <w:pStyle w:val="ConsPlusNormal"/>
        <w:spacing w:before="220" w:after="0"/>
        <w:ind w:firstLine="540"/>
        <w:jc w:val="both"/>
        <w:rPr/>
      </w:pPr>
      <w:r>
        <w:rPr/>
        <w:t>снижение объема твердых коммунальных отходов, захораниваемых на полигонах ТКО, до 80 процентов к 2030 году;</w:t>
      </w:r>
    </w:p>
    <w:p>
      <w:pPr>
        <w:pStyle w:val="ConsPlusNormal"/>
        <w:jc w:val="both"/>
        <w:rPr/>
      </w:pPr>
      <w:r>
        <w:rPr/>
        <w:t xml:space="preserve">(в ред. постановлений Правительства Саратовской области от 14.01.2019 </w:t>
      </w:r>
      <w:hyperlink r:id="rId132">
        <w:r>
          <w:rPr>
            <w:color w:val="0000FF"/>
          </w:rPr>
          <w:t>N 13-П</w:t>
        </w:r>
      </w:hyperlink>
      <w:r>
        <w:rPr/>
        <w:t xml:space="preserve">, от 26.12.2019 </w:t>
      </w:r>
      <w:hyperlink r:id="rId133">
        <w:r>
          <w:rPr>
            <w:color w:val="0000FF"/>
          </w:rPr>
          <w:t>N 933-П</w:t>
        </w:r>
      </w:hyperlink>
      <w:r>
        <w:rPr/>
        <w:t>)</w:t>
      </w:r>
    </w:p>
    <w:p>
      <w:pPr>
        <w:pStyle w:val="ConsPlusNormal"/>
        <w:spacing w:before="220" w:after="0"/>
        <w:ind w:firstLine="540"/>
        <w:jc w:val="both"/>
        <w:rPr/>
      </w:pPr>
      <w:r>
        <w:rPr/>
        <w:t>увеличение объема твердых коммунальных отходов, направленных на обработку, до 400 тыс. тонн в 2030 году;</w:t>
      </w:r>
    </w:p>
    <w:p>
      <w:pPr>
        <w:pStyle w:val="ConsPlusNormal"/>
        <w:jc w:val="both"/>
        <w:rPr/>
      </w:pPr>
      <w:r>
        <w:rPr/>
        <w:t xml:space="preserve">(в ред. </w:t>
      </w:r>
      <w:hyperlink r:id="rId134">
        <w:r>
          <w:rPr>
            <w:color w:val="0000FF"/>
          </w:rPr>
          <w:t>постановления</w:t>
        </w:r>
      </w:hyperlink>
      <w:r>
        <w:rPr/>
        <w:t xml:space="preserve"> Правительства Саратовской области от 25.06.2020 N 534-П)</w:t>
      </w:r>
    </w:p>
    <w:p>
      <w:pPr>
        <w:pStyle w:val="ConsPlusNormal"/>
        <w:spacing w:before="220" w:after="0"/>
        <w:ind w:firstLine="540"/>
        <w:jc w:val="both"/>
        <w:rPr/>
      </w:pPr>
      <w:r>
        <w:rPr/>
        <w:t>доля ТКО, направленных на обработку, в общем объеме образованных ТКО, до 40 процентов к 2030 году;</w:t>
      </w:r>
    </w:p>
    <w:p>
      <w:pPr>
        <w:pStyle w:val="ConsPlusNormal"/>
        <w:jc w:val="both"/>
        <w:rPr/>
      </w:pPr>
      <w:r>
        <w:rPr/>
        <w:t xml:space="preserve">(абзац введен </w:t>
      </w:r>
      <w:hyperlink r:id="rId135">
        <w:r>
          <w:rPr>
            <w:color w:val="0000FF"/>
          </w:rPr>
          <w:t>постановлением</w:t>
        </w:r>
      </w:hyperlink>
      <w:r>
        <w:rPr/>
        <w:t xml:space="preserve"> Правительства Саратовской области от 26.12.2019 N 933-П)</w:t>
      </w:r>
    </w:p>
    <w:p>
      <w:pPr>
        <w:pStyle w:val="ConsPlusNormal"/>
        <w:spacing w:before="220" w:after="0"/>
        <w:ind w:firstLine="540"/>
        <w:jc w:val="both"/>
        <w:rPr/>
      </w:pPr>
      <w:r>
        <w:rPr/>
        <w:t>снижение объема выбросов загрязняющих веществ в атмосферу с 385,5 тыс. тонн в 2015 году до 200,0 тыс. тонн в 2030 году;</w:t>
      </w:r>
    </w:p>
    <w:p>
      <w:pPr>
        <w:pStyle w:val="ConsPlusNormal"/>
        <w:spacing w:before="220" w:after="0"/>
        <w:ind w:firstLine="540"/>
        <w:jc w:val="both"/>
        <w:rPr/>
      </w:pPr>
      <w:r>
        <w:rPr/>
        <w:t>развитие рынка газомоторного топлива в Саратовской области путем создания сети автомобильных газонаполнительных компрессорных станций и переоборудования автомобильного транспорта для работы на природном газе, формирование в обществе ориентации на использование экологически чистых видов топлива;</w:t>
      </w:r>
    </w:p>
    <w:p>
      <w:pPr>
        <w:pStyle w:val="ConsPlusNormal"/>
        <w:jc w:val="both"/>
        <w:rPr/>
      </w:pPr>
      <w:r>
        <w:rPr/>
        <w:t xml:space="preserve">(абзац введен </w:t>
      </w:r>
      <w:hyperlink r:id="rId136">
        <w:r>
          <w:rPr>
            <w:color w:val="0000FF"/>
          </w:rPr>
          <w:t>постановлением</w:t>
        </w:r>
      </w:hyperlink>
      <w:r>
        <w:rPr/>
        <w:t xml:space="preserve"> Правительства Саратовской области от 03.09.2020 N 749-П)</w:t>
      </w:r>
    </w:p>
    <w:p>
      <w:pPr>
        <w:pStyle w:val="ConsPlusNormal"/>
        <w:spacing w:before="220" w:after="0"/>
        <w:ind w:firstLine="540"/>
        <w:jc w:val="both"/>
        <w:rPr/>
      </w:pPr>
      <w:r>
        <w:rPr/>
        <w:t>снижение объема сброса загрязненных сточных вод в водные объекты с 12,9 млн. куб. м в 2015 году до 1,5 млн. куб. м в 2030 году;</w:t>
      </w:r>
    </w:p>
    <w:p>
      <w:pPr>
        <w:pStyle w:val="ConsPlusNormal"/>
        <w:spacing w:before="220" w:after="0"/>
        <w:ind w:firstLine="540"/>
        <w:jc w:val="both"/>
        <w:rPr/>
      </w:pPr>
      <w:r>
        <w:rPr/>
        <w:t>расширение зоны охвата и улучшение сервисного обслуживания сотовой связи в населенных пунктах области, строительство сетей сотовой связи 3-го и 4-го поколения, обеспечивающих высокоскоростной мобильный доступ к сети Интернет;</w:t>
      </w:r>
    </w:p>
    <w:p>
      <w:pPr>
        <w:pStyle w:val="ConsPlusNormal"/>
        <w:spacing w:before="220" w:after="0"/>
        <w:ind w:firstLine="540"/>
        <w:jc w:val="both"/>
        <w:rPr/>
      </w:pPr>
      <w:r>
        <w:rPr/>
        <w:t>снижение уровня преступности, формирование в обществе ориентации на законопослушный образ жизни, нетерпимое отношение к коррупции.</w:t>
      </w:r>
    </w:p>
    <w:p>
      <w:pPr>
        <w:pStyle w:val="ConsPlusNormal"/>
        <w:jc w:val="both"/>
        <w:rPr/>
      </w:pPr>
      <w:r>
        <w:rPr/>
      </w:r>
    </w:p>
    <w:p>
      <w:pPr>
        <w:pStyle w:val="ConsPlusTitle"/>
        <w:numPr>
          <w:ilvl w:val="0"/>
          <w:numId w:val="0"/>
        </w:numPr>
        <w:jc w:val="center"/>
        <w:outlineLvl w:val="3"/>
        <w:rPr/>
      </w:pPr>
      <w:r>
        <w:rPr/>
        <w:t>3.3.3. Стратегический приоритет: сильная экономика</w:t>
      </w:r>
    </w:p>
    <w:p>
      <w:pPr>
        <w:pStyle w:val="ConsPlusNormal"/>
        <w:jc w:val="both"/>
        <w:rPr/>
      </w:pPr>
      <w:r>
        <w:rPr/>
      </w:r>
    </w:p>
    <w:p>
      <w:pPr>
        <w:pStyle w:val="ConsPlusNormal"/>
        <w:ind w:firstLine="540"/>
        <w:jc w:val="both"/>
        <w:rPr/>
      </w:pPr>
      <w:r>
        <w:rPr/>
        <w:t>Целевое видение:</w:t>
      </w:r>
    </w:p>
    <w:p>
      <w:pPr>
        <w:pStyle w:val="ConsPlusNormal"/>
        <w:spacing w:before="220" w:after="0"/>
        <w:ind w:firstLine="540"/>
        <w:jc w:val="both"/>
        <w:rPr/>
      </w:pPr>
      <w:r>
        <w:rPr/>
        <w:t>Саратовская область - центр притяжения инвестиций, предпринимательской инициативы и транспортных потоков;</w:t>
      </w:r>
    </w:p>
    <w:p>
      <w:pPr>
        <w:pStyle w:val="ConsPlusNormal"/>
        <w:spacing w:before="220" w:after="0"/>
        <w:ind w:firstLine="540"/>
        <w:jc w:val="both"/>
        <w:rPr/>
      </w:pPr>
      <w:r>
        <w:rPr/>
        <w:t>Саратовская область - территория инноваций, интегрированная в межрегиональное и международное социально-экономическое пространство;</w:t>
      </w:r>
    </w:p>
    <w:p>
      <w:pPr>
        <w:pStyle w:val="ConsPlusNormal"/>
        <w:spacing w:before="220" w:after="0"/>
        <w:ind w:firstLine="540"/>
        <w:jc w:val="both"/>
        <w:rPr/>
      </w:pPr>
      <w:r>
        <w:rPr/>
        <w:t>комплексное развитие территорий обеспечивает сбалансированное социально-экономическое развитие;</w:t>
      </w:r>
    </w:p>
    <w:p>
      <w:pPr>
        <w:pStyle w:val="ConsPlusNormal"/>
        <w:spacing w:before="220" w:after="0"/>
        <w:ind w:firstLine="540"/>
        <w:jc w:val="both"/>
        <w:rPr/>
      </w:pPr>
      <w:r>
        <w:rPr/>
        <w:t>развитая индустрия и диверсифицированный агропромышленный комплекс обеспечивают высокую рентабельность производства с соответствующей бюджетной отдачей;</w:t>
      </w:r>
    </w:p>
    <w:p>
      <w:pPr>
        <w:pStyle w:val="ConsPlusNormal"/>
        <w:spacing w:before="220" w:after="0"/>
        <w:ind w:firstLine="540"/>
        <w:jc w:val="both"/>
        <w:rPr/>
      </w:pPr>
      <w:r>
        <w:rPr/>
        <w:t>Саратовская область - центр развития государственно-частного партнерства, лидер по качеству нормативного правового обеспечения сферы государственно-частного партнерства, уровню развития институциональной среды и опыту реализации проектов;</w:t>
      </w:r>
    </w:p>
    <w:p>
      <w:pPr>
        <w:pStyle w:val="ConsPlusNormal"/>
        <w:jc w:val="both"/>
        <w:rPr/>
      </w:pPr>
      <w:r>
        <w:rPr/>
        <w:t xml:space="preserve">(абзац введен </w:t>
      </w:r>
      <w:hyperlink r:id="rId137">
        <w:r>
          <w:rPr>
            <w:color w:val="0000FF"/>
          </w:rPr>
          <w:t>постановлением</w:t>
        </w:r>
      </w:hyperlink>
      <w:r>
        <w:rPr/>
        <w:t xml:space="preserve"> Правительства Саратовской области от 26.12.2019 N 933-П)</w:t>
      </w:r>
    </w:p>
    <w:p>
      <w:pPr>
        <w:pStyle w:val="ConsPlusNormal"/>
        <w:spacing w:before="220" w:after="0"/>
        <w:ind w:firstLine="540"/>
        <w:jc w:val="both"/>
        <w:rPr/>
      </w:pPr>
      <w:r>
        <w:rPr/>
        <w:t>Саратовская область - территория формирования и развития цифровой экономики за счет развития человеческого потенциала, обеспечения информационной безопасности граждан, а также развития свободного, устойчивого и безопасного взаимодействия граждан и организаций, исполнительных органов области, органов местного самоуправления;</w:t>
      </w:r>
    </w:p>
    <w:p>
      <w:pPr>
        <w:pStyle w:val="ConsPlusNormal"/>
        <w:jc w:val="both"/>
        <w:rPr/>
      </w:pPr>
      <w:r>
        <w:rPr/>
        <w:t xml:space="preserve">(абзац введен </w:t>
      </w:r>
      <w:hyperlink r:id="rId138">
        <w:r>
          <w:rPr>
            <w:color w:val="0000FF"/>
          </w:rPr>
          <w:t>постановлением</w:t>
        </w:r>
      </w:hyperlink>
      <w:r>
        <w:rPr/>
        <w:t xml:space="preserve"> Правительства Саратовской области от 26.08.2020 N 728-П; в ред. </w:t>
      </w:r>
      <w:hyperlink r:id="rId139">
        <w:r>
          <w:rPr>
            <w:color w:val="0000FF"/>
          </w:rPr>
          <w:t>постановления</w:t>
        </w:r>
      </w:hyperlink>
      <w:r>
        <w:rPr/>
        <w:t xml:space="preserve"> Правительства Саратовской области от 30.01.2023 N 63-П)</w:t>
      </w:r>
    </w:p>
    <w:p>
      <w:pPr>
        <w:pStyle w:val="ConsPlusNormal"/>
        <w:spacing w:before="220" w:after="0"/>
        <w:ind w:firstLine="540"/>
        <w:jc w:val="both"/>
        <w:rPr/>
      </w:pPr>
      <w:r>
        <w:rPr/>
        <w:t>Саратовская область - территория сбалансированного обеспечения трудовыми ресурсами, способными обеспечить дальнейшее развитие основных отраслей экономики;</w:t>
      </w:r>
    </w:p>
    <w:p>
      <w:pPr>
        <w:pStyle w:val="ConsPlusNormal"/>
        <w:jc w:val="both"/>
        <w:rPr/>
      </w:pPr>
      <w:r>
        <w:rPr/>
        <w:t xml:space="preserve">(абзац введен </w:t>
      </w:r>
      <w:hyperlink r:id="rId140">
        <w:r>
          <w:rPr>
            <w:color w:val="0000FF"/>
          </w:rPr>
          <w:t>постановлением</w:t>
        </w:r>
      </w:hyperlink>
      <w:r>
        <w:rPr/>
        <w:t xml:space="preserve"> Правительства Саратовской области от 26.12.2019 N 933-П)</w:t>
      </w:r>
    </w:p>
    <w:p>
      <w:pPr>
        <w:pStyle w:val="ConsPlusNormal"/>
        <w:spacing w:before="220" w:after="0"/>
        <w:ind w:firstLine="540"/>
        <w:jc w:val="both"/>
        <w:rPr/>
      </w:pPr>
      <w:r>
        <w:rPr/>
        <w:t>Саратовская область - туристско-рекреационный центр.</w:t>
      </w:r>
    </w:p>
    <w:p>
      <w:pPr>
        <w:pStyle w:val="ConsPlusNormal"/>
        <w:spacing w:before="220" w:after="0"/>
        <w:ind w:firstLine="540"/>
        <w:jc w:val="both"/>
        <w:rPr/>
      </w:pPr>
      <w:r>
        <w:rPr/>
        <w:t>Направления действий:</w:t>
      </w:r>
    </w:p>
    <w:p>
      <w:pPr>
        <w:pStyle w:val="ConsPlusNormal"/>
        <w:spacing w:before="220" w:after="0"/>
        <w:ind w:firstLine="540"/>
        <w:jc w:val="both"/>
        <w:rPr/>
      </w:pPr>
      <w:r>
        <w:rPr/>
        <w:t>Вывод конкурентоспособной продукции и производственных услуг области на приоритетные промышленные рынки за счет:</w:t>
      </w:r>
    </w:p>
    <w:p>
      <w:pPr>
        <w:pStyle w:val="ConsPlusNormal"/>
        <w:spacing w:before="220" w:after="0"/>
        <w:ind w:firstLine="540"/>
        <w:jc w:val="both"/>
        <w:rPr/>
      </w:pPr>
      <w:r>
        <w:rPr/>
        <w:t>встраивания в глобальные производственные цепочки (например, вхождение и занятие сегментов компонентов, предприятиями, производящими СВЧ-приборы (растущий российский рынок закрытого типа и зарубежный в системах вооружения); электротехническое оборудование (растущий российский рынок); специализированное контрольно-измерительное оборудование (растущий мировой рынок открытого типа); сигнализаторы загазованности;</w:t>
      </w:r>
    </w:p>
    <w:p>
      <w:pPr>
        <w:pStyle w:val="ConsPlusNormal"/>
        <w:spacing w:before="220" w:after="0"/>
        <w:ind w:firstLine="540"/>
        <w:jc w:val="both"/>
        <w:rPr/>
      </w:pPr>
      <w:r>
        <w:rPr/>
        <w:t>создания региональной инновационной системы, обеспечивающей полноценную структуру коммерциализации инновационных решений (технологии и продукты) в реальном секторе экономики с использованием научного потенциала на основе формирования и развития кластеров, технопарков, иннопарков, центров передовых технологий, центров молодежного инновационного творчества, "центров превосходства" в сфере биотехнологий, информационно-коммуникационных технологий, фотоники (оптоэлектроники и лазерных технологий), робототехники, экологически чистых транспортных средств и др.;</w:t>
      </w:r>
    </w:p>
    <w:p>
      <w:pPr>
        <w:pStyle w:val="ConsPlusNormal"/>
        <w:spacing w:before="220" w:after="0"/>
        <w:ind w:firstLine="540"/>
        <w:jc w:val="both"/>
        <w:rPr/>
      </w:pPr>
      <w:r>
        <w:rPr/>
        <w:t>процесса импортозамещения в сфере производства товаров потребительского и производственно-технического назначения, технологий на территории области и Российской Федерации;</w:t>
      </w:r>
    </w:p>
    <w:p>
      <w:pPr>
        <w:pStyle w:val="ConsPlusNormal"/>
        <w:spacing w:before="220" w:after="0"/>
        <w:ind w:firstLine="540"/>
        <w:jc w:val="both"/>
        <w:rPr/>
      </w:pPr>
      <w:r>
        <w:rPr/>
        <w:t>освоения новых перспективных ниш на мировом и российском рынках (продукция для топливно-энергетического комплекса, средства производства, медицинские изделия, IT-технологии, производство программного обеспечения);</w:t>
      </w:r>
    </w:p>
    <w:p>
      <w:pPr>
        <w:pStyle w:val="ConsPlusNormal"/>
        <w:spacing w:before="220" w:after="0"/>
        <w:ind w:firstLine="540"/>
        <w:jc w:val="both"/>
        <w:rPr/>
      </w:pPr>
      <w:r>
        <w:rPr/>
        <w:t>развития конкурентоспособных производственных комплексов (СВЧ-электроники, железнодорожного подвижного состава и др.);</w:t>
      </w:r>
    </w:p>
    <w:p>
      <w:pPr>
        <w:pStyle w:val="ConsPlusNormal"/>
        <w:spacing w:before="220" w:after="0"/>
        <w:ind w:firstLine="540"/>
        <w:jc w:val="both"/>
        <w:rPr/>
      </w:pPr>
      <w:r>
        <w:rPr/>
        <w:t>расширение использования производственно-технологического и инновационного потенциалов предприятий оборонно-промышленного комплекса области для развития производства продукции гражданского назначения;</w:t>
      </w:r>
    </w:p>
    <w:p>
      <w:pPr>
        <w:pStyle w:val="ConsPlusNormal"/>
        <w:jc w:val="both"/>
        <w:rPr/>
      </w:pPr>
      <w:r>
        <w:rPr/>
        <w:t xml:space="preserve">(абзац введен </w:t>
      </w:r>
      <w:hyperlink r:id="rId141">
        <w:r>
          <w:rPr>
            <w:color w:val="0000FF"/>
          </w:rPr>
          <w:t>постановлением</w:t>
        </w:r>
      </w:hyperlink>
      <w:r>
        <w:rPr/>
        <w:t xml:space="preserve"> Правительства Саратовской области от 29.12.2017 N 729-П)</w:t>
      </w:r>
    </w:p>
    <w:p>
      <w:pPr>
        <w:pStyle w:val="ConsPlusNormal"/>
        <w:spacing w:before="220" w:after="0"/>
        <w:ind w:firstLine="540"/>
        <w:jc w:val="both"/>
        <w:rPr/>
      </w:pPr>
      <w:r>
        <w:rPr/>
        <w:t>создания территорий опережающего социально-экономического развития (Петровский, Вольский районы), особой экономической зоны в городе Саратове, Энгельсском и Балаковском районах;</w:t>
      </w:r>
    </w:p>
    <w:p>
      <w:pPr>
        <w:pStyle w:val="ConsPlusNormal"/>
        <w:jc w:val="both"/>
        <w:rPr/>
      </w:pPr>
      <w:r>
        <w:rPr/>
        <w:t xml:space="preserve">(в ред. </w:t>
      </w:r>
      <w:hyperlink r:id="rId142">
        <w:r>
          <w:rPr>
            <w:color w:val="0000FF"/>
          </w:rPr>
          <w:t>постановления</w:t>
        </w:r>
      </w:hyperlink>
      <w:r>
        <w:rPr/>
        <w:t xml:space="preserve"> Правительства Саратовской области от 14.01.2019 N 13-П)</w:t>
      </w:r>
    </w:p>
    <w:p>
      <w:pPr>
        <w:pStyle w:val="ConsPlusNormal"/>
        <w:spacing w:before="220" w:after="0"/>
        <w:ind w:firstLine="540"/>
        <w:jc w:val="both"/>
        <w:rPr/>
      </w:pPr>
      <w:r>
        <w:rPr/>
        <w:t>развития комплексной производственной кооперации с дальнейшим формированием и развитием областной сети высокотехнологичных кластеров, в том числе в отраслях, имеющих резервы увеличения добавленной стоимости (металлургический кластер, кластер транспортного машиностроения, химический и нефтехимический кластер, кластер по производству газового оборудования);</w:t>
      </w:r>
    </w:p>
    <w:p>
      <w:pPr>
        <w:pStyle w:val="ConsPlusNormal"/>
        <w:spacing w:before="220" w:after="0"/>
        <w:ind w:firstLine="540"/>
        <w:jc w:val="both"/>
        <w:rPr/>
      </w:pPr>
      <w:r>
        <w:rPr/>
        <w:t>формирования и развития крупных компаний на базе кластеров, что даст возможность для сокращения барьеров их роста, существенного расширения финансовой поддержки инновационных проектов на ранней стадии, привлечения инвесторов к созданию новых высокотехнологичных производств, которые могут обеспечить появление продукции (услуг) с принципиально новыми качествами;</w:t>
      </w:r>
    </w:p>
    <w:p>
      <w:pPr>
        <w:pStyle w:val="ConsPlusNormal"/>
        <w:spacing w:before="220" w:after="0"/>
        <w:ind w:firstLine="540"/>
        <w:jc w:val="both"/>
        <w:rPr/>
      </w:pPr>
      <w:r>
        <w:rPr/>
        <w:t>внедрения лучших доступных технологий, экономии ресурсов, повышение экологичности производства и уровня переработки сырья, переход на современные виды сырья и топлива, а также развитие энергетики, основанной на использовании альтернативных и возобновляемых источников энергии, что станет важнейшим фактором инновационного развития в смежных секторах, в том числе энергомашиностроении, и экономики в целом;</w:t>
      </w:r>
    </w:p>
    <w:p>
      <w:pPr>
        <w:pStyle w:val="ConsPlusNormal"/>
        <w:spacing w:before="220" w:after="0"/>
        <w:ind w:firstLine="540"/>
        <w:jc w:val="both"/>
        <w:rPr/>
      </w:pPr>
      <w:r>
        <w:rPr/>
        <w:t>модернизации сырьевых секторов за счет реализации инновационных программ крупных компаний, которая даст импульс для создания технологических платформ в энергетической сфере и сотрудничеству с ведущими международными компаниями;</w:t>
      </w:r>
    </w:p>
    <w:p>
      <w:pPr>
        <w:pStyle w:val="ConsPlusNormal"/>
        <w:spacing w:before="220" w:after="0"/>
        <w:ind w:firstLine="540"/>
        <w:jc w:val="both"/>
        <w:rPr/>
      </w:pPr>
      <w:r>
        <w:rPr/>
        <w:t>рациональной разработки новых и эксплуатации существующих месторождений в сочетании с использованием минерального сырья и отходов промышленных предприятий области в целях производства необходимого количества строительных материалов и изделий широкой номенклатуры, в том числе отвечающих требованиям мировых стандартов;</w:t>
      </w:r>
    </w:p>
    <w:p>
      <w:pPr>
        <w:pStyle w:val="ConsPlusNormal"/>
        <w:spacing w:before="220" w:after="0"/>
        <w:ind w:firstLine="540"/>
        <w:jc w:val="both"/>
        <w:rPr/>
      </w:pPr>
      <w:r>
        <w:rPr/>
        <w:t>стимулирование роста производительности труда в области за счет реализации системных мер, экспертной поддержки предприятий несырьевых отраслей и мер по переобучению персонала в рамках национального проекта "Производительность труда и поддержка занятости".</w:t>
      </w:r>
    </w:p>
    <w:p>
      <w:pPr>
        <w:pStyle w:val="ConsPlusNormal"/>
        <w:jc w:val="both"/>
        <w:rPr/>
      </w:pPr>
      <w:r>
        <w:rPr/>
        <w:t xml:space="preserve">(абзац введен </w:t>
      </w:r>
      <w:hyperlink r:id="rId143">
        <w:r>
          <w:rPr>
            <w:color w:val="0000FF"/>
          </w:rPr>
          <w:t>постановлением</w:t>
        </w:r>
      </w:hyperlink>
      <w:r>
        <w:rPr/>
        <w:t xml:space="preserve"> Правительства Саратовской области от 14.01.2019 N 13-П; в ред. </w:t>
      </w:r>
      <w:hyperlink r:id="rId144">
        <w:r>
          <w:rPr>
            <w:color w:val="0000FF"/>
          </w:rPr>
          <w:t>постановления</w:t>
        </w:r>
      </w:hyperlink>
      <w:r>
        <w:rPr/>
        <w:t xml:space="preserve"> Правительства Саратовской области от 29.05.2019 N 364-П)</w:t>
      </w:r>
    </w:p>
    <w:p>
      <w:pPr>
        <w:pStyle w:val="ConsPlusNormal"/>
        <w:spacing w:before="220" w:after="0"/>
        <w:ind w:firstLine="540"/>
        <w:jc w:val="both"/>
        <w:rPr/>
      </w:pPr>
      <w:r>
        <w:rPr/>
        <w:t xml:space="preserve">Обеспечение развития малого и среднего предпринимательства, вывод на новый качественный уровень мер государственной поддержки малых и средних предприятий в рамках реализации национального </w:t>
      </w:r>
      <w:hyperlink r:id="rId145">
        <w:r>
          <w:rPr>
            <w:color w:val="0000FF"/>
          </w:rPr>
          <w:t>проекта</w:t>
        </w:r>
      </w:hyperlink>
      <w:r>
        <w:rPr/>
        <w:t xml:space="preserve"> "Малое и среднее предпринимательство и поддержка индивидуальной предпринимательской инициативы", в том числе в рамках реализации федеральных проектов "Популяризация предпринимательства", "Расширение доступа субъектов МСП к финансовым ресурсам, в том числе к льготному финансированию", "Улучшение условий ведения предпринимательской деятельности", "Акселерация субъектов малого и среднего предпринимательства" за счет:</w:t>
      </w:r>
    </w:p>
    <w:p>
      <w:pPr>
        <w:pStyle w:val="ConsPlusNormal"/>
        <w:jc w:val="both"/>
        <w:rPr/>
      </w:pPr>
      <w:r>
        <w:rPr/>
        <w:t xml:space="preserve">(в ред. </w:t>
      </w:r>
      <w:hyperlink r:id="rId146">
        <w:r>
          <w:rPr>
            <w:color w:val="0000FF"/>
          </w:rPr>
          <w:t>постановления</w:t>
        </w:r>
      </w:hyperlink>
      <w:r>
        <w:rPr/>
        <w:t xml:space="preserve"> Правительства Саратовской области от 26.12.2019 N 933-П)</w:t>
      </w:r>
    </w:p>
    <w:p>
      <w:pPr>
        <w:pStyle w:val="ConsPlusNormal"/>
        <w:spacing w:before="220" w:after="0"/>
        <w:ind w:firstLine="540"/>
        <w:jc w:val="both"/>
        <w:rPr/>
      </w:pPr>
      <w:r>
        <w:rPr/>
        <w:t>информирование о созданных условиях для ведения предпринимательской деятельности, в том числе в части снижения налоговой нагрузки и упрощения отчетности;</w:t>
      </w:r>
    </w:p>
    <w:p>
      <w:pPr>
        <w:pStyle w:val="ConsPlusNormal"/>
        <w:jc w:val="both"/>
        <w:rPr/>
      </w:pPr>
      <w:r>
        <w:rPr/>
        <w:t xml:space="preserve">(в ред. </w:t>
      </w:r>
      <w:hyperlink r:id="rId147">
        <w:r>
          <w:rPr>
            <w:color w:val="0000FF"/>
          </w:rPr>
          <w:t>постановления</w:t>
        </w:r>
      </w:hyperlink>
      <w:r>
        <w:rPr/>
        <w:t xml:space="preserve"> Правительства Саратовской области от 26.12.2019 N 933-П)</w:t>
      </w:r>
    </w:p>
    <w:p>
      <w:pPr>
        <w:pStyle w:val="ConsPlusNormal"/>
        <w:spacing w:before="220" w:after="0"/>
        <w:ind w:firstLine="540"/>
        <w:jc w:val="both"/>
        <w:rPr/>
      </w:pPr>
      <w:r>
        <w:rPr/>
        <w:t>создания системы акселерации субъектов малого и среднего предпринимательства, в том числе путем внедрения сервисной модели оказания финансовой, имущественной, юридической, информационно-консультационной и иной поддержки;</w:t>
      </w:r>
    </w:p>
    <w:p>
      <w:pPr>
        <w:pStyle w:val="ConsPlusNormal"/>
        <w:spacing w:before="220" w:after="0"/>
        <w:ind w:firstLine="540"/>
        <w:jc w:val="both"/>
        <w:rPr/>
      </w:pPr>
      <w:r>
        <w:rPr/>
        <w:t>расширение инфраструктурной поддержки для бизнеса в Центре предпринимателя "Мой бизнес" Саратовской области путем субсидирования затрат;</w:t>
      </w:r>
    </w:p>
    <w:p>
      <w:pPr>
        <w:pStyle w:val="ConsPlusNormal"/>
        <w:jc w:val="both"/>
        <w:rPr/>
      </w:pPr>
      <w:r>
        <w:rPr/>
        <w:t xml:space="preserve">(в ред. </w:t>
      </w:r>
      <w:hyperlink r:id="rId148">
        <w:r>
          <w:rPr>
            <w:color w:val="0000FF"/>
          </w:rPr>
          <w:t>постановления</w:t>
        </w:r>
      </w:hyperlink>
      <w:r>
        <w:rPr/>
        <w:t xml:space="preserve"> Правительства Саратовской области от 26.12.2019 N 933-П)</w:t>
      </w:r>
    </w:p>
    <w:p>
      <w:pPr>
        <w:pStyle w:val="ConsPlusNormal"/>
        <w:spacing w:before="220" w:after="0"/>
        <w:ind w:firstLine="540"/>
        <w:jc w:val="both"/>
        <w:rPr/>
      </w:pPr>
      <w:r>
        <w:rPr/>
        <w:t>предоставление финансовой поддержки бизнесу, расширение доступа к льготному кредитованию региональных и федеральных институтов развития для субъектов малого и среднего предпринимательства;</w:t>
      </w:r>
    </w:p>
    <w:p>
      <w:pPr>
        <w:pStyle w:val="ConsPlusNormal"/>
        <w:jc w:val="both"/>
        <w:rPr/>
      </w:pPr>
      <w:r>
        <w:rPr/>
        <w:t xml:space="preserve">(в ред. </w:t>
      </w:r>
      <w:hyperlink r:id="rId149">
        <w:r>
          <w:rPr>
            <w:color w:val="0000FF"/>
          </w:rPr>
          <w:t>постановления</w:t>
        </w:r>
      </w:hyperlink>
      <w:r>
        <w:rPr/>
        <w:t xml:space="preserve"> Правительства Саратовской области от 26.12.2019 N 933-П)</w:t>
      </w:r>
    </w:p>
    <w:p>
      <w:pPr>
        <w:pStyle w:val="ConsPlusNormal"/>
        <w:spacing w:before="220" w:after="0"/>
        <w:ind w:firstLine="540"/>
        <w:jc w:val="both"/>
        <w:rPr/>
      </w:pPr>
      <w:r>
        <w:rPr/>
        <w:t>развитие региональной сети организаций, образующих инфраструктуру поддержки бизнеса, в том числе с целью поддержки производственной и сбытовой деятельности субъектов малого и среднего предпринимательства, создание единой информационно-сервисной среды для бизнеса;</w:t>
      </w:r>
    </w:p>
    <w:p>
      <w:pPr>
        <w:pStyle w:val="ConsPlusNormal"/>
        <w:jc w:val="both"/>
        <w:rPr/>
      </w:pPr>
      <w:r>
        <w:rPr/>
        <w:t xml:space="preserve">(в ред. </w:t>
      </w:r>
      <w:hyperlink r:id="rId150">
        <w:r>
          <w:rPr>
            <w:color w:val="0000FF"/>
          </w:rPr>
          <w:t>постановления</w:t>
        </w:r>
      </w:hyperlink>
      <w:r>
        <w:rPr/>
        <w:t xml:space="preserve"> Правительства Саратовской области от 26.12.2019 N 933-П)</w:t>
      </w:r>
    </w:p>
    <w:p>
      <w:pPr>
        <w:pStyle w:val="ConsPlusNormal"/>
        <w:spacing w:before="220" w:after="0"/>
        <w:ind w:firstLine="540"/>
        <w:jc w:val="both"/>
        <w:rPr/>
      </w:pPr>
      <w:r>
        <w:rPr/>
        <w:t>реализации мероприятий, направленных на увеличение доли закупок товаров, работ, услуг отдельными видами юридических лиц у субъектов малого и среднего предпринимательства;</w:t>
      </w:r>
    </w:p>
    <w:p>
      <w:pPr>
        <w:pStyle w:val="ConsPlusNormal"/>
        <w:jc w:val="both"/>
        <w:rPr/>
      </w:pPr>
      <w:r>
        <w:rPr/>
        <w:t xml:space="preserve">(в ред. </w:t>
      </w:r>
      <w:hyperlink r:id="rId151">
        <w:r>
          <w:rPr>
            <w:color w:val="0000FF"/>
          </w:rPr>
          <w:t>постановления</w:t>
        </w:r>
      </w:hyperlink>
      <w:r>
        <w:rPr/>
        <w:t xml:space="preserve"> Правительства Саратовской области от 26.12.2019 N 933-П)</w:t>
      </w:r>
    </w:p>
    <w:p>
      <w:pPr>
        <w:pStyle w:val="ConsPlusNormal"/>
        <w:spacing w:before="220" w:after="0"/>
        <w:ind w:firstLine="540"/>
        <w:jc w:val="both"/>
        <w:rPr/>
      </w:pPr>
      <w:r>
        <w:rPr/>
        <w:t>пропаганды легального предпринимательства и формирования положительного имиджа предпринимателя.</w:t>
      </w:r>
    </w:p>
    <w:p>
      <w:pPr>
        <w:pStyle w:val="ConsPlusNormal"/>
        <w:jc w:val="both"/>
        <w:rPr/>
      </w:pPr>
      <w:r>
        <w:rPr/>
        <w:t xml:space="preserve">(часть третья в ред. </w:t>
      </w:r>
      <w:hyperlink r:id="rId152">
        <w:r>
          <w:rPr>
            <w:color w:val="0000FF"/>
          </w:rPr>
          <w:t>постановления</w:t>
        </w:r>
      </w:hyperlink>
      <w:r>
        <w:rPr/>
        <w:t xml:space="preserve"> Правительства Саратовской области от 14.01.2019 N 13-П)</w:t>
      </w:r>
    </w:p>
    <w:p>
      <w:pPr>
        <w:pStyle w:val="ConsPlusNormal"/>
        <w:spacing w:before="220" w:after="0"/>
        <w:ind w:firstLine="540"/>
        <w:jc w:val="both"/>
        <w:rPr/>
      </w:pPr>
      <w:r>
        <w:rPr/>
        <w:t>Формирование самодостаточного агропромышленного комплекса, ориентированного на производство экологически чистой продукции, полное удовлетворение потребностей региона в основных продуктах питания, а также расширение сбыта в регионы Российской Федерации и за рубеж, за счет:</w:t>
      </w:r>
    </w:p>
    <w:p>
      <w:pPr>
        <w:pStyle w:val="ConsPlusNormal"/>
        <w:spacing w:before="220" w:after="0"/>
        <w:ind w:firstLine="540"/>
        <w:jc w:val="both"/>
        <w:rPr/>
      </w:pPr>
      <w:r>
        <w:rPr/>
        <w:t>создания крупного конкурентоспособного сельскохозяйственного производства на основе углубления кооперации и интеграции путем формирования агрохолдингов и объединений с полным производственно-сбытовым циклом во всех подкомплексах агропромышленного комплекса, которые позволят вести расширенное воспроизводство и осуществлять модернизацию производственно-технической базы;</w:t>
      </w:r>
    </w:p>
    <w:p>
      <w:pPr>
        <w:pStyle w:val="ConsPlusNormal"/>
        <w:spacing w:before="220" w:after="0"/>
        <w:ind w:firstLine="540"/>
        <w:jc w:val="both"/>
        <w:rPr/>
      </w:pPr>
      <w:r>
        <w:rPr/>
        <w:t>объединения сельскохозяйственных и перерабатывающих предприятий, логистических, научных и образовательных организаций, обслуживающих агропромышленное производство, в агропроизводственные кластеры (масложировой, мясопродуктовый, молочнопродуктовый и др.);</w:t>
      </w:r>
    </w:p>
    <w:p>
      <w:pPr>
        <w:pStyle w:val="ConsPlusNormal"/>
        <w:spacing w:before="220" w:after="0"/>
        <w:ind w:firstLine="540"/>
        <w:jc w:val="both"/>
        <w:rPr/>
      </w:pPr>
      <w:r>
        <w:rPr/>
        <w:t>сохранения и развития современных малых форм хозяйствования с обеспечением коммунальной и социальной инфраструктурой на селе;</w:t>
      </w:r>
    </w:p>
    <w:p>
      <w:pPr>
        <w:pStyle w:val="ConsPlusNormal"/>
        <w:spacing w:before="220" w:after="0"/>
        <w:ind w:firstLine="540"/>
        <w:jc w:val="both"/>
        <w:rPr/>
      </w:pPr>
      <w:r>
        <w:rPr/>
        <w:t>развития сети снабженческо-сбытовой кооперации для малых форм хозяйствования и крестьянских (фермерских) хозяйств с целью обеспечения реализации и переработки продукции, выращенной данными категориями хозяйств, сохранение практики проведения сельскохозяйственных ярмарок выходного дня в административных центрах муниципальных районов области, а также функционирования сельскохозяйственных рынков;</w:t>
      </w:r>
    </w:p>
    <w:p>
      <w:pPr>
        <w:pStyle w:val="ConsPlusNormal"/>
        <w:spacing w:before="220" w:after="0"/>
        <w:ind w:firstLine="540"/>
        <w:jc w:val="both"/>
        <w:rPr/>
      </w:pPr>
      <w:r>
        <w:rPr/>
        <w:t>интенсификации сельскохозяйственного производства с использованием новейших и ресурсосберегающих технологий, вовлечения неиспользуемых земель сельскохозяйственного назначения в хозяйственный оборот, расширение масштабов использования точного земледелия;</w:t>
      </w:r>
    </w:p>
    <w:p>
      <w:pPr>
        <w:pStyle w:val="ConsPlusNormal"/>
        <w:jc w:val="both"/>
        <w:rPr/>
      </w:pPr>
      <w:r>
        <w:rPr/>
        <w:t xml:space="preserve">(в ред. </w:t>
      </w:r>
      <w:hyperlink r:id="rId153">
        <w:r>
          <w:rPr>
            <w:color w:val="0000FF"/>
          </w:rPr>
          <w:t>постановления</w:t>
        </w:r>
      </w:hyperlink>
      <w:r>
        <w:rPr/>
        <w:t xml:space="preserve"> Правительства Саратовской области от 26.12.2019 N 933-П)</w:t>
      </w:r>
    </w:p>
    <w:p>
      <w:pPr>
        <w:pStyle w:val="ConsPlusNormal"/>
        <w:spacing w:before="220" w:after="0"/>
        <w:ind w:firstLine="540"/>
        <w:jc w:val="both"/>
        <w:rPr/>
      </w:pPr>
      <w:r>
        <w:rPr/>
        <w:t>системное обновление парка сельскохозяйственных машин, приборов и оборудования, программного обеспечения и развития сети инновационных региональных центров за счет повсеместного внедрения геоинформационной системы агропромышленного комплекса;</w:t>
      </w:r>
    </w:p>
    <w:p>
      <w:pPr>
        <w:pStyle w:val="ConsPlusNormal"/>
        <w:jc w:val="both"/>
        <w:rPr/>
      </w:pPr>
      <w:r>
        <w:rPr/>
        <w:t xml:space="preserve">(абзац введен </w:t>
      </w:r>
      <w:hyperlink r:id="rId154">
        <w:r>
          <w:rPr>
            <w:color w:val="0000FF"/>
          </w:rPr>
          <w:t>постановлением</w:t>
        </w:r>
      </w:hyperlink>
      <w:r>
        <w:rPr/>
        <w:t xml:space="preserve"> Правительства Саратовской области от 26.12.2019 N 933-П)</w:t>
      </w:r>
    </w:p>
    <w:p>
      <w:pPr>
        <w:pStyle w:val="ConsPlusNormal"/>
        <w:spacing w:before="220" w:after="0"/>
        <w:ind w:firstLine="540"/>
        <w:jc w:val="both"/>
        <w:rPr/>
      </w:pPr>
      <w:r>
        <w:rPr/>
        <w:t>совершенствование системы подготовки кадров для агропромышленного комплекса;</w:t>
      </w:r>
    </w:p>
    <w:p>
      <w:pPr>
        <w:pStyle w:val="ConsPlusNormal"/>
        <w:jc w:val="both"/>
        <w:rPr/>
      </w:pPr>
      <w:r>
        <w:rPr/>
        <w:t xml:space="preserve">(абзац введен </w:t>
      </w:r>
      <w:hyperlink r:id="rId155">
        <w:r>
          <w:rPr>
            <w:color w:val="0000FF"/>
          </w:rPr>
          <w:t>постановлением</w:t>
        </w:r>
      </w:hyperlink>
      <w:r>
        <w:rPr/>
        <w:t xml:space="preserve"> Правительства Саратовской области от 26.12.2019 N 933-П)</w:t>
      </w:r>
    </w:p>
    <w:p>
      <w:pPr>
        <w:pStyle w:val="ConsPlusNormal"/>
        <w:spacing w:before="220" w:after="0"/>
        <w:ind w:firstLine="540"/>
        <w:jc w:val="both"/>
        <w:rPr/>
      </w:pPr>
      <w:r>
        <w:rPr/>
        <w:t>развития промышленного семеноводства и расширения базы племенных хозяйств;</w:t>
      </w:r>
    </w:p>
    <w:p>
      <w:pPr>
        <w:pStyle w:val="ConsPlusNormal"/>
        <w:spacing w:before="220" w:after="0"/>
        <w:ind w:firstLine="540"/>
        <w:jc w:val="both"/>
        <w:rPr/>
      </w:pPr>
      <w:r>
        <w:rPr/>
        <w:t>развития промышленного молочного и мясного скотоводства, свиноводства, мясного птицеводства на основе строительства комплексов и ферм индустриального типа, технологического переоснащения существующих мощностей;</w:t>
      </w:r>
    </w:p>
    <w:p>
      <w:pPr>
        <w:pStyle w:val="ConsPlusNormal"/>
        <w:spacing w:before="220" w:after="0"/>
        <w:ind w:firstLine="540"/>
        <w:jc w:val="both"/>
        <w:rPr/>
      </w:pPr>
      <w:r>
        <w:rPr/>
        <w:t>увеличения производственных мощностей по первичной и глубокой переработке скота и птицы, молока;</w:t>
      </w:r>
    </w:p>
    <w:p>
      <w:pPr>
        <w:pStyle w:val="ConsPlusNormal"/>
        <w:spacing w:before="220" w:after="0"/>
        <w:ind w:firstLine="540"/>
        <w:jc w:val="both"/>
        <w:rPr/>
      </w:pPr>
      <w:r>
        <w:rPr/>
        <w:t>формирование оптимальной структуры посевных площадей с учетом возможных климатических изменений за счет расширения площади озимых культур и использования устойчивых к засухе семян и водосберегающего орошения, восстановления мелиоративной системы и развитие орошения на основе инновационных технологий;</w:t>
      </w:r>
    </w:p>
    <w:p>
      <w:pPr>
        <w:pStyle w:val="ConsPlusNormal"/>
        <w:jc w:val="both"/>
        <w:rPr/>
      </w:pPr>
      <w:r>
        <w:rPr/>
        <w:t xml:space="preserve">(в ред. </w:t>
      </w:r>
      <w:hyperlink r:id="rId156">
        <w:r>
          <w:rPr>
            <w:color w:val="0000FF"/>
          </w:rPr>
          <w:t>постановления</w:t>
        </w:r>
      </w:hyperlink>
      <w:r>
        <w:rPr/>
        <w:t xml:space="preserve"> Правительства Саратовской области от 26.12.2019 N 933-П)</w:t>
      </w:r>
    </w:p>
    <w:p>
      <w:pPr>
        <w:pStyle w:val="ConsPlusNormal"/>
        <w:spacing w:before="220" w:after="0"/>
        <w:ind w:firstLine="540"/>
        <w:jc w:val="both"/>
        <w:rPr/>
      </w:pPr>
      <w:r>
        <w:rPr/>
        <w:t>сохранения плодородия почвы, включая внедрение энергоэффективных ресурсосберегающих технологий, а также диверсификации масличных культур с переходом на низкомасличные культуры, дающие, кроме восстановления плодородия российских почв, мощный импульс развитию кормовой базы (уменьшение доли подсолнечника к 2025 году до 70 процентов, к 2030 году - до 60 процентов);</w:t>
      </w:r>
    </w:p>
    <w:p>
      <w:pPr>
        <w:pStyle w:val="ConsPlusNormal"/>
        <w:spacing w:before="220" w:after="0"/>
        <w:ind w:firstLine="540"/>
        <w:jc w:val="both"/>
        <w:rPr/>
      </w:pPr>
      <w:r>
        <w:rPr/>
        <w:t>расширения садоводства, овощеводства защищенного грунта при сохранении лидирующих позиций в производстве зерна, подсолнечника и овощей;</w:t>
      </w:r>
    </w:p>
    <w:p>
      <w:pPr>
        <w:pStyle w:val="ConsPlusNormal"/>
        <w:spacing w:before="220" w:after="0"/>
        <w:ind w:firstLine="540"/>
        <w:jc w:val="both"/>
        <w:rPr/>
      </w:pPr>
      <w:r>
        <w:rPr/>
        <w:t>обеспечения участия организаций области в международных выставках, ярмарках, форумах, бизнес-миссиях, продвижения продукции саратовских товаропроизводителей через систему торговых представительств Российской Федерации;</w:t>
      </w:r>
    </w:p>
    <w:p>
      <w:pPr>
        <w:pStyle w:val="ConsPlusNormal"/>
        <w:spacing w:before="220" w:after="0"/>
        <w:ind w:firstLine="540"/>
        <w:jc w:val="both"/>
        <w:rPr/>
      </w:pPr>
      <w:r>
        <w:rPr/>
        <w:t>выхода на внешний и межрегиональный рынки сбыта высококачественной, конкурентоспособной и экологически чистой продукции с высокой добавленной стоимостью за счет более широкого внедрения новейших технологий переработки и привлекательной упаковки готовой продукции с экологическим брендом Саратовской области.</w:t>
      </w:r>
    </w:p>
    <w:p>
      <w:pPr>
        <w:pStyle w:val="ConsPlusNormal"/>
        <w:spacing w:before="220" w:after="0"/>
        <w:ind w:firstLine="540"/>
        <w:jc w:val="both"/>
        <w:rPr/>
      </w:pPr>
      <w:r>
        <w:rPr/>
        <w:t>Развитие рыбоводства и рыболовства, используя весь речной потенциал Саратовской области и, прежде всего, бассейн реки Волги, по полному циклу (выращивание рыбопосадочного материала, производство прудовой товарной рыбы, выращивание товарной рыбы в индустриальных условиях, производство комбикормов для рыб, вылов речной рыбы, переработка рыбы), а также производственную базу и многолетние научные наработки.</w:t>
      </w:r>
    </w:p>
    <w:p>
      <w:pPr>
        <w:pStyle w:val="ConsPlusNormal"/>
        <w:spacing w:before="220" w:after="0"/>
        <w:ind w:firstLine="540"/>
        <w:jc w:val="both"/>
        <w:rPr/>
      </w:pPr>
      <w:r>
        <w:rPr/>
        <w:t>Реализация активной инвестиционной политики и мер по созданию благоприятной деловой среды, включая:</w:t>
      </w:r>
    </w:p>
    <w:p>
      <w:pPr>
        <w:pStyle w:val="ConsPlusNormal"/>
        <w:spacing w:before="220" w:after="0"/>
        <w:ind w:firstLine="540"/>
        <w:jc w:val="both"/>
        <w:rPr/>
      </w:pPr>
      <w:r>
        <w:rPr/>
        <w:t>разработку и реализацию комплексной схемы преимущественного развития, предусматривающей территориальное зонирование области по точкам роста, создание территорий опережающего развития, особой экономической зоны, сети индустриальных и агропарков, объектов транспортно-логистической инфраструктуры, функционирование фонда развития промышленности Саратовской области, а также максимальное использование экономико-географического потенциала (</w:t>
      </w:r>
      <w:hyperlink w:anchor="P4214">
        <w:r>
          <w:rPr>
            <w:color w:val="0000FF"/>
          </w:rPr>
          <w:t>территория</w:t>
        </w:r>
      </w:hyperlink>
      <w:r>
        <w:rPr/>
        <w:t xml:space="preserve"> преимущественного развития Саратовской области приведена в приложении N 11 к настоящей Стратегии);</w:t>
      </w:r>
    </w:p>
    <w:p>
      <w:pPr>
        <w:pStyle w:val="ConsPlusNormal"/>
        <w:jc w:val="both"/>
        <w:rPr/>
      </w:pPr>
      <w:r>
        <w:rPr/>
        <w:t xml:space="preserve">(в ред. </w:t>
      </w:r>
      <w:hyperlink r:id="rId157">
        <w:r>
          <w:rPr>
            <w:color w:val="0000FF"/>
          </w:rPr>
          <w:t>постановления</w:t>
        </w:r>
      </w:hyperlink>
      <w:r>
        <w:rPr/>
        <w:t xml:space="preserve"> Правительства Саратовской области от 26.12.2019 N 933-П)</w:t>
      </w:r>
    </w:p>
    <w:p>
      <w:pPr>
        <w:pStyle w:val="ConsPlusNormal"/>
        <w:spacing w:before="220" w:after="0"/>
        <w:ind w:firstLine="540"/>
        <w:jc w:val="both"/>
        <w:rPr/>
      </w:pPr>
      <w:r>
        <w:rPr/>
        <w:t>развитие государственно-частного партнерства на территории Саратовской области за счет: формирования качественной и конкурентной нормативной правовой и методологической базы в сфере государственно-частного партнерства; совершенствования системы управления сферой государственно-частного партнерства; приумножения практического опыта реализации проектов государственно-частного партнерства, увеличение количества проектов и повышение их эффективности;</w:t>
      </w:r>
    </w:p>
    <w:p>
      <w:pPr>
        <w:pStyle w:val="ConsPlusNormal"/>
        <w:jc w:val="both"/>
        <w:rPr/>
      </w:pPr>
      <w:r>
        <w:rPr/>
        <w:t xml:space="preserve">(абзац введен </w:t>
      </w:r>
      <w:hyperlink r:id="rId158">
        <w:r>
          <w:rPr>
            <w:color w:val="0000FF"/>
          </w:rPr>
          <w:t>постановлением</w:t>
        </w:r>
      </w:hyperlink>
      <w:r>
        <w:rPr/>
        <w:t xml:space="preserve"> Правительства Саратовской области от 26.12.2019 N 933-П)</w:t>
      </w:r>
    </w:p>
    <w:p>
      <w:pPr>
        <w:pStyle w:val="ConsPlusNormal"/>
        <w:spacing w:before="220" w:after="0"/>
        <w:ind w:firstLine="540"/>
        <w:jc w:val="both"/>
        <w:rPr/>
      </w:pPr>
      <w:r>
        <w:rPr/>
        <w:t>активное привлечение российских и иностранных инвестиций в Саратовскую область за счет укрепления международных и межрегиональных связей региона;</w:t>
      </w:r>
    </w:p>
    <w:p>
      <w:pPr>
        <w:pStyle w:val="ConsPlusNormal"/>
        <w:spacing w:before="220" w:after="0"/>
        <w:ind w:firstLine="540"/>
        <w:jc w:val="both"/>
        <w:rPr/>
      </w:pPr>
      <w:r>
        <w:rPr/>
        <w:t>создание региональных институтов развития (корпораций, агентств и др.), в том числе отраслевых, обеспечивающих формирование современной производственной инфраструктуры, поиск и привлечение инвестиций в экономику области, взаимодействие с представителями приоритетных кластеров;</w:t>
      </w:r>
    </w:p>
    <w:p>
      <w:pPr>
        <w:pStyle w:val="ConsPlusNormal"/>
        <w:spacing w:before="220" w:after="0"/>
        <w:ind w:firstLine="540"/>
        <w:jc w:val="both"/>
        <w:rPr/>
      </w:pPr>
      <w:r>
        <w:rPr/>
        <w:t>развитие системы поддержки предпринимательства в области;</w:t>
      </w:r>
    </w:p>
    <w:p>
      <w:pPr>
        <w:pStyle w:val="ConsPlusNormal"/>
        <w:spacing w:before="220" w:after="0"/>
        <w:ind w:firstLine="540"/>
        <w:jc w:val="both"/>
        <w:rPr/>
      </w:pPr>
      <w:r>
        <w:rPr/>
        <w:t>снижение административных барьеров и издержек предпринимателей, связанных с подготовкой и реализацией инвестиционных проектов, развитие необходимой инфраструктуры, формирование механизмов для работы с инвесторами и их проблемами (</w:t>
      </w:r>
      <w:hyperlink w:anchor="P4227">
        <w:r>
          <w:rPr>
            <w:color w:val="0000FF"/>
          </w:rPr>
          <w:t>перечень</w:t>
        </w:r>
      </w:hyperlink>
      <w:r>
        <w:rPr/>
        <w:t xml:space="preserve"> перспективных инвестиционных проектов приведен в приложении N 12 к настоящей Стратегии);</w:t>
      </w:r>
    </w:p>
    <w:p>
      <w:pPr>
        <w:pStyle w:val="ConsPlusNormal"/>
        <w:spacing w:before="220" w:after="0"/>
        <w:ind w:firstLine="540"/>
        <w:jc w:val="both"/>
        <w:rPr/>
      </w:pPr>
      <w:r>
        <w:rPr/>
        <w:t>совершенствование процедур формирования земельных участков и упрощением подготовки разрешительной и проектной документации для получения разрешения на строительство;</w:t>
      </w:r>
    </w:p>
    <w:p>
      <w:pPr>
        <w:pStyle w:val="ConsPlusNormal"/>
        <w:spacing w:before="220" w:after="0"/>
        <w:ind w:firstLine="540"/>
        <w:jc w:val="both"/>
        <w:rPr/>
      </w:pPr>
      <w:r>
        <w:rPr/>
        <w:t>содействие развитию рыночных институтов и конкуренции на территории региона за счет создания механизмов предотвращения избыточного регулирования, развития транспортной, информационной, финансовой, энергетической инфраструктуры и обеспечения ее доступности для участников рынка;</w:t>
      </w:r>
    </w:p>
    <w:p>
      <w:pPr>
        <w:pStyle w:val="ConsPlusNormal"/>
        <w:spacing w:before="220" w:after="0"/>
        <w:ind w:firstLine="540"/>
        <w:jc w:val="both"/>
        <w:rPr/>
      </w:pPr>
      <w:r>
        <w:rPr/>
        <w:t>увеличение размера дорожного фонда, в том числе через активное участие в федеральных программах, в целях приведения в нормативное состояние, в первую очередь, опорной сети дорог, межпоселковых дорог, а также дорог в границах населенных пунктов;</w:t>
      </w:r>
    </w:p>
    <w:p>
      <w:pPr>
        <w:pStyle w:val="ConsPlusNormal"/>
        <w:spacing w:before="220" w:after="0"/>
        <w:ind w:firstLine="540"/>
        <w:jc w:val="both"/>
        <w:rPr/>
      </w:pPr>
      <w:r>
        <w:rPr/>
        <w:t>создание минимально достаточной сети автомобильных газонаполнительных компрессорных станций на территории Саратовской области;</w:t>
      </w:r>
    </w:p>
    <w:p>
      <w:pPr>
        <w:pStyle w:val="ConsPlusNormal"/>
        <w:jc w:val="both"/>
        <w:rPr/>
      </w:pPr>
      <w:r>
        <w:rPr/>
        <w:t xml:space="preserve">(абзац введен </w:t>
      </w:r>
      <w:hyperlink r:id="rId159">
        <w:r>
          <w:rPr>
            <w:color w:val="0000FF"/>
          </w:rPr>
          <w:t>постановлением</w:t>
        </w:r>
      </w:hyperlink>
      <w:r>
        <w:rPr/>
        <w:t xml:space="preserve"> Правительства Саратовской области от 03.09.2020 N 749-П)</w:t>
      </w:r>
    </w:p>
    <w:p>
      <w:pPr>
        <w:pStyle w:val="ConsPlusNormal"/>
        <w:spacing w:before="220" w:after="0"/>
        <w:ind w:firstLine="540"/>
        <w:jc w:val="both"/>
        <w:rPr/>
      </w:pPr>
      <w:r>
        <w:rPr/>
        <w:t>реализация комплексных проектов развития транспортной инфраструктуры, в том числе строительство аэропортового комплекса "Гагарин", участка трассы Меридиан и автодорожного моста Саратов-Энгельс через о. Казачий, позволяющих встроиться в систему международных транспортных коридоров с соответствующей экономической и бюджетной отдачей;</w:t>
      </w:r>
    </w:p>
    <w:p>
      <w:pPr>
        <w:pStyle w:val="ConsPlusNormal"/>
        <w:jc w:val="both"/>
        <w:rPr/>
      </w:pPr>
      <w:r>
        <w:rPr/>
        <w:t xml:space="preserve">(в ред. </w:t>
      </w:r>
      <w:hyperlink r:id="rId160">
        <w:r>
          <w:rPr>
            <w:color w:val="0000FF"/>
          </w:rPr>
          <w:t>постановления</w:t>
        </w:r>
      </w:hyperlink>
      <w:r>
        <w:rPr/>
        <w:t xml:space="preserve"> Правительства Саратовской области от 26.12.2019 N 933-П)</w:t>
      </w:r>
    </w:p>
    <w:p>
      <w:pPr>
        <w:pStyle w:val="ConsPlusNormal"/>
        <w:spacing w:before="220" w:after="0"/>
        <w:ind w:firstLine="540"/>
        <w:jc w:val="both"/>
        <w:rPr/>
      </w:pPr>
      <w:r>
        <w:rPr/>
        <w:t>формирование туристско-рекреационного кластера с использованием механизма государственно-частного партнерства, предусматривающего развитие специализированных видов туризма, разработку узнаваемого туристского бренда области, позволяющего обеспечить к 2030 году двукратный рост количества въездных туристов к численности населения области. Повышение привлекательности области за счет обеспечения высокого уровня обслуживания во всех секторах туристской индустрии, создания новых туристических маршрутов, развития туристской инфраструктуры, в том числе реконструкции действующих и строительства новых лечебно-оздоровительных туристских комплексов;</w:t>
      </w:r>
    </w:p>
    <w:p>
      <w:pPr>
        <w:pStyle w:val="ConsPlusNormal"/>
        <w:spacing w:before="220" w:after="0"/>
        <w:ind w:firstLine="540"/>
        <w:jc w:val="both"/>
        <w:rPr/>
      </w:pPr>
      <w:r>
        <w:rPr/>
        <w:t>формирование информационного пространства с учетом потребностей граждан и общества в получении качественных и достоверных сведений;</w:t>
      </w:r>
    </w:p>
    <w:p>
      <w:pPr>
        <w:pStyle w:val="ConsPlusNormal"/>
        <w:jc w:val="both"/>
        <w:rPr/>
      </w:pPr>
      <w:r>
        <w:rPr/>
        <w:t xml:space="preserve">(абзац введен </w:t>
      </w:r>
      <w:hyperlink r:id="rId161">
        <w:r>
          <w:rPr>
            <w:color w:val="0000FF"/>
          </w:rPr>
          <w:t>постановлением</w:t>
        </w:r>
      </w:hyperlink>
      <w:r>
        <w:rPr/>
        <w:t xml:space="preserve"> Правительства Саратовской области от 26.08.2020 N 728-П)</w:t>
      </w:r>
    </w:p>
    <w:p>
      <w:pPr>
        <w:pStyle w:val="ConsPlusNormal"/>
        <w:spacing w:before="220" w:after="0"/>
        <w:ind w:firstLine="540"/>
        <w:jc w:val="both"/>
        <w:rPr/>
      </w:pPr>
      <w:r>
        <w:rPr/>
        <w:t>развитие информационной и коммуникационной инфраструктуры Саратовской области;</w:t>
      </w:r>
    </w:p>
    <w:p>
      <w:pPr>
        <w:pStyle w:val="ConsPlusNormal"/>
        <w:jc w:val="both"/>
        <w:rPr/>
      </w:pPr>
      <w:r>
        <w:rPr/>
        <w:t xml:space="preserve">(абзац введен </w:t>
      </w:r>
      <w:hyperlink r:id="rId162">
        <w:r>
          <w:rPr>
            <w:color w:val="0000FF"/>
          </w:rPr>
          <w:t>постановлением</w:t>
        </w:r>
      </w:hyperlink>
      <w:r>
        <w:rPr/>
        <w:t xml:space="preserve"> Правительства Саратовской области от 26.08.2020 N 728-П)</w:t>
      </w:r>
    </w:p>
    <w:p>
      <w:pPr>
        <w:pStyle w:val="ConsPlusNormal"/>
        <w:spacing w:before="220" w:after="0"/>
        <w:ind w:firstLine="540"/>
        <w:jc w:val="both"/>
        <w:rPr/>
      </w:pPr>
      <w:r>
        <w:rPr/>
        <w:t>создание и применение российских информационных и коммуникационных технологий;</w:t>
      </w:r>
    </w:p>
    <w:p>
      <w:pPr>
        <w:pStyle w:val="ConsPlusNormal"/>
        <w:jc w:val="both"/>
        <w:rPr/>
      </w:pPr>
      <w:r>
        <w:rPr/>
        <w:t xml:space="preserve">(абзац введен </w:t>
      </w:r>
      <w:hyperlink r:id="rId163">
        <w:r>
          <w:rPr>
            <w:color w:val="0000FF"/>
          </w:rPr>
          <w:t>постановлением</w:t>
        </w:r>
      </w:hyperlink>
      <w:r>
        <w:rPr/>
        <w:t xml:space="preserve"> Правительства Саратовской области от 26.08.2020 N 728-П)</w:t>
      </w:r>
    </w:p>
    <w:p>
      <w:pPr>
        <w:pStyle w:val="ConsPlusNormal"/>
        <w:spacing w:before="220" w:after="0"/>
        <w:ind w:firstLine="540"/>
        <w:jc w:val="both"/>
        <w:rPr/>
      </w:pPr>
      <w:r>
        <w:rPr/>
        <w:t>формирование новой технологической основы для развития экономики и социальной сферы;</w:t>
      </w:r>
    </w:p>
    <w:p>
      <w:pPr>
        <w:pStyle w:val="ConsPlusNormal"/>
        <w:jc w:val="both"/>
        <w:rPr/>
      </w:pPr>
      <w:r>
        <w:rPr/>
        <w:t xml:space="preserve">(абзац введен </w:t>
      </w:r>
      <w:hyperlink r:id="rId164">
        <w:r>
          <w:rPr>
            <w:color w:val="0000FF"/>
          </w:rPr>
          <w:t>постановлением</w:t>
        </w:r>
      </w:hyperlink>
      <w:r>
        <w:rPr/>
        <w:t xml:space="preserve"> Правительства Саратовской области от 26.08.2020 N 728-П)</w:t>
      </w:r>
    </w:p>
    <w:p>
      <w:pPr>
        <w:pStyle w:val="ConsPlusNormal"/>
        <w:spacing w:before="220" w:after="0"/>
        <w:ind w:firstLine="540"/>
        <w:jc w:val="both"/>
        <w:rPr/>
      </w:pPr>
      <w:r>
        <w:rPr/>
        <w:t>обеспечение национальных интересов в области цифровой экономики.</w:t>
      </w:r>
    </w:p>
    <w:p>
      <w:pPr>
        <w:pStyle w:val="ConsPlusNormal"/>
        <w:jc w:val="both"/>
        <w:rPr/>
      </w:pPr>
      <w:r>
        <w:rPr/>
        <w:t xml:space="preserve">(абзац введен </w:t>
      </w:r>
      <w:hyperlink r:id="rId165">
        <w:r>
          <w:rPr>
            <w:color w:val="0000FF"/>
          </w:rPr>
          <w:t>постановлением</w:t>
        </w:r>
      </w:hyperlink>
      <w:r>
        <w:rPr/>
        <w:t xml:space="preserve"> Правительства Саратовской области от 26.08.2020 N 728-П)</w:t>
      </w:r>
    </w:p>
    <w:p>
      <w:pPr>
        <w:pStyle w:val="ConsPlusNormal"/>
        <w:spacing w:before="220" w:after="0"/>
        <w:ind w:firstLine="540"/>
        <w:jc w:val="both"/>
        <w:rPr/>
      </w:pPr>
      <w:r>
        <w:rPr/>
        <w:t>Сбалансированное пространственное развитие области в направлении совершенствования системы расселения и размещения производительных сил, интенсивного развития агломераций, создания новых территориальных центров роста и повышения степени однородности социально-экономического развития муниципальных районов и городских округов посредством максимально полной реализации их потенциала и преимуществ за счет:</w:t>
      </w:r>
    </w:p>
    <w:p>
      <w:pPr>
        <w:pStyle w:val="ConsPlusNormal"/>
        <w:spacing w:before="220" w:after="0"/>
        <w:ind w:firstLine="540"/>
        <w:jc w:val="both"/>
        <w:rPr/>
      </w:pPr>
      <w:r>
        <w:rPr/>
        <w:t>преодоления внутрирегиональной разъединенности, формирования единых рынков труда, жилой и промышленной (производственной) недвижимости, земли;</w:t>
      </w:r>
    </w:p>
    <w:p>
      <w:pPr>
        <w:pStyle w:val="ConsPlusNormal"/>
        <w:spacing w:before="220" w:after="0"/>
        <w:ind w:firstLine="540"/>
        <w:jc w:val="both"/>
        <w:rPr/>
      </w:pPr>
      <w:r>
        <w:rPr/>
        <w:t>формирования новых точек роста и зон опережающего развития регионального и межрегионального значения;</w:t>
      </w:r>
    </w:p>
    <w:p>
      <w:pPr>
        <w:pStyle w:val="ConsPlusNormal"/>
        <w:spacing w:before="220" w:after="0"/>
        <w:ind w:firstLine="540"/>
        <w:jc w:val="both"/>
        <w:rPr/>
      </w:pPr>
      <w:r>
        <w:rPr/>
        <w:t>формирования и развитие территориальных кластеров в различных отраслях экономики;</w:t>
      </w:r>
    </w:p>
    <w:p>
      <w:pPr>
        <w:pStyle w:val="ConsPlusNormal"/>
        <w:spacing w:before="220" w:after="0"/>
        <w:ind w:firstLine="540"/>
        <w:jc w:val="both"/>
        <w:rPr/>
      </w:pPr>
      <w:r>
        <w:rPr/>
        <w:t>переход на компьютеризированные электронные прозрачные системы модерации инвестиционных проектов, включая реестры проектов, площадок, сетей, с возможностью дистанционного взаимодействия субъектов предпринимательства, исполнительных органов области, ресурсоснабжающих организаций;</w:t>
      </w:r>
    </w:p>
    <w:p>
      <w:pPr>
        <w:pStyle w:val="ConsPlusNormal"/>
        <w:jc w:val="both"/>
        <w:rPr/>
      </w:pPr>
      <w:r>
        <w:rPr/>
        <w:t xml:space="preserve">(абзац введен </w:t>
      </w:r>
      <w:hyperlink r:id="rId166">
        <w:r>
          <w:rPr>
            <w:color w:val="0000FF"/>
          </w:rPr>
          <w:t>постановлением</w:t>
        </w:r>
      </w:hyperlink>
      <w:r>
        <w:rPr/>
        <w:t xml:space="preserve"> Правительства Саратовской области от 29.12.2017 N 729-П; в ред. </w:t>
      </w:r>
      <w:hyperlink r:id="rId167">
        <w:r>
          <w:rPr>
            <w:color w:val="0000FF"/>
          </w:rPr>
          <w:t>постановления</w:t>
        </w:r>
      </w:hyperlink>
      <w:r>
        <w:rPr/>
        <w:t xml:space="preserve"> Правительства Саратовской области от 30.01.2023 N 63-П)</w:t>
      </w:r>
    </w:p>
    <w:p>
      <w:pPr>
        <w:pStyle w:val="ConsPlusNormal"/>
        <w:spacing w:before="220" w:after="0"/>
        <w:ind w:firstLine="540"/>
        <w:jc w:val="both"/>
        <w:rPr/>
      </w:pPr>
      <w:r>
        <w:rPr/>
        <w:t>формирования тесных межмуниципальных экономических связей.</w:t>
      </w:r>
    </w:p>
    <w:p>
      <w:pPr>
        <w:pStyle w:val="ConsPlusNormal"/>
        <w:spacing w:before="220" w:after="0"/>
        <w:ind w:firstLine="540"/>
        <w:jc w:val="both"/>
        <w:rPr/>
      </w:pPr>
      <w:r>
        <w:rPr/>
        <w:t>Опережающее развитие ключевых точек роста экономики Саратовской области позволит со временем обеспечить последовательную трансформацию территорий со сложной социально-экономической ситуацией.</w:t>
      </w:r>
    </w:p>
    <w:p>
      <w:pPr>
        <w:pStyle w:val="ConsPlusNormal"/>
        <w:spacing w:before="220" w:after="0"/>
        <w:ind w:firstLine="540"/>
        <w:jc w:val="both"/>
        <w:rPr/>
      </w:pPr>
      <w:r>
        <w:rPr/>
        <w:t>Сохранение и развитие кадрового потенциала области для удовлетворения потребности рынка труда в оптимально сбалансированных по количеству и качеству кадрах за счет:</w:t>
      </w:r>
    </w:p>
    <w:p>
      <w:pPr>
        <w:pStyle w:val="ConsPlusNormal"/>
        <w:spacing w:before="220" w:after="0"/>
        <w:ind w:firstLine="540"/>
        <w:jc w:val="both"/>
        <w:rPr/>
      </w:pPr>
      <w:r>
        <w:rPr/>
        <w:t>ежегодной оценки потребности экономики области в трудовых ресурсах для обеспечения функционирования всех отраслей экономики области;</w:t>
      </w:r>
    </w:p>
    <w:p>
      <w:pPr>
        <w:pStyle w:val="ConsPlusNormal"/>
        <w:spacing w:before="220" w:after="0"/>
        <w:ind w:firstLine="540"/>
        <w:jc w:val="both"/>
        <w:rPr/>
      </w:pPr>
      <w:r>
        <w:rPr/>
        <w:t>внедрения элементов национальной системы квалификации, удовлетворения потребности работодателей области в трудовых ресурсах необходимой квалификации.</w:t>
      </w:r>
    </w:p>
    <w:p>
      <w:pPr>
        <w:pStyle w:val="ConsPlusNormal"/>
        <w:jc w:val="both"/>
        <w:rPr/>
      </w:pPr>
      <w:r>
        <w:rPr/>
        <w:t xml:space="preserve">(часть введена </w:t>
      </w:r>
      <w:hyperlink r:id="rId168">
        <w:r>
          <w:rPr>
            <w:color w:val="0000FF"/>
          </w:rPr>
          <w:t>постановлением</w:t>
        </w:r>
      </w:hyperlink>
      <w:r>
        <w:rPr/>
        <w:t xml:space="preserve"> Правительства Саратовской области от 14.01.2019 N 13-П)</w:t>
      </w:r>
    </w:p>
    <w:p>
      <w:pPr>
        <w:pStyle w:val="ConsPlusNormal"/>
        <w:spacing w:before="220" w:after="0"/>
        <w:ind w:firstLine="540"/>
        <w:jc w:val="both"/>
        <w:rPr/>
      </w:pPr>
      <w:r>
        <w:rPr/>
        <w:t>Ожидаемые результаты:</w:t>
      </w:r>
    </w:p>
    <w:p>
      <w:pPr>
        <w:pStyle w:val="ConsPlusNormal"/>
        <w:spacing w:before="220" w:after="0"/>
        <w:ind w:firstLine="540"/>
        <w:jc w:val="both"/>
        <w:rPr/>
      </w:pPr>
      <w:r>
        <w:rPr/>
        <w:t>достижение к 2030 году объема валового регионального продукта до 2010,9 млрд. руб. с вхождением в пятерку лидеров ПФО по подушевому значению показателя;</w:t>
      </w:r>
    </w:p>
    <w:p>
      <w:pPr>
        <w:pStyle w:val="ConsPlusNormal"/>
        <w:jc w:val="both"/>
        <w:rPr/>
      </w:pPr>
      <w:r>
        <w:rPr/>
        <w:t xml:space="preserve">(в ред. </w:t>
      </w:r>
      <w:hyperlink r:id="rId169">
        <w:r>
          <w:rPr>
            <w:color w:val="0000FF"/>
          </w:rPr>
          <w:t>постановления</w:t>
        </w:r>
      </w:hyperlink>
      <w:r>
        <w:rPr/>
        <w:t xml:space="preserve"> Правительства Саратовской области от 26.12.2019 N 933-П)</w:t>
      </w:r>
    </w:p>
    <w:p>
      <w:pPr>
        <w:pStyle w:val="ConsPlusNormal"/>
        <w:spacing w:before="220" w:after="0"/>
        <w:ind w:firstLine="540"/>
        <w:jc w:val="both"/>
        <w:rPr/>
      </w:pPr>
      <w:r>
        <w:rPr/>
        <w:t>формирование и развитие Саратовской агломерации - драйвера экономического роста Саратовской области;</w:t>
      </w:r>
    </w:p>
    <w:p>
      <w:pPr>
        <w:pStyle w:val="ConsPlusNormal"/>
        <w:jc w:val="both"/>
        <w:rPr/>
      </w:pPr>
      <w:r>
        <w:rPr/>
        <w:t xml:space="preserve">(абзац введен </w:t>
      </w:r>
      <w:hyperlink r:id="rId170">
        <w:r>
          <w:rPr>
            <w:color w:val="0000FF"/>
          </w:rPr>
          <w:t>постановлением</w:t>
        </w:r>
      </w:hyperlink>
      <w:r>
        <w:rPr/>
        <w:t xml:space="preserve"> Правительства Саратовской области от 29.12.2017 N 729-П)</w:t>
      </w:r>
    </w:p>
    <w:p>
      <w:pPr>
        <w:pStyle w:val="ConsPlusNormal"/>
        <w:spacing w:before="220" w:after="0"/>
        <w:ind w:firstLine="540"/>
        <w:jc w:val="both"/>
        <w:rPr/>
      </w:pPr>
      <w:r>
        <w:rPr/>
        <w:t>увеличение объема отгруженной продукции к 2030 году в 3,5 раза (с 429,9 млрд. руб. до 1498,1 млрд. руб.);</w:t>
      </w:r>
    </w:p>
    <w:p>
      <w:pPr>
        <w:pStyle w:val="ConsPlusNormal"/>
        <w:jc w:val="both"/>
        <w:rPr/>
      </w:pPr>
      <w:r>
        <w:rPr/>
        <w:t xml:space="preserve">(в ред. </w:t>
      </w:r>
      <w:hyperlink r:id="rId171">
        <w:r>
          <w:rPr>
            <w:color w:val="0000FF"/>
          </w:rPr>
          <w:t>постановления</w:t>
        </w:r>
      </w:hyperlink>
      <w:r>
        <w:rPr/>
        <w:t xml:space="preserve"> Правительства Саратовской области от 26.12.2019 N 933-П)</w:t>
      </w:r>
    </w:p>
    <w:p>
      <w:pPr>
        <w:pStyle w:val="ConsPlusNormal"/>
        <w:spacing w:before="220" w:after="0"/>
        <w:ind w:firstLine="540"/>
        <w:jc w:val="both"/>
        <w:rPr/>
      </w:pPr>
      <w:r>
        <w:rPr/>
        <w:t>достижение доли продукции высокотехнологичных и наукоемких отраслей в ВРП с 23 процентов до 33 процентов;</w:t>
      </w:r>
    </w:p>
    <w:p>
      <w:pPr>
        <w:pStyle w:val="ConsPlusNormal"/>
        <w:spacing w:before="220" w:after="0"/>
        <w:ind w:firstLine="540"/>
        <w:jc w:val="both"/>
        <w:rPr/>
      </w:pPr>
      <w:r>
        <w:rPr/>
        <w:t>увеличение инновационной активности организаций с 6,8 процента в 2014 году до 15 процентов в 2030 году;</w:t>
      </w:r>
    </w:p>
    <w:p>
      <w:pPr>
        <w:pStyle w:val="ConsPlusNormal"/>
        <w:spacing w:before="220" w:after="0"/>
        <w:ind w:firstLine="540"/>
        <w:jc w:val="both"/>
        <w:rPr/>
      </w:pPr>
      <w:r>
        <w:rPr/>
        <w:t>увеличение доли инновационной продукции в общем объеме отгруженной промышленной продукции с 2,4 процента в 2014 году до 9 процентов в 2030 году;</w:t>
      </w:r>
    </w:p>
    <w:p>
      <w:pPr>
        <w:pStyle w:val="ConsPlusNormal"/>
        <w:spacing w:before="220" w:after="0"/>
        <w:ind w:firstLine="540"/>
        <w:jc w:val="both"/>
        <w:rPr/>
      </w:pPr>
      <w:r>
        <w:rPr/>
        <w:t>снижение энергоемкости валового регионального продукта с 31,96 кг у.т. на тыс. руб. до 24,5 кг у.т. на тыс. руб. в 2030 году;</w:t>
      </w:r>
    </w:p>
    <w:p>
      <w:pPr>
        <w:pStyle w:val="ConsPlusNormal"/>
        <w:spacing w:before="220" w:after="0"/>
        <w:ind w:firstLine="540"/>
        <w:jc w:val="both"/>
        <w:rPr/>
      </w:pPr>
      <w:r>
        <w:rPr/>
        <w:t>увеличение производительности труда в 2 раза;</w:t>
      </w:r>
    </w:p>
    <w:p>
      <w:pPr>
        <w:pStyle w:val="ConsPlusNormal"/>
        <w:spacing w:before="220" w:after="0"/>
        <w:ind w:firstLine="540"/>
        <w:jc w:val="both"/>
        <w:rPr/>
      </w:pPr>
      <w:r>
        <w:rPr/>
        <w:t>увеличение к 2030 году в 3,1 раза оборота малых и средних предприятий, включая индивидуальных предпринимателей в постоянных ценах по отношению к 2015 году (в реальном выражении) с 414,7 (оценочно) до 1301,4 млрд. рублей;</w:t>
      </w:r>
    </w:p>
    <w:p>
      <w:pPr>
        <w:pStyle w:val="ConsPlusNormal"/>
        <w:jc w:val="both"/>
        <w:rPr/>
      </w:pPr>
      <w:r>
        <w:rPr/>
        <w:t xml:space="preserve">(в ред. </w:t>
      </w:r>
      <w:hyperlink r:id="rId172">
        <w:r>
          <w:rPr>
            <w:color w:val="0000FF"/>
          </w:rPr>
          <w:t>постановления</w:t>
        </w:r>
      </w:hyperlink>
      <w:r>
        <w:rPr/>
        <w:t xml:space="preserve"> Правительства Саратовской области от 26.12.2019 N 933-П)</w:t>
      </w:r>
    </w:p>
    <w:p>
      <w:pPr>
        <w:pStyle w:val="ConsPlusNormal"/>
        <w:spacing w:before="220" w:after="0"/>
        <w:ind w:firstLine="540"/>
        <w:jc w:val="both"/>
        <w:rPr/>
      </w:pPr>
      <w:r>
        <w:rPr/>
        <w:t>увеличение доли занятого населения в секторе малого и среднего предпринимательства в общей численности занятого населения с 17 процентов (оценочно) в 2015 году до 35 процентов к 2030 году;</w:t>
      </w:r>
    </w:p>
    <w:p>
      <w:pPr>
        <w:pStyle w:val="ConsPlusNormal"/>
        <w:spacing w:before="220" w:after="0"/>
        <w:ind w:firstLine="540"/>
        <w:jc w:val="both"/>
        <w:rPr/>
      </w:pPr>
      <w:r>
        <w:rPr/>
        <w:t>выход на полное обеспечение населения региона говядиной (увеличить объем производства в 1,2 раза до 45,3 тыс. тонн), мясом птицы (в 2,6 раза до 70,2 тыс. тонн), фруктами (в 3,5 раза до 226,4 тыс. тонн), рыбной продукцией (в 5 раз до 49,8 тыс. тонн) собственного производства и наращивание экспортных объемов продукции конечного потребления;</w:t>
      </w:r>
    </w:p>
    <w:p>
      <w:pPr>
        <w:pStyle w:val="ConsPlusNormal"/>
        <w:jc w:val="both"/>
        <w:rPr/>
      </w:pPr>
      <w:r>
        <w:rPr/>
        <w:t xml:space="preserve">(в ред. </w:t>
      </w:r>
      <w:hyperlink r:id="rId173">
        <w:r>
          <w:rPr>
            <w:color w:val="0000FF"/>
          </w:rPr>
          <w:t>постановления</w:t>
        </w:r>
      </w:hyperlink>
      <w:r>
        <w:rPr/>
        <w:t xml:space="preserve"> Правительства Саратовской области от 26.12.2019 N 933-П)</w:t>
      </w:r>
    </w:p>
    <w:p>
      <w:pPr>
        <w:pStyle w:val="ConsPlusNormal"/>
        <w:spacing w:before="220" w:after="0"/>
        <w:ind w:firstLine="540"/>
        <w:jc w:val="both"/>
        <w:rPr/>
      </w:pPr>
      <w:r>
        <w:rPr/>
        <w:t>увеличение мелиоративного поля области в 2,2 раза (до 288,8 тыс. га, в том числе реконструкция 31 тыс. га лиманного орошения);</w:t>
      </w:r>
    </w:p>
    <w:p>
      <w:pPr>
        <w:pStyle w:val="ConsPlusNormal"/>
        <w:spacing w:before="220" w:after="0"/>
        <w:ind w:firstLine="540"/>
        <w:jc w:val="both"/>
        <w:rPr/>
      </w:pPr>
      <w:r>
        <w:rPr/>
        <w:t>увеличение объема ежегодных инвестиций в основной капитал с 138,8 млрд. руб. до 542,9 млрд. руб., доведение доли в ВРП до 27 процентов;</w:t>
      </w:r>
    </w:p>
    <w:p>
      <w:pPr>
        <w:pStyle w:val="ConsPlusNormal"/>
        <w:jc w:val="both"/>
        <w:rPr/>
      </w:pPr>
      <w:r>
        <w:rPr/>
        <w:t xml:space="preserve">(в ред. </w:t>
      </w:r>
      <w:hyperlink r:id="rId174">
        <w:r>
          <w:rPr>
            <w:color w:val="0000FF"/>
          </w:rPr>
          <w:t>постановления</w:t>
        </w:r>
      </w:hyperlink>
      <w:r>
        <w:rPr/>
        <w:t xml:space="preserve"> Правительства Саратовской области от 26.12.2019 N 933-П)</w:t>
      </w:r>
    </w:p>
    <w:p>
      <w:pPr>
        <w:pStyle w:val="ConsPlusNormal"/>
        <w:spacing w:before="220" w:after="0"/>
        <w:ind w:firstLine="540"/>
        <w:jc w:val="both"/>
        <w:rPr/>
      </w:pPr>
      <w:r>
        <w:rPr/>
        <w:t>вхождение в двадцатку лидеров рейтинга регионов Российской Федерации по инвестиционному и предпринимательскому климату;</w:t>
      </w:r>
    </w:p>
    <w:p>
      <w:pPr>
        <w:pStyle w:val="ConsPlusNormal"/>
        <w:spacing w:before="220" w:after="0"/>
        <w:ind w:firstLine="540"/>
        <w:jc w:val="both"/>
        <w:rPr/>
      </w:pPr>
      <w:r>
        <w:rPr/>
        <w:t>вхождение в двадцатку субъектов Российской Федерации по уровню развития государственно-частного партнерства к 2025 году, в десятку к 2030 году;</w:t>
      </w:r>
    </w:p>
    <w:p>
      <w:pPr>
        <w:pStyle w:val="ConsPlusNormal"/>
        <w:jc w:val="both"/>
        <w:rPr/>
      </w:pPr>
      <w:r>
        <w:rPr/>
        <w:t xml:space="preserve">(абзац введен </w:t>
      </w:r>
      <w:hyperlink r:id="rId175">
        <w:r>
          <w:rPr>
            <w:color w:val="0000FF"/>
          </w:rPr>
          <w:t>постановлением</w:t>
        </w:r>
      </w:hyperlink>
      <w:r>
        <w:rPr/>
        <w:t xml:space="preserve"> Правительства Саратовской области от 26.12.2019 N 933-П)</w:t>
      </w:r>
    </w:p>
    <w:p>
      <w:pPr>
        <w:pStyle w:val="ConsPlusNormal"/>
        <w:spacing w:before="220" w:after="0"/>
        <w:ind w:firstLine="540"/>
        <w:jc w:val="both"/>
        <w:rPr/>
      </w:pPr>
      <w:r>
        <w:rPr/>
        <w:t>увеличение количества реализуемых проектов с применением механизма государственно-частного партнерства (основные формы) до 10 в 2030 году;</w:t>
      </w:r>
    </w:p>
    <w:p>
      <w:pPr>
        <w:pStyle w:val="ConsPlusNormal"/>
        <w:jc w:val="both"/>
        <w:rPr/>
      </w:pPr>
      <w:r>
        <w:rPr/>
        <w:t xml:space="preserve">(абзац введен </w:t>
      </w:r>
      <w:hyperlink r:id="rId176">
        <w:r>
          <w:rPr>
            <w:color w:val="0000FF"/>
          </w:rPr>
          <w:t>постановлением</w:t>
        </w:r>
      </w:hyperlink>
      <w:r>
        <w:rPr/>
        <w:t xml:space="preserve"> Правительства Саратовской области от 26.12.2019 N 933-П)</w:t>
      </w:r>
    </w:p>
    <w:p>
      <w:pPr>
        <w:pStyle w:val="ConsPlusNormal"/>
        <w:spacing w:before="220" w:after="0"/>
        <w:ind w:firstLine="540"/>
        <w:jc w:val="both"/>
        <w:rPr/>
      </w:pPr>
      <w:r>
        <w:rPr/>
        <w:t>увеличение доли домохозяйств, имеющих возможность широкополосного доступа к сети Интернет, не менее чем до 97 процентов к 2030 году;</w:t>
      </w:r>
    </w:p>
    <w:p>
      <w:pPr>
        <w:pStyle w:val="ConsPlusNormal"/>
        <w:jc w:val="both"/>
        <w:rPr/>
      </w:pPr>
      <w:r>
        <w:rPr/>
        <w:t xml:space="preserve">(абзац введен </w:t>
      </w:r>
      <w:hyperlink r:id="rId177">
        <w:r>
          <w:rPr>
            <w:color w:val="0000FF"/>
          </w:rPr>
          <w:t>постановлением</w:t>
        </w:r>
      </w:hyperlink>
      <w:r>
        <w:rPr/>
        <w:t xml:space="preserve"> Правительства Саратовской области от 26.08.2020 N 728-П)</w:t>
      </w:r>
    </w:p>
    <w:p>
      <w:pPr>
        <w:pStyle w:val="ConsPlusNormal"/>
        <w:spacing w:before="220" w:after="0"/>
        <w:ind w:firstLine="540"/>
        <w:jc w:val="both"/>
        <w:rPr/>
      </w:pPr>
      <w:r>
        <w:rPr/>
        <w:t>доля граждан, использующих механизм получения государственных и муниципальных услуг в электронной форме, составит не менее 70 процентов к 2030 году;</w:t>
      </w:r>
    </w:p>
    <w:p>
      <w:pPr>
        <w:pStyle w:val="ConsPlusNormal"/>
        <w:jc w:val="both"/>
        <w:rPr/>
      </w:pPr>
      <w:r>
        <w:rPr/>
        <w:t xml:space="preserve">(абзац введен </w:t>
      </w:r>
      <w:hyperlink r:id="rId178">
        <w:r>
          <w:rPr>
            <w:color w:val="0000FF"/>
          </w:rPr>
          <w:t>постановлением</w:t>
        </w:r>
      </w:hyperlink>
      <w:r>
        <w:rPr/>
        <w:t xml:space="preserve"> Правительства Саратовской области от 26.08.2020 N 728-П)</w:t>
      </w:r>
    </w:p>
    <w:p>
      <w:pPr>
        <w:pStyle w:val="ConsPlusNormal"/>
        <w:spacing w:before="220" w:after="0"/>
        <w:ind w:firstLine="540"/>
        <w:jc w:val="both"/>
        <w:rPr/>
      </w:pPr>
      <w:r>
        <w:rPr/>
        <w:t>доведение доли социально значимых объектов, подключенных к сети Интернет, до 100 процентов к 2030 году;</w:t>
      </w:r>
    </w:p>
    <w:p>
      <w:pPr>
        <w:pStyle w:val="ConsPlusNormal"/>
        <w:jc w:val="both"/>
        <w:rPr/>
      </w:pPr>
      <w:r>
        <w:rPr/>
        <w:t xml:space="preserve">(абзац введен </w:t>
      </w:r>
      <w:hyperlink r:id="rId179">
        <w:r>
          <w:rPr>
            <w:color w:val="0000FF"/>
          </w:rPr>
          <w:t>постановлением</w:t>
        </w:r>
      </w:hyperlink>
      <w:r>
        <w:rPr/>
        <w:t xml:space="preserve"> Правительства Саратовской области от 26.08.2020 N 728-П)</w:t>
      </w:r>
    </w:p>
    <w:p>
      <w:pPr>
        <w:pStyle w:val="ConsPlusNormal"/>
        <w:spacing w:before="220" w:after="0"/>
        <w:ind w:firstLine="540"/>
        <w:jc w:val="both"/>
        <w:rPr/>
      </w:pPr>
      <w:r>
        <w:rPr/>
        <w:t>увеличение доли приоритетных государственных услуг и сервисов, оказываемых исполнительными органами области, органами местного самоуправления области, организациями государственной и муниципальной собственности области, соответствующих целевой модели цифровой трансформации, до 100 процентов к 2030 году;</w:t>
      </w:r>
    </w:p>
    <w:p>
      <w:pPr>
        <w:pStyle w:val="ConsPlusNormal"/>
        <w:jc w:val="both"/>
        <w:rPr/>
      </w:pPr>
      <w:r>
        <w:rPr/>
        <w:t xml:space="preserve">(абзац введен </w:t>
      </w:r>
      <w:hyperlink r:id="rId180">
        <w:r>
          <w:rPr>
            <w:color w:val="0000FF"/>
          </w:rPr>
          <w:t>постановлением</w:t>
        </w:r>
      </w:hyperlink>
      <w:r>
        <w:rPr/>
        <w:t xml:space="preserve"> Правительства Саратовской области от 26.08.2020 N 728-П; в ред. </w:t>
      </w:r>
      <w:hyperlink r:id="rId181">
        <w:r>
          <w:rPr>
            <w:color w:val="0000FF"/>
          </w:rPr>
          <w:t>постановления</w:t>
        </w:r>
      </w:hyperlink>
      <w:r>
        <w:rPr/>
        <w:t xml:space="preserve"> Правительства Саратовской области от 30.01.2023 N 63-П)</w:t>
      </w:r>
    </w:p>
    <w:p>
      <w:pPr>
        <w:pStyle w:val="ConsPlusNormal"/>
        <w:spacing w:before="220" w:after="0"/>
        <w:ind w:firstLine="540"/>
        <w:jc w:val="both"/>
        <w:rPr/>
      </w:pPr>
      <w:r>
        <w:rPr/>
        <w:t>увеличение стоимостной доли закупаемого отечественного программного обеспечения до уровня не менее 90 процентов к 2030 году;</w:t>
      </w:r>
    </w:p>
    <w:p>
      <w:pPr>
        <w:pStyle w:val="ConsPlusNormal"/>
        <w:jc w:val="both"/>
        <w:rPr/>
      </w:pPr>
      <w:r>
        <w:rPr/>
        <w:t xml:space="preserve">(абзац введен </w:t>
      </w:r>
      <w:hyperlink r:id="rId182">
        <w:r>
          <w:rPr>
            <w:color w:val="0000FF"/>
          </w:rPr>
          <w:t>постановлением</w:t>
        </w:r>
      </w:hyperlink>
      <w:r>
        <w:rPr/>
        <w:t xml:space="preserve"> Правительства Саратовской области от 26.08.2020 N 728-П)</w:t>
      </w:r>
    </w:p>
    <w:p>
      <w:pPr>
        <w:pStyle w:val="ConsPlusNormal"/>
        <w:spacing w:before="220" w:after="0"/>
        <w:ind w:firstLine="540"/>
        <w:jc w:val="both"/>
        <w:rPr/>
      </w:pPr>
      <w:r>
        <w:rPr/>
        <w:t>увеличение количества автомобильных газонакопительных компрессорных станций с 6 единиц в 2015 году до 44 единиц к 2030 году;</w:t>
      </w:r>
    </w:p>
    <w:p>
      <w:pPr>
        <w:pStyle w:val="ConsPlusNormal"/>
        <w:jc w:val="both"/>
        <w:rPr/>
      </w:pPr>
      <w:r>
        <w:rPr/>
        <w:t xml:space="preserve">(абзац введен </w:t>
      </w:r>
      <w:hyperlink r:id="rId183">
        <w:r>
          <w:rPr>
            <w:color w:val="0000FF"/>
          </w:rPr>
          <w:t>постановлением</w:t>
        </w:r>
      </w:hyperlink>
      <w:r>
        <w:rPr/>
        <w:t xml:space="preserve"> Правительства Саратовской области от 03.09.2020 N 749-П)</w:t>
      </w:r>
    </w:p>
    <w:p>
      <w:pPr>
        <w:pStyle w:val="ConsPlusNormal"/>
        <w:spacing w:before="220" w:after="0"/>
        <w:ind w:firstLine="540"/>
        <w:jc w:val="both"/>
        <w:rPr/>
      </w:pPr>
      <w:r>
        <w:rPr/>
        <w:t>применение механизма передачи государственного имущества области в аренду с инвестиционными обязательствами с соответствующей разработкой нормативной правовой базы к 2021 году;</w:t>
      </w:r>
    </w:p>
    <w:p>
      <w:pPr>
        <w:pStyle w:val="ConsPlusNormal"/>
        <w:jc w:val="both"/>
        <w:rPr/>
      </w:pPr>
      <w:r>
        <w:rPr/>
        <w:t xml:space="preserve">(абзац введен </w:t>
      </w:r>
      <w:hyperlink r:id="rId184">
        <w:r>
          <w:rPr>
            <w:color w:val="0000FF"/>
          </w:rPr>
          <w:t>постановлением</w:t>
        </w:r>
      </w:hyperlink>
      <w:r>
        <w:rPr/>
        <w:t xml:space="preserve"> Правительства Саратовской области от 26.12.2019 N 933-П)</w:t>
      </w:r>
    </w:p>
    <w:p>
      <w:pPr>
        <w:pStyle w:val="ConsPlusNormal"/>
        <w:spacing w:before="220" w:after="0"/>
        <w:ind w:firstLine="540"/>
        <w:jc w:val="both"/>
        <w:rPr/>
      </w:pPr>
      <w:r>
        <w:rPr/>
        <w:t>увеличение объема строительных работ в 3,6 раза с 76,6 млрд. руб. до 279,0 млрд. руб.;</w:t>
      </w:r>
    </w:p>
    <w:p>
      <w:pPr>
        <w:pStyle w:val="ConsPlusNormal"/>
        <w:jc w:val="both"/>
        <w:rPr/>
      </w:pPr>
      <w:r>
        <w:rPr/>
        <w:t xml:space="preserve">(в ред. </w:t>
      </w:r>
      <w:hyperlink r:id="rId185">
        <w:r>
          <w:rPr>
            <w:color w:val="0000FF"/>
          </w:rPr>
          <w:t>постановления</w:t>
        </w:r>
      </w:hyperlink>
      <w:r>
        <w:rPr/>
        <w:t xml:space="preserve"> Правительства Саратовской области от 26.12.2019 N 933-П)</w:t>
      </w:r>
    </w:p>
    <w:p>
      <w:pPr>
        <w:pStyle w:val="ConsPlusNormal"/>
        <w:spacing w:before="220" w:after="0"/>
        <w:ind w:firstLine="540"/>
        <w:jc w:val="both"/>
        <w:rPr/>
      </w:pPr>
      <w:r>
        <w:rPr/>
        <w:t>рост объема транспортных услуг к 2030 году не менее чем в 1,7 раза;</w:t>
      </w:r>
    </w:p>
    <w:p>
      <w:pPr>
        <w:pStyle w:val="ConsPlusNormal"/>
        <w:jc w:val="both"/>
        <w:rPr/>
      </w:pPr>
      <w:r>
        <w:rPr/>
        <w:t xml:space="preserve">(в ред. </w:t>
      </w:r>
      <w:hyperlink r:id="rId186">
        <w:r>
          <w:rPr>
            <w:color w:val="0000FF"/>
          </w:rPr>
          <w:t>постановления</w:t>
        </w:r>
      </w:hyperlink>
      <w:r>
        <w:rPr/>
        <w:t xml:space="preserve"> Правительства Саратовской области от 26.12.2019 N 933-П)</w:t>
      </w:r>
    </w:p>
    <w:p>
      <w:pPr>
        <w:pStyle w:val="ConsPlusNormal"/>
        <w:spacing w:before="220" w:after="0"/>
        <w:ind w:firstLine="540"/>
        <w:jc w:val="both"/>
        <w:rPr/>
      </w:pPr>
      <w:r>
        <w:rPr/>
        <w:t>снижение износа объектов коммунальной инфраструктуры на 70 процентов;</w:t>
      </w:r>
    </w:p>
    <w:p>
      <w:pPr>
        <w:pStyle w:val="ConsPlusNormal"/>
        <w:spacing w:before="220" w:after="0"/>
        <w:ind w:firstLine="540"/>
        <w:jc w:val="both"/>
        <w:rPr/>
      </w:pPr>
      <w:r>
        <w:rPr/>
        <w:t>приведение не менее 30 процентов дорог регионального значения к нормативному состоянию;</w:t>
      </w:r>
    </w:p>
    <w:p>
      <w:pPr>
        <w:pStyle w:val="ConsPlusNormal"/>
        <w:jc w:val="both"/>
        <w:rPr/>
      </w:pPr>
      <w:r>
        <w:rPr/>
        <w:t xml:space="preserve">(в ред. </w:t>
      </w:r>
      <w:hyperlink r:id="rId187">
        <w:r>
          <w:rPr>
            <w:color w:val="0000FF"/>
          </w:rPr>
          <w:t>постановления</w:t>
        </w:r>
      </w:hyperlink>
      <w:r>
        <w:rPr/>
        <w:t xml:space="preserve"> Правительства Саратовской области от 26.12.2019 N 933-П)</w:t>
      </w:r>
    </w:p>
    <w:p>
      <w:pPr>
        <w:pStyle w:val="ConsPlusNormal"/>
        <w:spacing w:before="220" w:after="0"/>
        <w:ind w:firstLine="540"/>
        <w:jc w:val="both"/>
        <w:rPr/>
      </w:pPr>
      <w:r>
        <w:rPr/>
        <w:t>увеличение доли прибыли от несельскохозяйственных видов деятельности, полученной на сельских территориях;</w:t>
      </w:r>
    </w:p>
    <w:p>
      <w:pPr>
        <w:pStyle w:val="ConsPlusNormal"/>
        <w:spacing w:before="220" w:after="0"/>
        <w:ind w:firstLine="540"/>
        <w:jc w:val="both"/>
        <w:rPr/>
      </w:pPr>
      <w:r>
        <w:rPr/>
        <w:t>увеличение внутреннего туристского потока в с 0,5 млн. человек в 2014 году до 2 млн. человек в 2030 году;</w:t>
      </w:r>
    </w:p>
    <w:p>
      <w:pPr>
        <w:pStyle w:val="ConsPlusNormal"/>
        <w:jc w:val="both"/>
        <w:rPr/>
      </w:pPr>
      <w:r>
        <w:rPr/>
        <w:t xml:space="preserve">(в ред. </w:t>
      </w:r>
      <w:hyperlink r:id="rId188">
        <w:r>
          <w:rPr>
            <w:color w:val="0000FF"/>
          </w:rPr>
          <w:t>постановления</w:t>
        </w:r>
      </w:hyperlink>
      <w:r>
        <w:rPr/>
        <w:t xml:space="preserve"> Правительства Саратовской области от 26.12.2019 N 933-П)</w:t>
      </w:r>
    </w:p>
    <w:p>
      <w:pPr>
        <w:pStyle w:val="ConsPlusNormal"/>
        <w:spacing w:before="220" w:after="0"/>
        <w:ind w:firstLine="540"/>
        <w:jc w:val="both"/>
        <w:rPr/>
      </w:pPr>
      <w:r>
        <w:rPr/>
        <w:t>сокращение диспропорций оплаты труда в районах области между минимальной и максимальной заработной платой с 50 процентов до 25 процентов.</w:t>
      </w:r>
    </w:p>
    <w:p>
      <w:pPr>
        <w:pStyle w:val="ConsPlusNormal"/>
        <w:jc w:val="both"/>
        <w:rPr/>
      </w:pPr>
      <w:r>
        <w:rPr/>
      </w:r>
    </w:p>
    <w:p>
      <w:pPr>
        <w:pStyle w:val="ConsPlusTitle"/>
        <w:numPr>
          <w:ilvl w:val="0"/>
          <w:numId w:val="0"/>
        </w:numPr>
        <w:jc w:val="center"/>
        <w:outlineLvl w:val="3"/>
        <w:rPr/>
      </w:pPr>
      <w:r>
        <w:rPr/>
        <w:t>3.3.4. Стратегический приоритет: повышение эффективности</w:t>
      </w:r>
    </w:p>
    <w:p>
      <w:pPr>
        <w:pStyle w:val="ConsPlusTitle"/>
        <w:jc w:val="center"/>
        <w:rPr/>
      </w:pPr>
      <w:r>
        <w:rPr/>
        <w:t>управления, обеспечение устойчивости бюджетной системы</w:t>
      </w:r>
    </w:p>
    <w:p>
      <w:pPr>
        <w:pStyle w:val="ConsPlusNormal"/>
        <w:jc w:val="both"/>
        <w:rPr/>
      </w:pPr>
      <w:r>
        <w:rPr/>
      </w:r>
    </w:p>
    <w:p>
      <w:pPr>
        <w:pStyle w:val="ConsPlusNormal"/>
        <w:ind w:firstLine="540"/>
        <w:jc w:val="both"/>
        <w:rPr/>
      </w:pPr>
      <w:r>
        <w:rPr/>
        <w:t>Целевое видение:</w:t>
      </w:r>
    </w:p>
    <w:p>
      <w:pPr>
        <w:pStyle w:val="ConsPlusNormal"/>
        <w:spacing w:before="220" w:after="0"/>
        <w:ind w:firstLine="540"/>
        <w:jc w:val="both"/>
        <w:rPr/>
      </w:pPr>
      <w:r>
        <w:rPr/>
        <w:t>обеспечена высокая эффективность деятельности органов государственной власти области по достижении целей социально-экономического развития области в условиях ограниченных ресурсов;</w:t>
      </w:r>
    </w:p>
    <w:p>
      <w:pPr>
        <w:pStyle w:val="ConsPlusNormal"/>
        <w:spacing w:before="220" w:after="0"/>
        <w:ind w:firstLine="540"/>
        <w:jc w:val="both"/>
        <w:rPr/>
      </w:pPr>
      <w:r>
        <w:rPr/>
        <w:t>созданы институциональные основы для инновационного развития.</w:t>
      </w:r>
    </w:p>
    <w:p>
      <w:pPr>
        <w:pStyle w:val="ConsPlusNormal"/>
        <w:spacing w:before="220" w:after="0"/>
        <w:ind w:firstLine="540"/>
        <w:jc w:val="both"/>
        <w:rPr/>
      </w:pPr>
      <w:r>
        <w:rPr/>
        <w:t>Направления действий:</w:t>
      </w:r>
    </w:p>
    <w:p>
      <w:pPr>
        <w:pStyle w:val="ConsPlusNormal"/>
        <w:spacing w:before="220" w:after="0"/>
        <w:ind w:firstLine="540"/>
        <w:jc w:val="both"/>
        <w:rPr/>
      </w:pPr>
      <w:r>
        <w:rPr/>
        <w:t>разработка и внедрение новых механизмов государственного регулирования и управления социально-экономическими процессами, системного подхода к решению социально-экономических проблем программно-целевым методом и методом проектного управления;</w:t>
      </w:r>
    </w:p>
    <w:p>
      <w:pPr>
        <w:pStyle w:val="ConsPlusNormal"/>
        <w:spacing w:before="220" w:after="0"/>
        <w:ind w:firstLine="540"/>
        <w:jc w:val="both"/>
        <w:rPr/>
      </w:pPr>
      <w:r>
        <w:rPr/>
        <w:t>синхронизация документов стратегического планирования в части согласованности приоритетов социально-экономического развития, механизмов их решения и ожидаемых результатов на региональном и муниципальном уровнях;</w:t>
      </w:r>
    </w:p>
    <w:p>
      <w:pPr>
        <w:pStyle w:val="ConsPlusNormal"/>
        <w:spacing w:before="220" w:after="0"/>
        <w:ind w:firstLine="540"/>
        <w:jc w:val="both"/>
        <w:rPr/>
      </w:pPr>
      <w:r>
        <w:rPr/>
        <w:t>повышение качества осуществления региональных государственных контрольных (надзорных) функций, в том числе за счет внедрения риск-ориентированного подхода в деятельность исполнительных органов области;</w:t>
      </w:r>
    </w:p>
    <w:p>
      <w:pPr>
        <w:pStyle w:val="ConsPlusNormal"/>
        <w:jc w:val="both"/>
        <w:rPr/>
      </w:pPr>
      <w:r>
        <w:rPr/>
        <w:t xml:space="preserve">(абзац введен </w:t>
      </w:r>
      <w:hyperlink r:id="rId189">
        <w:r>
          <w:rPr>
            <w:color w:val="0000FF"/>
          </w:rPr>
          <w:t>постановлением</w:t>
        </w:r>
      </w:hyperlink>
      <w:r>
        <w:rPr/>
        <w:t xml:space="preserve"> Правительства Саратовской области от 29.12.2017 N 729-П; в ред. </w:t>
      </w:r>
      <w:hyperlink r:id="rId190">
        <w:r>
          <w:rPr>
            <w:color w:val="0000FF"/>
          </w:rPr>
          <w:t>постановления</w:t>
        </w:r>
      </w:hyperlink>
      <w:r>
        <w:rPr/>
        <w:t xml:space="preserve"> Правительства Саратовской области от 30.01.2023 N 63-П)</w:t>
      </w:r>
    </w:p>
    <w:p>
      <w:pPr>
        <w:pStyle w:val="ConsPlusNormal"/>
        <w:spacing w:before="220" w:after="0"/>
        <w:ind w:firstLine="540"/>
        <w:jc w:val="both"/>
        <w:rPr/>
      </w:pPr>
      <w:r>
        <w:rPr/>
        <w:t>внедрение на территории области новых инструментов национальной платежной системы;</w:t>
      </w:r>
    </w:p>
    <w:p>
      <w:pPr>
        <w:pStyle w:val="ConsPlusNormal"/>
        <w:jc w:val="both"/>
        <w:rPr/>
      </w:pPr>
      <w:r>
        <w:rPr/>
        <w:t xml:space="preserve">(абзац введен </w:t>
      </w:r>
      <w:hyperlink r:id="rId191">
        <w:r>
          <w:rPr>
            <w:color w:val="0000FF"/>
          </w:rPr>
          <w:t>постановлением</w:t>
        </w:r>
      </w:hyperlink>
      <w:r>
        <w:rPr/>
        <w:t xml:space="preserve"> Правительства Саратовской области от 29.12.2017 N 729-П)</w:t>
      </w:r>
    </w:p>
    <w:p>
      <w:pPr>
        <w:pStyle w:val="ConsPlusNormal"/>
        <w:spacing w:before="220" w:after="0"/>
        <w:ind w:firstLine="540"/>
        <w:jc w:val="both"/>
        <w:rPr/>
      </w:pPr>
      <w:r>
        <w:rPr/>
        <w:t>концентрация финансовых ресурсов на решении поставленных задач социально-экономического развития, исходя из четкого определения приоритетов и целей социально-экономического развития;</w:t>
      </w:r>
    </w:p>
    <w:p>
      <w:pPr>
        <w:pStyle w:val="ConsPlusNormal"/>
        <w:spacing w:before="220" w:after="0"/>
        <w:ind w:firstLine="540"/>
        <w:jc w:val="both"/>
        <w:rPr/>
      </w:pPr>
      <w:r>
        <w:rPr/>
        <w:t>адаптация бюджетной системы к новым экономическим условиям, включая структурный пересмотр расходных обязательств, льгот и преференций;</w:t>
      </w:r>
    </w:p>
    <w:p>
      <w:pPr>
        <w:pStyle w:val="ConsPlusNormal"/>
        <w:spacing w:before="220" w:after="0"/>
        <w:ind w:firstLine="540"/>
        <w:jc w:val="both"/>
        <w:rPr/>
      </w:pPr>
      <w:r>
        <w:rPr/>
        <w:t>формирование благоприятных условий для ведения предпринимательской деятельности;</w:t>
      </w:r>
    </w:p>
    <w:p>
      <w:pPr>
        <w:pStyle w:val="ConsPlusNormal"/>
        <w:spacing w:before="220" w:after="0"/>
        <w:ind w:firstLine="540"/>
        <w:jc w:val="both"/>
        <w:rPr/>
      </w:pPr>
      <w:r>
        <w:rPr/>
        <w:t>создание стимулов к наращиванию налогового потенциала, повышение собираемости налогов, сокращение объема "теневой" экономики;</w:t>
      </w:r>
    </w:p>
    <w:p>
      <w:pPr>
        <w:pStyle w:val="ConsPlusNormal"/>
        <w:spacing w:before="220" w:after="0"/>
        <w:ind w:firstLine="540"/>
        <w:jc w:val="both"/>
        <w:rPr/>
      </w:pPr>
      <w:r>
        <w:rPr/>
        <w:t>повышение эффективности функционирования бюджетного сектора экономики;</w:t>
      </w:r>
    </w:p>
    <w:p>
      <w:pPr>
        <w:pStyle w:val="ConsPlusNormal"/>
        <w:spacing w:before="220" w:after="0"/>
        <w:ind w:firstLine="540"/>
        <w:jc w:val="both"/>
        <w:rPr/>
      </w:pPr>
      <w:r>
        <w:rPr/>
        <w:t>эффективное расходование бюджетных средств, выявление и использование внутренних резервов для достижения планируемых результатов;</w:t>
      </w:r>
    </w:p>
    <w:p>
      <w:pPr>
        <w:pStyle w:val="ConsPlusNormal"/>
        <w:spacing w:before="220" w:after="0"/>
        <w:ind w:firstLine="540"/>
        <w:jc w:val="both"/>
        <w:rPr/>
      </w:pPr>
      <w:r>
        <w:rPr/>
        <w:t>поддержание уровня государственного долга области на экономически безопасном уровне;</w:t>
      </w:r>
    </w:p>
    <w:p>
      <w:pPr>
        <w:pStyle w:val="ConsPlusNormal"/>
        <w:spacing w:before="220" w:after="0"/>
        <w:ind w:firstLine="540"/>
        <w:jc w:val="both"/>
        <w:rPr/>
      </w:pPr>
      <w:r>
        <w:rPr/>
        <w:t>обеспечение открытости и прозрачности деятельности органов государственной власти области и местного самоуправления.</w:t>
      </w:r>
    </w:p>
    <w:p>
      <w:pPr>
        <w:pStyle w:val="ConsPlusNormal"/>
        <w:spacing w:before="220" w:after="0"/>
        <w:ind w:firstLine="540"/>
        <w:jc w:val="both"/>
        <w:rPr/>
      </w:pPr>
      <w:r>
        <w:rPr/>
        <w:t>Ожидаемые результаты:</w:t>
      </w:r>
    </w:p>
    <w:p>
      <w:pPr>
        <w:pStyle w:val="ConsPlusNormal"/>
        <w:spacing w:before="220" w:after="0"/>
        <w:ind w:firstLine="540"/>
        <w:jc w:val="both"/>
        <w:rPr/>
      </w:pPr>
      <w:r>
        <w:rPr/>
        <w:t>увеличение программных средств в бюджете области с 45 процентов в 2014 году до 95 процентов к 2030 году;</w:t>
      </w:r>
    </w:p>
    <w:p>
      <w:pPr>
        <w:pStyle w:val="ConsPlusNormal"/>
        <w:spacing w:before="220" w:after="0"/>
        <w:ind w:firstLine="540"/>
        <w:jc w:val="both"/>
        <w:rPr/>
      </w:pPr>
      <w:r>
        <w:rPr/>
        <w:t>сокращение уровня неформальной занятости населения области с 27,6 процента до 10 процентов к 2030 году;</w:t>
      </w:r>
    </w:p>
    <w:p>
      <w:pPr>
        <w:pStyle w:val="ConsPlusNormal"/>
        <w:spacing w:before="220" w:after="0"/>
        <w:ind w:firstLine="540"/>
        <w:jc w:val="both"/>
        <w:rPr/>
      </w:pPr>
      <w:r>
        <w:rPr/>
        <w:t>формирование на 3 этапе реализации Стратегии "бюджета развития" в размере не менее 15 процентов от общих расходов областного бюджета на оказание государственной финансовой поддержки организаций реального сектора экономики;</w:t>
      </w:r>
    </w:p>
    <w:p>
      <w:pPr>
        <w:pStyle w:val="ConsPlusNormal"/>
        <w:spacing w:before="220" w:after="0"/>
        <w:ind w:firstLine="540"/>
        <w:jc w:val="both"/>
        <w:rPr/>
      </w:pPr>
      <w:r>
        <w:rPr/>
        <w:t xml:space="preserve">абзац утратил силу с 29 декабря 2017 года. - </w:t>
      </w:r>
      <w:hyperlink r:id="rId192">
        <w:r>
          <w:rPr>
            <w:color w:val="0000FF"/>
          </w:rPr>
          <w:t>Постановление</w:t>
        </w:r>
      </w:hyperlink>
      <w:r>
        <w:rPr/>
        <w:t xml:space="preserve"> Правительства Саратовской области от 29.12.2017 N 729-П.</w:t>
      </w:r>
    </w:p>
    <w:p>
      <w:pPr>
        <w:pStyle w:val="ConsPlusNormal"/>
        <w:jc w:val="both"/>
        <w:rPr/>
      </w:pPr>
      <w:r>
        <w:rPr/>
      </w:r>
    </w:p>
    <w:p>
      <w:pPr>
        <w:pStyle w:val="ConsPlusTitle"/>
        <w:numPr>
          <w:ilvl w:val="0"/>
          <w:numId w:val="0"/>
        </w:numPr>
        <w:jc w:val="center"/>
        <w:outlineLvl w:val="3"/>
        <w:rPr/>
      </w:pPr>
      <w:r>
        <w:rPr/>
        <w:t>3.3.5. Стратегический приоритет: консолидация усилий</w:t>
      </w:r>
    </w:p>
    <w:p>
      <w:pPr>
        <w:pStyle w:val="ConsPlusTitle"/>
        <w:jc w:val="center"/>
        <w:rPr/>
      </w:pPr>
      <w:r>
        <w:rPr/>
        <w:t>власти и всех составляющих гражданского общества - основа</w:t>
      </w:r>
    </w:p>
    <w:p>
      <w:pPr>
        <w:pStyle w:val="ConsPlusTitle"/>
        <w:jc w:val="center"/>
        <w:rPr/>
      </w:pPr>
      <w:r>
        <w:rPr/>
        <w:t>движения вперед</w:t>
      </w:r>
    </w:p>
    <w:p>
      <w:pPr>
        <w:pStyle w:val="ConsPlusNormal"/>
        <w:jc w:val="both"/>
        <w:rPr/>
      </w:pPr>
      <w:r>
        <w:rPr/>
      </w:r>
    </w:p>
    <w:p>
      <w:pPr>
        <w:pStyle w:val="ConsPlusNormal"/>
        <w:ind w:firstLine="540"/>
        <w:jc w:val="both"/>
        <w:rPr/>
      </w:pPr>
      <w:r>
        <w:rPr/>
        <w:t>Целевое видение:</w:t>
      </w:r>
    </w:p>
    <w:p>
      <w:pPr>
        <w:pStyle w:val="ConsPlusNormal"/>
        <w:spacing w:before="220" w:after="0"/>
        <w:ind w:firstLine="540"/>
        <w:jc w:val="both"/>
        <w:rPr/>
      </w:pPr>
      <w:r>
        <w:rPr/>
        <w:t>Саратовская область - полиэтничная и мультикультурная область, территория национального мира и гражданского согласия, где сформирован новый стандарт отношений гражданского общества с государством: от диалога к ответственному партнерству.</w:t>
      </w:r>
    </w:p>
    <w:p>
      <w:pPr>
        <w:pStyle w:val="ConsPlusNormal"/>
        <w:spacing w:before="220" w:after="0"/>
        <w:ind w:firstLine="540"/>
        <w:jc w:val="both"/>
        <w:rPr/>
      </w:pPr>
      <w:r>
        <w:rPr/>
        <w:t>Направления действий:</w:t>
      </w:r>
    </w:p>
    <w:p>
      <w:pPr>
        <w:pStyle w:val="ConsPlusNormal"/>
        <w:spacing w:before="220" w:after="0"/>
        <w:ind w:firstLine="540"/>
        <w:jc w:val="both"/>
        <w:rPr/>
      </w:pPr>
      <w:r>
        <w:rPr/>
        <w:t>развитие отношений между властью и гражданским обществом, основанных на политике развития социальной активности населения области, более эффективного участия институтов гражданского общества в социально-экономическом развитии области посредством таких инструментов как социальная экспертиза и общественный контроль за деятельностью исполнительных органов области и местного самоуправления;</w:t>
      </w:r>
    </w:p>
    <w:p>
      <w:pPr>
        <w:pStyle w:val="ConsPlusNormal"/>
        <w:jc w:val="both"/>
        <w:rPr/>
      </w:pPr>
      <w:r>
        <w:rPr/>
        <w:t xml:space="preserve">(в ред. </w:t>
      </w:r>
      <w:hyperlink r:id="rId193">
        <w:r>
          <w:rPr>
            <w:color w:val="0000FF"/>
          </w:rPr>
          <w:t>постановления</w:t>
        </w:r>
      </w:hyperlink>
      <w:r>
        <w:rPr/>
        <w:t xml:space="preserve"> Правительства Саратовской области от 30.01.2023 N 63-П)</w:t>
      </w:r>
    </w:p>
    <w:p>
      <w:pPr>
        <w:pStyle w:val="ConsPlusNormal"/>
        <w:spacing w:before="220" w:after="0"/>
        <w:ind w:firstLine="540"/>
        <w:jc w:val="both"/>
        <w:rPr/>
      </w:pPr>
      <w:r>
        <w:rPr/>
        <w:t>формирование атмосферы информационной открытости как важнейшего условия полноценного взаимодействия власти с институтами гражданского общества;</w:t>
      </w:r>
    </w:p>
    <w:p>
      <w:pPr>
        <w:pStyle w:val="ConsPlusNormal"/>
        <w:spacing w:before="220" w:after="0"/>
        <w:ind w:firstLine="540"/>
        <w:jc w:val="both"/>
        <w:rPr/>
      </w:pPr>
      <w:r>
        <w:rPr/>
        <w:t>повышение эффективности деятельности некоммерческих организаций, устранение неоправданных ограничений их деятельности;</w:t>
      </w:r>
    </w:p>
    <w:p>
      <w:pPr>
        <w:pStyle w:val="ConsPlusNormal"/>
        <w:spacing w:before="220" w:after="0"/>
        <w:ind w:firstLine="540"/>
        <w:jc w:val="both"/>
        <w:rPr/>
      </w:pPr>
      <w:r>
        <w:rPr/>
        <w:t>развитие конкуренции в сфере предоставления социальных услуг за счет привлечения к их оказанию негосударственных организаций, прежде всего, социально ориентированных некоммерческих организаций;</w:t>
      </w:r>
    </w:p>
    <w:p>
      <w:pPr>
        <w:pStyle w:val="ConsPlusNormal"/>
        <w:spacing w:before="220" w:after="0"/>
        <w:ind w:firstLine="540"/>
        <w:jc w:val="both"/>
        <w:rPr/>
      </w:pPr>
      <w:r>
        <w:rPr/>
        <w:t>использование потенциала общественных организаций для практической защиты прав граждан;</w:t>
      </w:r>
    </w:p>
    <w:p>
      <w:pPr>
        <w:pStyle w:val="ConsPlusNormal"/>
        <w:spacing w:before="220" w:after="0"/>
        <w:ind w:firstLine="540"/>
        <w:jc w:val="both"/>
        <w:rPr/>
      </w:pPr>
      <w:r>
        <w:rPr/>
        <w:t xml:space="preserve">абзац утратил силу с 26 декабря 2019 года. - </w:t>
      </w:r>
      <w:hyperlink r:id="rId194">
        <w:r>
          <w:rPr>
            <w:color w:val="0000FF"/>
          </w:rPr>
          <w:t>Постановление</w:t>
        </w:r>
      </w:hyperlink>
      <w:r>
        <w:rPr/>
        <w:t xml:space="preserve"> Правительства Саратовской области от 26.12.2019 N 933-П;</w:t>
      </w:r>
    </w:p>
    <w:p>
      <w:pPr>
        <w:pStyle w:val="ConsPlusNormal"/>
        <w:spacing w:before="220" w:after="0"/>
        <w:ind w:firstLine="540"/>
        <w:jc w:val="both"/>
        <w:rPr/>
      </w:pPr>
      <w:r>
        <w:rPr/>
        <w:t>развитие различных форм экспертного обсуждения социально значимых вопросов в режиме переговорных площадок, в том числе в рамках Гражданского форума Саратовской области;</w:t>
      </w:r>
    </w:p>
    <w:p>
      <w:pPr>
        <w:pStyle w:val="ConsPlusNormal"/>
        <w:spacing w:before="220" w:after="0"/>
        <w:ind w:firstLine="540"/>
        <w:jc w:val="both"/>
        <w:rPr/>
      </w:pPr>
      <w:r>
        <w:rPr/>
        <w:t>развитие системы общественных и консультативных органов, образованных Губернатором области и Правительством области;</w:t>
      </w:r>
    </w:p>
    <w:p>
      <w:pPr>
        <w:pStyle w:val="ConsPlusNormal"/>
        <w:spacing w:before="220" w:after="0"/>
        <w:ind w:firstLine="540"/>
        <w:jc w:val="both"/>
        <w:rPr/>
      </w:pPr>
      <w:r>
        <w:rPr/>
        <w:t>необходимое содействие повышению эффективности работы Общественной палаты Саратовской области и общественных советов муниципальных районов области;</w:t>
      </w:r>
    </w:p>
    <w:p>
      <w:pPr>
        <w:pStyle w:val="ConsPlusNormal"/>
        <w:spacing w:before="220" w:after="0"/>
        <w:ind w:firstLine="540"/>
        <w:jc w:val="both"/>
        <w:rPr/>
      </w:pPr>
      <w:r>
        <w:rPr/>
        <w:t>обеспечение возможности дистанционного участия граждан и организаций в формировании и экспертизе принимаемых решений.</w:t>
      </w:r>
    </w:p>
    <w:p>
      <w:pPr>
        <w:pStyle w:val="ConsPlusNormal"/>
        <w:spacing w:before="220" w:after="0"/>
        <w:ind w:firstLine="540"/>
        <w:jc w:val="both"/>
        <w:rPr/>
      </w:pPr>
      <w:r>
        <w:rPr/>
        <w:t>Ожидаемые результаты:</w:t>
      </w:r>
    </w:p>
    <w:p>
      <w:pPr>
        <w:pStyle w:val="ConsPlusNormal"/>
        <w:spacing w:before="220" w:after="0"/>
        <w:ind w:firstLine="540"/>
        <w:jc w:val="both"/>
        <w:rPr/>
      </w:pPr>
      <w:r>
        <w:rPr/>
        <w:t>согласование интересов органов власти области, предпринимательского и гражданского сообщества при выработке и принятии значимых решений в социальной и экономической сферах;</w:t>
      </w:r>
    </w:p>
    <w:p>
      <w:pPr>
        <w:pStyle w:val="ConsPlusNormal"/>
        <w:spacing w:before="220" w:after="0"/>
        <w:ind w:firstLine="540"/>
        <w:jc w:val="both"/>
        <w:rPr/>
      </w:pPr>
      <w:r>
        <w:rPr/>
        <w:t>создание модели социальных механизмов гражданской консолидации и стимулирования активности и ответственности различных слоев и групп российского общества;</w:t>
      </w:r>
    </w:p>
    <w:p>
      <w:pPr>
        <w:pStyle w:val="ConsPlusNormal"/>
        <w:spacing w:before="220" w:after="0"/>
        <w:ind w:firstLine="540"/>
        <w:jc w:val="both"/>
        <w:rPr/>
      </w:pPr>
      <w:r>
        <w:rPr/>
        <w:t>создание системы экономических механизмов, которые будут способствовать расширению участия гражданских структур гражданского общества в оказании социальных услуг и решении социально-экономических проблем;</w:t>
      </w:r>
    </w:p>
    <w:p>
      <w:pPr>
        <w:pStyle w:val="ConsPlusNormal"/>
        <w:spacing w:before="220" w:after="0"/>
        <w:ind w:firstLine="540"/>
        <w:jc w:val="both"/>
        <w:rPr/>
      </w:pPr>
      <w:r>
        <w:rPr/>
        <w:t>увеличение охвата участников в рамках реализации социальных проектов социально ориентированными некоммерческими организациями в 1,5 раза к 2030 году (с 31 до 46 тыс. человек);</w:t>
      </w:r>
    </w:p>
    <w:p>
      <w:pPr>
        <w:pStyle w:val="ConsPlusNormal"/>
        <w:spacing w:before="220" w:after="0"/>
        <w:ind w:firstLine="540"/>
        <w:jc w:val="both"/>
        <w:rPr/>
      </w:pPr>
      <w:r>
        <w:rPr/>
        <w:t>обеспечение межэтнического и межконфессионального согласия;</w:t>
      </w:r>
    </w:p>
    <w:p>
      <w:pPr>
        <w:pStyle w:val="ConsPlusNormal"/>
        <w:spacing w:before="220" w:after="0"/>
        <w:ind w:firstLine="540"/>
        <w:jc w:val="both"/>
        <w:rPr/>
      </w:pPr>
      <w:r>
        <w:rPr/>
        <w:t>повышение роли некоммерческого сектора в экономике области;</w:t>
      </w:r>
    </w:p>
    <w:p>
      <w:pPr>
        <w:pStyle w:val="ConsPlusNormal"/>
        <w:spacing w:before="220" w:after="0"/>
        <w:ind w:firstLine="540"/>
        <w:jc w:val="both"/>
        <w:rPr/>
      </w:pPr>
      <w:r>
        <w:rPr/>
        <w:t>обеспечение реального доступа граждан и организаций к конструктивному участию в формировании и экспертизе принимаемых органами власти решений;</w:t>
      </w:r>
    </w:p>
    <w:p>
      <w:pPr>
        <w:pStyle w:val="ConsPlusNormal"/>
        <w:spacing w:before="220" w:after="0"/>
        <w:ind w:firstLine="540"/>
        <w:jc w:val="both"/>
        <w:rPr/>
      </w:pPr>
      <w:r>
        <w:rPr/>
        <w:t>возрастание общественного самосознания населения, развитие "третьего сектора".</w:t>
      </w:r>
    </w:p>
    <w:p>
      <w:pPr>
        <w:pStyle w:val="ConsPlusNormal"/>
        <w:jc w:val="both"/>
        <w:rPr/>
      </w:pPr>
      <w:r>
        <w:rPr/>
      </w:r>
    </w:p>
    <w:p>
      <w:pPr>
        <w:pStyle w:val="ConsPlusTitle"/>
        <w:numPr>
          <w:ilvl w:val="0"/>
          <w:numId w:val="0"/>
        </w:numPr>
        <w:jc w:val="center"/>
        <w:outlineLvl w:val="1"/>
        <w:rPr/>
      </w:pPr>
      <w:r>
        <w:rPr/>
        <w:t>4. Система мер, обеспечивающих реализацию Стратегии</w:t>
      </w:r>
    </w:p>
    <w:p>
      <w:pPr>
        <w:pStyle w:val="ConsPlusNormal"/>
        <w:jc w:val="both"/>
        <w:rPr/>
      </w:pPr>
      <w:r>
        <w:rPr/>
      </w:r>
    </w:p>
    <w:p>
      <w:pPr>
        <w:pStyle w:val="ConsPlusNormal"/>
        <w:ind w:firstLine="540"/>
        <w:jc w:val="both"/>
        <w:rPr/>
      </w:pPr>
      <w:r>
        <w:rPr/>
        <w:t>В краткосрочном периоде цели Стратегии реализуются через систему региональных проектов национальных проектов Российской Федерации, государственных программ Саратовской области с соответствующей увязкой промежуточных целевых значений и последующей преемственностью системы государственного программирования (</w:t>
      </w:r>
      <w:hyperlink w:anchor="P4490">
        <w:r>
          <w:rPr>
            <w:color w:val="0000FF"/>
          </w:rPr>
          <w:t>перечень</w:t>
        </w:r>
      </w:hyperlink>
      <w:r>
        <w:rPr/>
        <w:t xml:space="preserve"> региональных проектов Саратовской области представлен в приложении N 14.1 к настоящей Стратегии, </w:t>
      </w:r>
      <w:hyperlink w:anchor="P4683">
        <w:r>
          <w:rPr>
            <w:color w:val="0000FF"/>
          </w:rPr>
          <w:t>реестр</w:t>
        </w:r>
      </w:hyperlink>
      <w:r>
        <w:rPr/>
        <w:t xml:space="preserve"> государственных программ области представлен в приложении N 14.2 к настоящей Стратегии).</w:t>
      </w:r>
    </w:p>
    <w:p>
      <w:pPr>
        <w:pStyle w:val="ConsPlusNormal"/>
        <w:jc w:val="both"/>
        <w:rPr/>
      </w:pPr>
      <w:r>
        <w:rPr/>
        <w:t xml:space="preserve">(часть первая в ред. </w:t>
      </w:r>
      <w:hyperlink r:id="rId195">
        <w:r>
          <w:rPr>
            <w:color w:val="0000FF"/>
          </w:rPr>
          <w:t>постановления</w:t>
        </w:r>
      </w:hyperlink>
      <w:r>
        <w:rPr/>
        <w:t xml:space="preserve"> Правительства Саратовской области от 26.12.2019 N 933-П)</w:t>
      </w:r>
    </w:p>
    <w:p>
      <w:pPr>
        <w:pStyle w:val="ConsPlusNormal"/>
        <w:spacing w:before="220" w:after="0"/>
        <w:ind w:firstLine="540"/>
        <w:jc w:val="both"/>
        <w:rPr/>
      </w:pPr>
      <w:r>
        <w:rPr/>
        <w:t>Основными механизмами реализации Стратегии являются управление стратегическими проектами, межведомственная координация, система ключевых показателей эффективности для руководителей исполнительных органов области, повышение квалификации управленческих кадров, создание институтов инвестиционного развития области, обеспечение обратной связи с населением области и профессиональным сообществом.</w:t>
      </w:r>
    </w:p>
    <w:p>
      <w:pPr>
        <w:pStyle w:val="ConsPlusNormal"/>
        <w:jc w:val="both"/>
        <w:rPr/>
      </w:pPr>
      <w:r>
        <w:rPr/>
        <w:t xml:space="preserve">(в ред. </w:t>
      </w:r>
      <w:hyperlink r:id="rId196">
        <w:r>
          <w:rPr>
            <w:color w:val="0000FF"/>
          </w:rPr>
          <w:t>постановления</w:t>
        </w:r>
      </w:hyperlink>
      <w:r>
        <w:rPr/>
        <w:t xml:space="preserve"> Правительства Саратовской области от 30.01.2023 N 63-П)</w:t>
      </w:r>
    </w:p>
    <w:p>
      <w:pPr>
        <w:pStyle w:val="ConsPlusNormal"/>
        <w:spacing w:before="220" w:after="0"/>
        <w:ind w:firstLine="540"/>
        <w:jc w:val="both"/>
        <w:rPr/>
      </w:pPr>
      <w:r>
        <w:rPr/>
        <w:t>Результат реализации Стратегии определяется, помимо правильности стратегического выбора, эффективностью использования механизмов и инструментов реализации Стратегии.</w:t>
      </w:r>
    </w:p>
    <w:p>
      <w:pPr>
        <w:pStyle w:val="ConsPlusNormal"/>
        <w:spacing w:before="220" w:after="0"/>
        <w:ind w:firstLine="540"/>
        <w:jc w:val="both"/>
        <w:rPr/>
      </w:pPr>
      <w:r>
        <w:rPr/>
        <w:t>Ключевую роль в процессе ее внедрения будут играть:</w:t>
      </w:r>
    </w:p>
    <w:p>
      <w:pPr>
        <w:pStyle w:val="ConsPlusNormal"/>
        <w:spacing w:before="220" w:after="0"/>
        <w:ind w:firstLine="540"/>
        <w:jc w:val="both"/>
        <w:rPr/>
      </w:pPr>
      <w:r>
        <w:rPr/>
        <w:t>актуализация и обеспечение реализации документов стратегического планирования социально-экономического развития области;</w:t>
      </w:r>
    </w:p>
    <w:p>
      <w:pPr>
        <w:pStyle w:val="ConsPlusNormal"/>
        <w:spacing w:before="220" w:after="0"/>
        <w:ind w:firstLine="540"/>
        <w:jc w:val="both"/>
        <w:rPr/>
      </w:pPr>
      <w:r>
        <w:rPr/>
        <w:t>актуализация документов стратегического планирования муниципальных районов и городских округов области в соответствии с целями, задачами, направлениями и приоритетами, установленными в Стратегии и отраслевых документах стратегического развития для формирования единой системы стратегического планирования на территории области;</w:t>
      </w:r>
    </w:p>
    <w:p>
      <w:pPr>
        <w:pStyle w:val="ConsPlusNormal"/>
        <w:spacing w:before="220" w:after="0"/>
        <w:ind w:firstLine="540"/>
        <w:jc w:val="both"/>
        <w:rPr/>
      </w:pPr>
      <w:r>
        <w:rPr/>
        <w:t>повышение квалификации государственных гражданских служащих области, осуществляющих мониторинг и контроль исполнения, анализ имеющихся ресурсов и определяющих приоритетность реализуемых проектов, а также формирующих оперативную отчетность о ходе реализации Стратегии;</w:t>
      </w:r>
    </w:p>
    <w:p>
      <w:pPr>
        <w:pStyle w:val="ConsPlusNormal"/>
        <w:spacing w:before="220" w:after="0"/>
        <w:ind w:firstLine="540"/>
        <w:jc w:val="both"/>
        <w:rPr/>
      </w:pPr>
      <w:r>
        <w:rPr/>
        <w:t>управление по целям - определение ключевых показателей эффективности для руководителей исполнительных органов области, стимулов и ответственности за результат, осуществление регулярного мониторинга результатов реализации Стратегии;</w:t>
      </w:r>
    </w:p>
    <w:p>
      <w:pPr>
        <w:pStyle w:val="ConsPlusNormal"/>
        <w:jc w:val="both"/>
        <w:rPr/>
      </w:pPr>
      <w:r>
        <w:rPr/>
        <w:t xml:space="preserve">(в ред. </w:t>
      </w:r>
      <w:hyperlink r:id="rId197">
        <w:r>
          <w:rPr>
            <w:color w:val="0000FF"/>
          </w:rPr>
          <w:t>постановления</w:t>
        </w:r>
      </w:hyperlink>
      <w:r>
        <w:rPr/>
        <w:t xml:space="preserve"> Правительства Саратовской области от 30.01.2023 N 63-П)</w:t>
      </w:r>
    </w:p>
    <w:p>
      <w:pPr>
        <w:pStyle w:val="ConsPlusNormal"/>
        <w:spacing w:before="220" w:after="0"/>
        <w:ind w:firstLine="540"/>
        <w:jc w:val="both"/>
        <w:rPr/>
      </w:pPr>
      <w:r>
        <w:rPr/>
        <w:t>повышение качества инвестиционной составляющей развития области за счет обеспечения взаимодействия с инвестиционными компаниями, фондами прямых инвестиций, банками, государственными, инвестиционными агентствами, российскими и международными институтами развития в целях использования их потенциала и возможностей по финансированию и поддержке инвестиций на территории Саратовской области;</w:t>
      </w:r>
    </w:p>
    <w:p>
      <w:pPr>
        <w:pStyle w:val="ConsPlusNormal"/>
        <w:spacing w:before="220" w:after="0"/>
        <w:ind w:firstLine="540"/>
        <w:jc w:val="both"/>
        <w:rPr/>
      </w:pPr>
      <w:r>
        <w:rPr/>
        <w:t>использование информационных ресурсов, способствующих повышению информированности населения области о мерах, реализуемых исполнительными органами области и органами местного самоуправления (в том числе специализированный интернет-ресурс, обеспечивающий доступ граждан к информации о ходе реализации Стратегии), а также дискуссионных площадок, обеспечивающих общественное обсуждение решений по важным направлениям социально-экономического развития области.</w:t>
      </w:r>
    </w:p>
    <w:p>
      <w:pPr>
        <w:pStyle w:val="ConsPlusNormal"/>
        <w:jc w:val="both"/>
        <w:rPr/>
      </w:pPr>
      <w:r>
        <w:rPr/>
        <w:t xml:space="preserve">(в ред. </w:t>
      </w:r>
      <w:hyperlink r:id="rId198">
        <w:r>
          <w:rPr>
            <w:color w:val="0000FF"/>
          </w:rPr>
          <w:t>постановления</w:t>
        </w:r>
      </w:hyperlink>
      <w:r>
        <w:rPr/>
        <w:t xml:space="preserve"> Правительства Саратовской области от 30.01.2023 N 63-П)</w:t>
      </w:r>
    </w:p>
    <w:p>
      <w:pPr>
        <w:pStyle w:val="ConsPlusNormal"/>
        <w:jc w:val="both"/>
        <w:rPr/>
      </w:pPr>
      <w:r>
        <w:rPr/>
      </w:r>
    </w:p>
    <w:p>
      <w:pPr>
        <w:pStyle w:val="ConsPlusTitle"/>
        <w:numPr>
          <w:ilvl w:val="0"/>
          <w:numId w:val="0"/>
        </w:numPr>
        <w:jc w:val="center"/>
        <w:outlineLvl w:val="1"/>
        <w:rPr/>
      </w:pPr>
      <w:r>
        <w:rPr/>
        <w:t>5. Оценка финансовых ресурсов,</w:t>
      </w:r>
    </w:p>
    <w:p>
      <w:pPr>
        <w:pStyle w:val="ConsPlusTitle"/>
        <w:jc w:val="center"/>
        <w:rPr/>
      </w:pPr>
      <w:r>
        <w:rPr/>
        <w:t>необходимых для реализации Стратегии</w:t>
      </w:r>
    </w:p>
    <w:p>
      <w:pPr>
        <w:pStyle w:val="ConsPlusNormal"/>
        <w:jc w:val="both"/>
        <w:rPr/>
      </w:pPr>
      <w:r>
        <w:rPr/>
      </w:r>
    </w:p>
    <w:p>
      <w:pPr>
        <w:pStyle w:val="ConsPlusNormal"/>
        <w:ind w:firstLine="540"/>
        <w:jc w:val="both"/>
        <w:rPr/>
      </w:pPr>
      <w:r>
        <w:rPr/>
        <w:t>Финансовое обеспечение Стратегии планируется за счет бюджетных и внебюджетных средств (средства предприятий, инвесторов и др.) (прогнозно).</w:t>
      </w:r>
    </w:p>
    <w:p>
      <w:pPr>
        <w:pStyle w:val="ConsPlusNormal"/>
        <w:spacing w:before="220" w:after="0"/>
        <w:ind w:firstLine="540"/>
        <w:jc w:val="both"/>
        <w:rPr/>
      </w:pPr>
      <w:r>
        <w:rPr/>
        <w:t>Привлечение средств федерального бюджета планируется осуществлять в рамках государственных программ Российской Федерации, федеральных целевых программ, федеральной адресной инвестиционной программы в пределах общего объема бюджетных ассигнований, утвержденного федеральным бюджетом на соответствующий период.</w:t>
      </w:r>
    </w:p>
    <w:p>
      <w:pPr>
        <w:pStyle w:val="ConsPlusNormal"/>
        <w:spacing w:before="220" w:after="0"/>
        <w:ind w:firstLine="540"/>
        <w:jc w:val="both"/>
        <w:rPr/>
      </w:pPr>
      <w:r>
        <w:rPr/>
        <w:t>На решение задач Стратегии будут направлены средства областного бюджета в рамках реализации государственных программ Саратовской области. Объем бюджетных ассигнований на реализацию государственных программ области будет ежегодно уточняться по итогам оценки эффективности реализации государственных программ, исходя из возможностей бюджетов.</w:t>
      </w:r>
    </w:p>
    <w:p>
      <w:pPr>
        <w:pStyle w:val="ConsPlusNormal"/>
        <w:spacing w:before="220" w:after="0"/>
        <w:ind w:firstLine="540"/>
        <w:jc w:val="both"/>
        <w:rPr/>
      </w:pPr>
      <w:r>
        <w:rPr/>
        <w:t>Согласно прогнозу социально-экономического развития за 15 лет, а также с учетом сохранения общих направлений налоговой, бюджетной политики на реализацию Стратегии в рамках государственных программ и национальных проектов, реализуемых на территории области, потребуется в совокупном объеме порядка 2787 млрд. рублей.</w:t>
      </w:r>
    </w:p>
    <w:p>
      <w:pPr>
        <w:pStyle w:val="ConsPlusNormal"/>
        <w:jc w:val="both"/>
        <w:rPr/>
      </w:pPr>
      <w:r>
        <w:rPr/>
        <w:t xml:space="preserve">(в ред. </w:t>
      </w:r>
      <w:hyperlink r:id="rId199">
        <w:r>
          <w:rPr>
            <w:color w:val="0000FF"/>
          </w:rPr>
          <w:t>постановления</w:t>
        </w:r>
      </w:hyperlink>
      <w:r>
        <w:rPr/>
        <w:t xml:space="preserve"> Правительства Саратовской области от 26.12.2019 N 933-П)</w:t>
      </w:r>
    </w:p>
    <w:p>
      <w:pPr>
        <w:pStyle w:val="ConsPlusNormal"/>
        <w:spacing w:before="220" w:after="0"/>
        <w:ind w:firstLine="540"/>
        <w:jc w:val="both"/>
        <w:rPr/>
      </w:pPr>
      <w:r>
        <w:rPr/>
        <w:t>Внебюджетные средства на реализацию перспективных инфраструктурных, социальных, инновационных, природоохранных и иных проектов будут привлекаться за счет средств институтов развития, финансовых институтов и иностранных инвестиций, в том числе на принципах государственно-частного партнерства.</w:t>
      </w:r>
    </w:p>
    <w:p>
      <w:pPr>
        <w:pStyle w:val="ConsPlusNormal"/>
        <w:spacing w:before="220" w:after="0"/>
        <w:ind w:firstLine="540"/>
        <w:jc w:val="both"/>
        <w:rPr/>
      </w:pPr>
      <w:r>
        <w:rPr/>
        <w:t>Социально-экономическое развитие Саратовской области во многом будет определяться реализацией крупных инвестиционных проектов, которые позволят максимально эффективно использовать экономический потенциал, инфраструктурных проектов, которые обеспечат улучшение качества жизни населения области.</w:t>
      </w:r>
    </w:p>
    <w:p>
      <w:pPr>
        <w:pStyle w:val="ConsPlusNormal"/>
        <w:jc w:val="both"/>
        <w:rPr/>
      </w:pPr>
      <w:r>
        <w:rPr/>
      </w:r>
    </w:p>
    <w:p>
      <w:pPr>
        <w:pStyle w:val="ConsPlusTitle"/>
        <w:numPr>
          <w:ilvl w:val="0"/>
          <w:numId w:val="0"/>
        </w:numPr>
        <w:jc w:val="center"/>
        <w:outlineLvl w:val="1"/>
        <w:rPr/>
      </w:pPr>
      <w:r>
        <w:rPr/>
        <w:t>6. Система управления и мониторинга реализации Стратегии</w:t>
      </w:r>
    </w:p>
    <w:p>
      <w:pPr>
        <w:pStyle w:val="ConsPlusNormal"/>
        <w:jc w:val="both"/>
        <w:rPr/>
      </w:pPr>
      <w:r>
        <w:rPr/>
      </w:r>
    </w:p>
    <w:p>
      <w:pPr>
        <w:pStyle w:val="ConsPlusNormal"/>
        <w:ind w:firstLine="540"/>
        <w:jc w:val="both"/>
        <w:rPr/>
      </w:pPr>
      <w:r>
        <w:rPr/>
        <w:t>Реализация стратегии предусматривает создание системы эффективного взаимодействия органов государственной власти, научного и бизнес-сообщества, а также гражданского общества. Успешная реализация Стратегии обусловлена заинтересованностью и ответственностью руководителей органов власти, выстроенной системой управления, наличием "дорожных карт" по достижении целевых ориентиров, включенных в План мероприятий по реализации Стратегии.</w:t>
      </w:r>
    </w:p>
    <w:p>
      <w:pPr>
        <w:pStyle w:val="ConsPlusNormal"/>
        <w:spacing w:before="220" w:after="0"/>
        <w:ind w:firstLine="540"/>
        <w:jc w:val="both"/>
        <w:rPr/>
      </w:pPr>
      <w:r>
        <w:rPr/>
        <w:t>Стратегия является главным документом стратегического планирования, в соответствии с которым принимаются другие документы стратегического планирования, определенные федеральным законодательством и законодательством области. В целях обеспечения гибкости Стратегии и ее соответствия возникающим вызовам социально-экономического развития предусмотрена возможность корректировки и актуализации Стратегии.</w:t>
      </w:r>
    </w:p>
    <w:p>
      <w:pPr>
        <w:pStyle w:val="ConsPlusNormal"/>
        <w:jc w:val="both"/>
        <w:rPr/>
      </w:pPr>
      <w:r>
        <w:rPr/>
        <w:t xml:space="preserve">(в ред. </w:t>
      </w:r>
      <w:hyperlink r:id="rId200">
        <w:r>
          <w:rPr>
            <w:color w:val="0000FF"/>
          </w:rPr>
          <w:t>постановления</w:t>
        </w:r>
      </w:hyperlink>
      <w:r>
        <w:rPr/>
        <w:t xml:space="preserve"> Правительства Саратовской области от 26.12.2019 N 933-П)</w:t>
      </w:r>
    </w:p>
    <w:p>
      <w:pPr>
        <w:pStyle w:val="ConsPlusNormal"/>
        <w:spacing w:before="220" w:after="0"/>
        <w:ind w:firstLine="540"/>
        <w:jc w:val="both"/>
        <w:rPr/>
      </w:pPr>
      <w:r>
        <w:rPr/>
        <w:t>Корректировка Стратегии осуществляется в случае необходимости при изменении внешних и внутренних факторов, оказывающих существенное влияние на социально-экономическое развитие Саратовской области.</w:t>
      </w:r>
    </w:p>
    <w:p>
      <w:pPr>
        <w:pStyle w:val="ConsPlusNormal"/>
        <w:spacing w:before="220" w:after="0"/>
        <w:ind w:firstLine="540"/>
        <w:jc w:val="both"/>
        <w:rPr/>
      </w:pPr>
      <w:r>
        <w:rPr/>
        <w:t>Актуализация Стратегии осуществляется не реже одного раза в 6 лет с целью продления периода действия при изменении внутренних и внешних факторов и необходимости пересмотра ее параметров.</w:t>
      </w:r>
    </w:p>
    <w:p>
      <w:pPr>
        <w:pStyle w:val="ConsPlusNormal"/>
        <w:spacing w:before="220" w:after="0"/>
        <w:ind w:firstLine="540"/>
        <w:jc w:val="both"/>
        <w:rPr/>
      </w:pPr>
      <w:r>
        <w:rPr/>
        <w:t>Система управления и мониторинга реализации Стратегии включает:</w:t>
      </w:r>
    </w:p>
    <w:p>
      <w:pPr>
        <w:pStyle w:val="ConsPlusNormal"/>
        <w:spacing w:before="220" w:after="0"/>
        <w:ind w:firstLine="540"/>
        <w:jc w:val="both"/>
        <w:rPr/>
      </w:pPr>
      <w:r>
        <w:rPr/>
        <w:t>выполнение Плана мероприятий по реализации Стратегии;</w:t>
      </w:r>
    </w:p>
    <w:p>
      <w:pPr>
        <w:pStyle w:val="ConsPlusNormal"/>
        <w:spacing w:before="220" w:after="0"/>
        <w:ind w:firstLine="540"/>
        <w:jc w:val="both"/>
        <w:rPr/>
      </w:pPr>
      <w:r>
        <w:rPr/>
        <w:t>мониторинг реализации Стратегии, обеспечение актуализации отдельных задач Стратегии и соответствующих государственных программ области для достижения приоритетов и целей социально-экономического развития;</w:t>
      </w:r>
    </w:p>
    <w:p>
      <w:pPr>
        <w:pStyle w:val="ConsPlusNormal"/>
        <w:spacing w:before="220" w:after="0"/>
        <w:ind w:firstLine="540"/>
        <w:jc w:val="both"/>
        <w:rPr/>
      </w:pPr>
      <w:r>
        <w:rPr/>
        <w:t>информационное освещение населения области о ходе реализации Стратегии в целях организация сбора и учета предложений граждан и экспертного сообщества по ее актуализации.</w:t>
      </w:r>
    </w:p>
    <w:p>
      <w:pPr>
        <w:pStyle w:val="ConsPlusNormal"/>
        <w:spacing w:before="220" w:after="0"/>
        <w:ind w:firstLine="540"/>
        <w:jc w:val="both"/>
        <w:rPr/>
      </w:pPr>
      <w:r>
        <w:rPr/>
        <w:t>Основной инструмент управления и мониторинга реализации Стратегии - План мероприятий по реализации Стратегии. В соответствии с требованиями федерального и регионального законодательства План содержит комплекс мероприятий с указанием сроков и ответственных исполнителей, в том числе по государственным программам Саратовской области, направленным на достижение долгосрочных целей социально-экономического развития области.</w:t>
      </w:r>
    </w:p>
    <w:p>
      <w:pPr>
        <w:pStyle w:val="ConsPlusNormal"/>
        <w:spacing w:before="220" w:after="0"/>
        <w:ind w:firstLine="540"/>
        <w:jc w:val="both"/>
        <w:rPr/>
      </w:pPr>
      <w:r>
        <w:rPr/>
        <w:t>Механизмом достижения целей и задач Стратегии являются государственные программы области, ответственными исполнителями по которым выступают исполнительные органы области. Информация о государственных программах области, утверждаемых в целях реализации Стратегии, отражается в приложении к Стратегии.</w:t>
      </w:r>
    </w:p>
    <w:p>
      <w:pPr>
        <w:pStyle w:val="ConsPlusNormal"/>
        <w:jc w:val="both"/>
        <w:rPr/>
      </w:pPr>
      <w:r>
        <w:rPr/>
        <w:t xml:space="preserve">(в ред. </w:t>
      </w:r>
      <w:hyperlink r:id="rId201">
        <w:r>
          <w:rPr>
            <w:color w:val="0000FF"/>
          </w:rPr>
          <w:t>постановления</w:t>
        </w:r>
      </w:hyperlink>
      <w:r>
        <w:rPr/>
        <w:t xml:space="preserve"> Правительства Саратовской области от 30.01.2023 N 63-П)</w:t>
      </w:r>
    </w:p>
    <w:p>
      <w:pPr>
        <w:pStyle w:val="ConsPlusNormal"/>
        <w:spacing w:before="220" w:after="0"/>
        <w:ind w:firstLine="540"/>
        <w:jc w:val="both"/>
        <w:rPr/>
      </w:pPr>
      <w:r>
        <w:rPr/>
        <w:t>В соответствии с требованиями федерального и регионального законодательства одним из документов, в которых отражаются результаты мониторинга реализации документов стратегического планирования в сфере социально-экономического развития области, в том числе Стратегии, является ежегодный отчет Губернатора области о результатах деятельности исполнительных органов государственной власти области. Кроме того, в число этих документов входит сводный годовой доклад о ходе реализации и об оценке эффективности государственных программ области.</w:t>
      </w:r>
    </w:p>
    <w:p>
      <w:pPr>
        <w:pStyle w:val="ConsPlusNormal"/>
        <w:spacing w:before="220" w:after="0"/>
        <w:ind w:firstLine="540"/>
        <w:jc w:val="both"/>
        <w:rPr/>
      </w:pPr>
      <w:r>
        <w:rPr/>
        <w:t>Текущий контроль за реализацией Стратегии осуществляется постоянно в течение всего периода реализации Стратегии путем ежегодного мониторинга и анализа промежуточных результатов ее реализации.</w:t>
      </w:r>
    </w:p>
    <w:p>
      <w:pPr>
        <w:pStyle w:val="ConsPlusNormal"/>
        <w:spacing w:before="220" w:after="0"/>
        <w:ind w:firstLine="540"/>
        <w:jc w:val="both"/>
        <w:rPr/>
      </w:pPr>
      <w:r>
        <w:rPr/>
        <w:t>Координацию реализации Стратегии осуществляет исполнительный орган области в сфере экономики:</w:t>
      </w:r>
    </w:p>
    <w:p>
      <w:pPr>
        <w:pStyle w:val="ConsPlusNormal"/>
        <w:jc w:val="both"/>
        <w:rPr/>
      </w:pPr>
      <w:r>
        <w:rPr/>
        <w:t xml:space="preserve">(в ред. </w:t>
      </w:r>
      <w:hyperlink r:id="rId202">
        <w:r>
          <w:rPr>
            <w:color w:val="0000FF"/>
          </w:rPr>
          <w:t>постановления</w:t>
        </w:r>
      </w:hyperlink>
      <w:r>
        <w:rPr/>
        <w:t xml:space="preserve"> Правительства Саратовской области от 30.01.2023 N 63-П)</w:t>
      </w:r>
    </w:p>
    <w:p>
      <w:pPr>
        <w:pStyle w:val="ConsPlusNormal"/>
        <w:spacing w:before="220" w:after="0"/>
        <w:ind w:firstLine="540"/>
        <w:jc w:val="both"/>
        <w:rPr/>
      </w:pPr>
      <w:r>
        <w:rPr/>
        <w:t>взаимодействует с участниками реализации Стратегии;</w:t>
      </w:r>
    </w:p>
    <w:p>
      <w:pPr>
        <w:pStyle w:val="ConsPlusNormal"/>
        <w:spacing w:before="220" w:after="0"/>
        <w:ind w:firstLine="540"/>
        <w:jc w:val="both"/>
        <w:rPr/>
      </w:pPr>
      <w:r>
        <w:rPr/>
        <w:t>проводит общий мониторинг реализации Стратегии;</w:t>
      </w:r>
    </w:p>
    <w:p>
      <w:pPr>
        <w:pStyle w:val="ConsPlusNormal"/>
        <w:spacing w:before="220" w:after="0"/>
        <w:ind w:firstLine="540"/>
        <w:jc w:val="both"/>
        <w:rPr/>
      </w:pPr>
      <w:r>
        <w:rPr/>
        <w:t>формирует сводный доклад о промежуточных результатах реализации Стратегии;</w:t>
      </w:r>
    </w:p>
    <w:p>
      <w:pPr>
        <w:pStyle w:val="ConsPlusNormal"/>
        <w:spacing w:before="220" w:after="0"/>
        <w:ind w:firstLine="540"/>
        <w:jc w:val="both"/>
        <w:rPr/>
      </w:pPr>
      <w:r>
        <w:rPr/>
        <w:t>готовит предложения по корректировке (актуализации) Стратегии и корректировке Плана мероприятий по реализации Стратегии.</w:t>
      </w:r>
    </w:p>
    <w:p>
      <w:pPr>
        <w:pStyle w:val="ConsPlusNormal"/>
        <w:spacing w:before="220" w:after="0"/>
        <w:ind w:firstLine="540"/>
        <w:jc w:val="both"/>
        <w:rPr/>
      </w:pPr>
      <w:r>
        <w:rPr/>
        <w:t>Для повышения уровня открытости реализации Стратегии предусматривается размещение открытых данных по ее реализации в сети Интернет. Предусматриваются и иные механизмы общественного контроля реализации Стратегии.</w:t>
      </w:r>
    </w:p>
    <w:p>
      <w:pPr>
        <w:pStyle w:val="ConsPlusNormal"/>
        <w:jc w:val="both"/>
        <w:rPr/>
      </w:pPr>
      <w:r>
        <w:rPr/>
      </w:r>
    </w:p>
    <w:p>
      <w:pPr>
        <w:pStyle w:val="ConsPlusTitle"/>
        <w:numPr>
          <w:ilvl w:val="0"/>
          <w:numId w:val="0"/>
        </w:numPr>
        <w:jc w:val="center"/>
        <w:outlineLvl w:val="1"/>
        <w:rPr/>
      </w:pPr>
      <w:r>
        <w:rPr/>
        <w:t>7. Показатели достижения целей</w:t>
      </w:r>
    </w:p>
    <w:p>
      <w:pPr>
        <w:pStyle w:val="ConsPlusTitle"/>
        <w:jc w:val="center"/>
        <w:rPr/>
      </w:pPr>
      <w:r>
        <w:rPr/>
        <w:t>социально-экономического развития Саратовской области,</w:t>
      </w:r>
    </w:p>
    <w:p>
      <w:pPr>
        <w:pStyle w:val="ConsPlusTitle"/>
        <w:jc w:val="center"/>
        <w:rPr/>
      </w:pPr>
      <w:r>
        <w:rPr/>
        <w:t>ожидаемые результаты реализации Стратегии</w:t>
      </w:r>
    </w:p>
    <w:p>
      <w:pPr>
        <w:pStyle w:val="ConsPlusNormal"/>
        <w:jc w:val="both"/>
        <w:rPr/>
      </w:pPr>
      <w:r>
        <w:rPr/>
      </w:r>
    </w:p>
    <w:p>
      <w:pPr>
        <w:pStyle w:val="ConsPlusNormal"/>
        <w:ind w:firstLine="540"/>
        <w:jc w:val="both"/>
        <w:rPr/>
      </w:pPr>
      <w:r>
        <w:rPr/>
        <w:t>В результате реализации Стратегии к 2030 году конкурентоспособной основой экономики области станут развитые высокотехнологичные кластеры концентрации промышленности высоких переделов, сельского хозяйства, привлекающие качественные человеческие ресурсы и инвестиции. Развитие производства будет дополнено эффективными механизмами государственного управления, предполагающими развитое общественное участие предпринимателей и граждан.</w:t>
      </w:r>
    </w:p>
    <w:p>
      <w:pPr>
        <w:pStyle w:val="ConsPlusNormal"/>
        <w:jc w:val="both"/>
        <w:rPr/>
      </w:pPr>
      <w:r>
        <w:rPr/>
        <w:t xml:space="preserve">(в ред. </w:t>
      </w:r>
      <w:hyperlink r:id="rId203">
        <w:r>
          <w:rPr>
            <w:color w:val="0000FF"/>
          </w:rPr>
          <w:t>постановления</w:t>
        </w:r>
      </w:hyperlink>
      <w:r>
        <w:rPr/>
        <w:t xml:space="preserve"> Правительства Саратовской области от 26.12.2019 N 933-П)</w:t>
      </w:r>
    </w:p>
    <w:p>
      <w:pPr>
        <w:pStyle w:val="ConsPlusNormal"/>
        <w:spacing w:before="220" w:after="0"/>
        <w:ind w:firstLine="540"/>
        <w:jc w:val="both"/>
        <w:rPr/>
      </w:pPr>
      <w:r>
        <w:rPr/>
        <w:t>Траекторией социально-экономического развития области в долгосрочной перспективе будет движение к экономике перерабатывающих производств, инновационной экономике за счет масштабирования существующих и создания новых высокотехнологичных производств, создания и модернизации высокопроизводительных рабочих мест, внедрения инноваций в традиционных секторах промышленности, а также к цифровой экономике за счет развития информационных и коммуникационных технологий, перехода к использованию организациями наукоемких технологий.</w:t>
      </w:r>
    </w:p>
    <w:p>
      <w:pPr>
        <w:pStyle w:val="ConsPlusNormal"/>
        <w:jc w:val="both"/>
        <w:rPr/>
      </w:pPr>
      <w:r>
        <w:rPr/>
        <w:t xml:space="preserve">(в ред. </w:t>
      </w:r>
      <w:hyperlink r:id="rId204">
        <w:r>
          <w:rPr>
            <w:color w:val="0000FF"/>
          </w:rPr>
          <w:t>постановления</w:t>
        </w:r>
      </w:hyperlink>
      <w:r>
        <w:rPr/>
        <w:t xml:space="preserve"> Правительства Саратовской области от 26.08.2020 N 728-П)</w:t>
      </w:r>
    </w:p>
    <w:p>
      <w:pPr>
        <w:pStyle w:val="ConsPlusNormal"/>
        <w:spacing w:before="220" w:after="0"/>
        <w:ind w:firstLine="540"/>
        <w:jc w:val="both"/>
        <w:rPr/>
      </w:pPr>
      <w:r>
        <w:rPr/>
        <w:t>К 2030 году область должна стать одним из наиболее привлекательных в Приволжском федеральном округе и России мест с точки зрения развития социальной инфраструктуры. Качественное образование, медицинское обслуживание, доступные культурные блага, благоустроенное жилье, высокий уровень безопасности, чистая окружающая среда будут формировать благоприятные условия для дальнейшего привлечения и удержания в регионе высококвалифицированных специалистов. Сбалансированное территориальное развитие обеспечат реализацию указанных мероприятий для всех жителей области. Благоприятные условия ведения бизнеса сделают область привлекательной для внешних и внутренних инвесторов.</w:t>
      </w:r>
    </w:p>
    <w:p>
      <w:pPr>
        <w:pStyle w:val="ConsPlusNormal"/>
        <w:spacing w:before="220" w:after="0"/>
        <w:ind w:firstLine="540"/>
        <w:jc w:val="both"/>
        <w:rPr/>
      </w:pPr>
      <w:r>
        <w:rPr/>
        <w:t>В результате реализации Стратегии будут достигнуты следующие значения основных показателей социально-экономического развития:</w:t>
      </w:r>
    </w:p>
    <w:p>
      <w:pPr>
        <w:pStyle w:val="ConsPlusNormal"/>
        <w:spacing w:before="220" w:after="0"/>
        <w:ind w:firstLine="540"/>
        <w:jc w:val="both"/>
        <w:rPr/>
      </w:pPr>
      <w:r>
        <w:rPr/>
        <w:t>рост валового регионального продукта с 625,2 млрд. руб. в 2015 году до 2,0 трлн. руб. в 2030 году (рост в сопоставимых ценах в 1,9 раза);</w:t>
      </w:r>
    </w:p>
    <w:p>
      <w:pPr>
        <w:pStyle w:val="ConsPlusNormal"/>
        <w:jc w:val="both"/>
        <w:rPr/>
      </w:pPr>
      <w:r>
        <w:rPr/>
        <w:t xml:space="preserve">(в ред. </w:t>
      </w:r>
      <w:hyperlink r:id="rId205">
        <w:r>
          <w:rPr>
            <w:color w:val="0000FF"/>
          </w:rPr>
          <w:t>постановления</w:t>
        </w:r>
      </w:hyperlink>
      <w:r>
        <w:rPr/>
        <w:t xml:space="preserve"> Правительства Саратовской области от 26.12.2019 N 933-П)</w:t>
      </w:r>
    </w:p>
    <w:p>
      <w:pPr>
        <w:pStyle w:val="ConsPlusNormal"/>
        <w:spacing w:before="220" w:after="0"/>
        <w:ind w:firstLine="540"/>
        <w:jc w:val="both"/>
        <w:rPr/>
      </w:pPr>
      <w:r>
        <w:rPr/>
        <w:t>увеличение объема инвестиций со 138,8 млрд. руб. в 2015 году до 542,9 млрд. руб. в 2030 году (рост в 3,9 раза);</w:t>
      </w:r>
    </w:p>
    <w:p>
      <w:pPr>
        <w:pStyle w:val="ConsPlusNormal"/>
        <w:jc w:val="both"/>
        <w:rPr/>
      </w:pPr>
      <w:r>
        <w:rPr/>
        <w:t xml:space="preserve">(в ред. </w:t>
      </w:r>
      <w:hyperlink r:id="rId206">
        <w:r>
          <w:rPr>
            <w:color w:val="0000FF"/>
          </w:rPr>
          <w:t>постановления</w:t>
        </w:r>
      </w:hyperlink>
      <w:r>
        <w:rPr/>
        <w:t xml:space="preserve"> Правительства Саратовской области от 26.12.2019 N 933-П)</w:t>
      </w:r>
    </w:p>
    <w:p>
      <w:pPr>
        <w:pStyle w:val="ConsPlusNormal"/>
        <w:spacing w:before="220" w:after="0"/>
        <w:ind w:firstLine="540"/>
        <w:jc w:val="both"/>
        <w:rPr/>
      </w:pPr>
      <w:r>
        <w:rPr/>
        <w:t xml:space="preserve">абзац утратил силу с 26 декабря 2019 года. - </w:t>
      </w:r>
      <w:hyperlink r:id="rId207">
        <w:r>
          <w:rPr>
            <w:color w:val="0000FF"/>
          </w:rPr>
          <w:t>Постановление</w:t>
        </w:r>
      </w:hyperlink>
      <w:r>
        <w:rPr/>
        <w:t xml:space="preserve"> Правительства Саратовской области от 26.12.2019 N 933-П;</w:t>
      </w:r>
    </w:p>
    <w:p>
      <w:pPr>
        <w:pStyle w:val="ConsPlusNormal"/>
        <w:spacing w:before="220" w:after="0"/>
        <w:ind w:firstLine="540"/>
        <w:jc w:val="both"/>
        <w:rPr/>
      </w:pPr>
      <w:r>
        <w:rPr/>
        <w:t>рост заработной платы с 22,5 тыс. руб. до 70,6 тыс. руб. в 2030 году (или в 3,1 раза);</w:t>
      </w:r>
    </w:p>
    <w:p>
      <w:pPr>
        <w:pStyle w:val="ConsPlusNormal"/>
        <w:jc w:val="both"/>
        <w:rPr/>
      </w:pPr>
      <w:r>
        <w:rPr/>
        <w:t xml:space="preserve">(в ред. </w:t>
      </w:r>
      <w:hyperlink r:id="rId208">
        <w:r>
          <w:rPr>
            <w:color w:val="0000FF"/>
          </w:rPr>
          <w:t>постановления</w:t>
        </w:r>
      </w:hyperlink>
      <w:r>
        <w:rPr/>
        <w:t xml:space="preserve"> Правительства Саратовской области от 26.12.2019 N 933-П)</w:t>
      </w:r>
    </w:p>
    <w:p>
      <w:pPr>
        <w:pStyle w:val="ConsPlusNormal"/>
        <w:spacing w:before="220" w:after="0"/>
        <w:ind w:firstLine="540"/>
        <w:jc w:val="both"/>
        <w:rPr/>
      </w:pPr>
      <w:r>
        <w:rPr/>
        <w:t>увеличение ожидаемой продолжительности жизни с 71,4 в 2015 году до 77,54 года в 2030 году (на 8,6 процента).</w:t>
      </w:r>
    </w:p>
    <w:p>
      <w:pPr>
        <w:pStyle w:val="ConsPlusNormal"/>
        <w:jc w:val="both"/>
        <w:rPr/>
      </w:pPr>
      <w:r>
        <w:rPr/>
        <w:t xml:space="preserve">(в ред. постановлений Правительства Саратовской области от 26.12.2019 </w:t>
      </w:r>
      <w:hyperlink r:id="rId209">
        <w:r>
          <w:rPr>
            <w:color w:val="0000FF"/>
          </w:rPr>
          <w:t>N 933-П</w:t>
        </w:r>
      </w:hyperlink>
      <w:r>
        <w:rPr/>
        <w:t xml:space="preserve">, от 30.01.2023 </w:t>
      </w:r>
      <w:hyperlink r:id="rId210">
        <w:r>
          <w:rPr>
            <w:color w:val="0000FF"/>
          </w:rPr>
          <w:t>N 63-П</w:t>
        </w:r>
      </w:hyperlink>
      <w:r>
        <w:rPr/>
        <w:t>)</w:t>
      </w:r>
    </w:p>
    <w:p>
      <w:pPr>
        <w:pStyle w:val="ConsPlusNormal"/>
        <w:spacing w:before="220" w:after="0"/>
        <w:ind w:firstLine="540"/>
        <w:jc w:val="both"/>
        <w:rPr/>
      </w:pPr>
      <w:hyperlink w:anchor="P4797">
        <w:r>
          <w:rPr>
            <w:color w:val="0000FF"/>
          </w:rPr>
          <w:t>Ожидаемые результаты</w:t>
        </w:r>
      </w:hyperlink>
      <w:r>
        <w:rPr/>
        <w:t xml:space="preserve"> реализации Стратегии приведены в приложении N 15 к настоящей Стратегии.</w:t>
      </w:r>
    </w:p>
    <w:p>
      <w:pPr>
        <w:pStyle w:val="ConsPlusNormal"/>
        <w:jc w:val="both"/>
        <w:rPr/>
      </w:pPr>
      <w:r>
        <w:rPr/>
        <w:t xml:space="preserve">(в ред. </w:t>
      </w:r>
      <w:hyperlink r:id="rId211">
        <w:r>
          <w:rPr>
            <w:color w:val="0000FF"/>
          </w:rPr>
          <w:t>постановления</w:t>
        </w:r>
      </w:hyperlink>
      <w:r>
        <w:rPr/>
        <w:t xml:space="preserve"> Правительства Саратовской области от 30.01.2023 N 63-П)</w:t>
      </w:r>
    </w:p>
    <w:p>
      <w:pPr>
        <w:pStyle w:val="ConsPlusNormal"/>
        <w:jc w:val="both"/>
        <w:rPr/>
      </w:pPr>
      <w:r>
        <w:rPr/>
      </w:r>
    </w:p>
    <w:p>
      <w:pPr>
        <w:pStyle w:val="ConsPlusNormal"/>
        <w:jc w:val="both"/>
        <w:rPr/>
      </w:pPr>
      <w:r>
        <w:rPr/>
      </w:r>
    </w:p>
    <w:p>
      <w:pPr>
        <w:pStyle w:val="ConsPlusNormal"/>
        <w:jc w:val="both"/>
        <w:rPr/>
      </w:pPr>
      <w:r>
        <w:rPr/>
      </w:r>
    </w:p>
    <w:p>
      <w:pPr>
        <w:pStyle w:val="ConsPlusNormal"/>
        <w:jc w:val="both"/>
        <w:rPr/>
      </w:pPr>
      <w:r>
        <w:rPr/>
      </w:r>
    </w:p>
    <w:p>
      <w:pPr>
        <w:pStyle w:val="ConsPlusNormal"/>
        <w:jc w:val="both"/>
        <w:rPr/>
      </w:pPr>
      <w:r>
        <w:rPr/>
      </w:r>
    </w:p>
    <w:p>
      <w:pPr>
        <w:pStyle w:val="ConsPlusNormal"/>
        <w:numPr>
          <w:ilvl w:val="0"/>
          <w:numId w:val="0"/>
        </w:numPr>
        <w:jc w:val="right"/>
        <w:outlineLvl w:val="1"/>
        <w:rPr/>
      </w:pPr>
      <w:r>
        <w:rPr/>
        <w:t>Приложение N 1</w:t>
      </w:r>
    </w:p>
    <w:p>
      <w:pPr>
        <w:pStyle w:val="ConsPlusNormal"/>
        <w:jc w:val="right"/>
        <w:rPr/>
      </w:pPr>
      <w:r>
        <w:rPr/>
        <w:t>к Стратегии</w:t>
      </w:r>
    </w:p>
    <w:p>
      <w:pPr>
        <w:pStyle w:val="ConsPlusNormal"/>
        <w:jc w:val="right"/>
        <w:rPr/>
      </w:pPr>
      <w:r>
        <w:rPr/>
        <w:t>социально-экономического развития</w:t>
      </w:r>
    </w:p>
    <w:p>
      <w:pPr>
        <w:pStyle w:val="ConsPlusNormal"/>
        <w:jc w:val="right"/>
        <w:rPr/>
      </w:pPr>
      <w:r>
        <w:rPr/>
        <w:t>Саратовской области до 2030 года</w:t>
      </w:r>
    </w:p>
    <w:p>
      <w:pPr>
        <w:pStyle w:val="ConsPlusNormal"/>
        <w:jc w:val="both"/>
        <w:rPr/>
      </w:pPr>
      <w:r>
        <w:rPr/>
      </w:r>
    </w:p>
    <w:p>
      <w:pPr>
        <w:pStyle w:val="ConsPlusTitle"/>
        <w:jc w:val="center"/>
        <w:rPr/>
      </w:pPr>
      <w:bookmarkStart w:id="3" w:name="P873"/>
      <w:bookmarkEnd w:id="3"/>
      <w:r>
        <w:rPr/>
        <w:t>ПОКАЗАТЕЛИ</w:t>
      </w:r>
    </w:p>
    <w:p>
      <w:pPr>
        <w:pStyle w:val="ConsPlusTitle"/>
        <w:jc w:val="center"/>
        <w:rPr/>
      </w:pPr>
      <w:r>
        <w:rPr/>
        <w:t>РЕАЛИЗАЦИИ СТРАТЕГИИ СОЦИАЛЬНО-ЭКОНОМИЧЕСКОГО РАЗВИТИЯ</w:t>
      </w:r>
    </w:p>
    <w:p>
      <w:pPr>
        <w:pStyle w:val="ConsPlusTitle"/>
        <w:jc w:val="center"/>
        <w:rPr/>
      </w:pPr>
      <w:r>
        <w:rPr/>
        <w:t>САРАТОВСКОЙ ОБЛАСТИ ДО 2025 ГОДА, УТВЕРЖДЕННОЙ</w:t>
      </w:r>
    </w:p>
    <w:p>
      <w:pPr>
        <w:pStyle w:val="ConsPlusTitle"/>
        <w:jc w:val="center"/>
        <w:rPr/>
      </w:pPr>
      <w:r>
        <w:rPr/>
        <w:t>ПОСТАНОВЛЕНИЕМ ПРАВИТЕЛЬСТВА САРАТОВСКОЙ ОБЛАСТИ</w:t>
      </w:r>
    </w:p>
    <w:p>
      <w:pPr>
        <w:pStyle w:val="ConsPlusTitle"/>
        <w:jc w:val="center"/>
        <w:rPr/>
      </w:pPr>
      <w:r>
        <w:rPr/>
        <w:t>ОТ 18 ИЮЛЯ 2012 ГОДА N 420-П</w:t>
      </w:r>
    </w:p>
    <w:p>
      <w:pPr>
        <w:sectPr>
          <w:type w:val="nextPage"/>
          <w:pgSz w:w="11906" w:h="16838"/>
          <w:pgMar w:left="1701" w:right="850" w:gutter="0" w:header="0" w:top="1134" w:footer="0" w:bottom="1134"/>
          <w:pgNumType w:fmt="decimal"/>
          <w:formProt w:val="false"/>
          <w:textDirection w:val="lrTb"/>
          <w:docGrid w:type="default" w:linePitch="360" w:charSpace="4096"/>
        </w:sectPr>
        <w:pStyle w:val="ConsPlusNormal"/>
        <w:jc w:val="both"/>
        <w:rPr/>
      </w:pPr>
      <w:r>
        <w:rPr/>
      </w:r>
    </w:p>
    <w:tbl>
      <w:tblPr>
        <w:tblW w:w="13549" w:type="dxa"/>
        <w:jc w:val="left"/>
        <w:tblInd w:w="0" w:type="dxa"/>
        <w:tblLayout w:type="fixed"/>
        <w:tblCellMar>
          <w:top w:w="102" w:type="dxa"/>
          <w:left w:w="62" w:type="dxa"/>
          <w:bottom w:w="102" w:type="dxa"/>
          <w:right w:w="62" w:type="dxa"/>
        </w:tblCellMar>
        <w:tblLook w:val="04a0" w:noHBand="0" w:noVBand="1" w:firstColumn="1" w:lastRow="0" w:lastColumn="0" w:firstRow="1"/>
      </w:tblPr>
      <w:tblGrid>
        <w:gridCol w:w="2551"/>
        <w:gridCol w:w="1643"/>
        <w:gridCol w:w="1531"/>
        <w:gridCol w:w="1474"/>
        <w:gridCol w:w="1701"/>
        <w:gridCol w:w="1305"/>
        <w:gridCol w:w="1586"/>
        <w:gridCol w:w="1756"/>
      </w:tblGrid>
      <w:tr>
        <w:trPr/>
        <w:tc>
          <w:tcPr>
            <w:tcW w:w="255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Показатели</w:t>
            </w:r>
          </w:p>
        </w:tc>
        <w:tc>
          <w:tcPr>
            <w:tcW w:w="164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2010 год (по Стратегии)</w:t>
            </w:r>
          </w:p>
        </w:tc>
        <w:tc>
          <w:tcPr>
            <w:tcW w:w="153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2010 год (факт)</w:t>
            </w:r>
          </w:p>
        </w:tc>
        <w:tc>
          <w:tcPr>
            <w:tcW w:w="147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2015 год (по Стратегии)</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2015 год (факт)</w:t>
            </w:r>
          </w:p>
        </w:tc>
        <w:tc>
          <w:tcPr>
            <w:tcW w:w="130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2020 год (по Стратегии)</w:t>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2025 год (по Стратегии)</w:t>
            </w:r>
          </w:p>
        </w:tc>
        <w:tc>
          <w:tcPr>
            <w:tcW w:w="175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2025 год к 2010 году (по Стратегии)</w:t>
            </w:r>
          </w:p>
        </w:tc>
      </w:tr>
      <w:tr>
        <w:trPr/>
        <w:tc>
          <w:tcPr>
            <w:tcW w:w="255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Среднегодовая численность населения, тыс. человек</w:t>
            </w:r>
          </w:p>
        </w:tc>
        <w:tc>
          <w:tcPr>
            <w:tcW w:w="164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2525,3</w:t>
            </w:r>
          </w:p>
        </w:tc>
        <w:tc>
          <w:tcPr>
            <w:tcW w:w="153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2527,4</w:t>
            </w:r>
          </w:p>
        </w:tc>
        <w:tc>
          <w:tcPr>
            <w:tcW w:w="147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2484,2</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2490,3</w:t>
            </w:r>
          </w:p>
        </w:tc>
        <w:tc>
          <w:tcPr>
            <w:tcW w:w="130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2439,3</w:t>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2384,8</w:t>
            </w:r>
          </w:p>
        </w:tc>
        <w:tc>
          <w:tcPr>
            <w:tcW w:w="175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94,4 %</w:t>
            </w:r>
          </w:p>
        </w:tc>
      </w:tr>
      <w:tr>
        <w:trPr/>
        <w:tc>
          <w:tcPr>
            <w:tcW w:w="255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Численность занятых в экономике на конец периода, тыс. человек</w:t>
            </w:r>
          </w:p>
        </w:tc>
        <w:tc>
          <w:tcPr>
            <w:tcW w:w="164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1209,0</w:t>
            </w:r>
          </w:p>
        </w:tc>
        <w:tc>
          <w:tcPr>
            <w:tcW w:w="153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1209,0</w:t>
            </w:r>
          </w:p>
        </w:tc>
        <w:tc>
          <w:tcPr>
            <w:tcW w:w="147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1221,0</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1181,3</w:t>
            </w:r>
          </w:p>
        </w:tc>
        <w:tc>
          <w:tcPr>
            <w:tcW w:w="130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1129,8</w:t>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1075,5</w:t>
            </w:r>
          </w:p>
        </w:tc>
        <w:tc>
          <w:tcPr>
            <w:tcW w:w="175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89,0 %</w:t>
            </w:r>
          </w:p>
        </w:tc>
      </w:tr>
      <w:tr>
        <w:trPr/>
        <w:tc>
          <w:tcPr>
            <w:tcW w:w="255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Валовой региональный продукт, млрд. рублей</w:t>
            </w:r>
          </w:p>
        </w:tc>
        <w:tc>
          <w:tcPr>
            <w:tcW w:w="164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369,6</w:t>
            </w:r>
          </w:p>
        </w:tc>
        <w:tc>
          <w:tcPr>
            <w:tcW w:w="153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376,2</w:t>
            </w:r>
          </w:p>
        </w:tc>
        <w:tc>
          <w:tcPr>
            <w:tcW w:w="147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665,6</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606,8</w:t>
            </w:r>
          </w:p>
        </w:tc>
        <w:tc>
          <w:tcPr>
            <w:tcW w:w="130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1077,8</w:t>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1604,6</w:t>
            </w:r>
          </w:p>
        </w:tc>
        <w:tc>
          <w:tcPr>
            <w:tcW w:w="175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в 4,3 раза</w:t>
            </w:r>
          </w:p>
        </w:tc>
      </w:tr>
      <w:tr>
        <w:trPr/>
        <w:tc>
          <w:tcPr>
            <w:tcW w:w="255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Среднегодовой темп роста в сопоставимых ценах, процентов</w:t>
            </w:r>
          </w:p>
        </w:tc>
        <w:tc>
          <w:tcPr>
            <w:tcW w:w="164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102,1</w:t>
            </w:r>
          </w:p>
        </w:tc>
        <w:tc>
          <w:tcPr>
            <w:tcW w:w="153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102,1</w:t>
            </w:r>
          </w:p>
        </w:tc>
        <w:tc>
          <w:tcPr>
            <w:tcW w:w="147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106,7</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100,0</w:t>
            </w:r>
          </w:p>
        </w:tc>
        <w:tc>
          <w:tcPr>
            <w:tcW w:w="130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105,5</w:t>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104,4</w:t>
            </w:r>
          </w:p>
        </w:tc>
        <w:tc>
          <w:tcPr>
            <w:tcW w:w="175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в 2,4 раза</w:t>
            </w:r>
          </w:p>
        </w:tc>
      </w:tr>
      <w:tr>
        <w:trPr/>
        <w:tc>
          <w:tcPr>
            <w:tcW w:w="255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Валовой региональный продукт на душу населения, тыс. рублей</w:t>
            </w:r>
          </w:p>
        </w:tc>
        <w:tc>
          <w:tcPr>
            <w:tcW w:w="164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146,4</w:t>
            </w:r>
          </w:p>
        </w:tc>
        <w:tc>
          <w:tcPr>
            <w:tcW w:w="153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148,8</w:t>
            </w:r>
          </w:p>
        </w:tc>
        <w:tc>
          <w:tcPr>
            <w:tcW w:w="147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267,9</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243,7</w:t>
            </w:r>
          </w:p>
        </w:tc>
        <w:tc>
          <w:tcPr>
            <w:tcW w:w="130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441,9</w:t>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672,9</w:t>
            </w:r>
          </w:p>
        </w:tc>
        <w:tc>
          <w:tcPr>
            <w:tcW w:w="175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в 4,6 раза</w:t>
            </w:r>
          </w:p>
        </w:tc>
      </w:tr>
      <w:tr>
        <w:trPr/>
        <w:tc>
          <w:tcPr>
            <w:tcW w:w="255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Производительность труда, процентов</w:t>
            </w:r>
          </w:p>
        </w:tc>
        <w:tc>
          <w:tcPr>
            <w:tcW w:w="164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100</w:t>
            </w:r>
          </w:p>
        </w:tc>
        <w:tc>
          <w:tcPr>
            <w:tcW w:w="153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101,7</w:t>
            </w:r>
          </w:p>
        </w:tc>
        <w:tc>
          <w:tcPr>
            <w:tcW w:w="147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106,7</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100,03</w:t>
            </w:r>
          </w:p>
        </w:tc>
        <w:tc>
          <w:tcPr>
            <w:tcW w:w="130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105,5</w:t>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104,4</w:t>
            </w:r>
          </w:p>
        </w:tc>
        <w:tc>
          <w:tcPr>
            <w:tcW w:w="175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в 2,3 раза</w:t>
            </w:r>
          </w:p>
        </w:tc>
      </w:tr>
      <w:tr>
        <w:trPr/>
        <w:tc>
          <w:tcPr>
            <w:tcW w:w="255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Индекс промышленного производства (среднегодовой), процентов</w:t>
            </w:r>
          </w:p>
        </w:tc>
        <w:tc>
          <w:tcPr>
            <w:tcW w:w="164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110,3</w:t>
            </w:r>
          </w:p>
        </w:tc>
        <w:tc>
          <w:tcPr>
            <w:tcW w:w="153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101,8</w:t>
            </w:r>
          </w:p>
        </w:tc>
        <w:tc>
          <w:tcPr>
            <w:tcW w:w="147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106,9</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102,9</w:t>
            </w:r>
          </w:p>
        </w:tc>
        <w:tc>
          <w:tcPr>
            <w:tcW w:w="130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105,6</w:t>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107,5</w:t>
            </w:r>
          </w:p>
        </w:tc>
        <w:tc>
          <w:tcPr>
            <w:tcW w:w="175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в 2,4 раза</w:t>
            </w:r>
          </w:p>
        </w:tc>
      </w:tr>
      <w:tr>
        <w:trPr/>
        <w:tc>
          <w:tcPr>
            <w:tcW w:w="255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Объем отгруженных товаров собственного производства, выполненных работ и услуг собственными силами по видам деятельности, характеризующим промышленное производство, млрд. рублей</w:t>
            </w:r>
          </w:p>
        </w:tc>
        <w:tc>
          <w:tcPr>
            <w:tcW w:w="164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258,2</w:t>
            </w:r>
          </w:p>
        </w:tc>
        <w:tc>
          <w:tcPr>
            <w:tcW w:w="153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264,5</w:t>
            </w:r>
          </w:p>
        </w:tc>
        <w:tc>
          <w:tcPr>
            <w:tcW w:w="147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510,3</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429,9</w:t>
            </w:r>
          </w:p>
        </w:tc>
        <w:tc>
          <w:tcPr>
            <w:tcW w:w="130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815,0</w:t>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1450,5</w:t>
            </w:r>
          </w:p>
        </w:tc>
        <w:tc>
          <w:tcPr>
            <w:tcW w:w="175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в 5,6 раз</w:t>
            </w:r>
          </w:p>
        </w:tc>
      </w:tr>
      <w:tr>
        <w:trPr/>
        <w:tc>
          <w:tcPr>
            <w:tcW w:w="255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Удельный вес инновационной продукции в объеме выпуска на конец периода, процентов</w:t>
            </w:r>
          </w:p>
        </w:tc>
        <w:tc>
          <w:tcPr>
            <w:tcW w:w="164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7,0</w:t>
            </w:r>
          </w:p>
        </w:tc>
        <w:tc>
          <w:tcPr>
            <w:tcW w:w="153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7,0</w:t>
            </w:r>
          </w:p>
        </w:tc>
        <w:tc>
          <w:tcPr>
            <w:tcW w:w="147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15,0</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3,0</w:t>
            </w:r>
          </w:p>
        </w:tc>
        <w:tc>
          <w:tcPr>
            <w:tcW w:w="130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24,0</w:t>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30,0</w:t>
            </w:r>
          </w:p>
        </w:tc>
        <w:tc>
          <w:tcPr>
            <w:tcW w:w="175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в 3,8 раза</w:t>
            </w:r>
          </w:p>
        </w:tc>
      </w:tr>
      <w:tr>
        <w:trPr/>
        <w:tc>
          <w:tcPr>
            <w:tcW w:w="255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Продукция сельского хозяйства, млрд. рублей</w:t>
            </w:r>
          </w:p>
        </w:tc>
        <w:tc>
          <w:tcPr>
            <w:tcW w:w="164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69,7</w:t>
            </w:r>
          </w:p>
        </w:tc>
        <w:tc>
          <w:tcPr>
            <w:tcW w:w="153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70,7</w:t>
            </w:r>
          </w:p>
        </w:tc>
        <w:tc>
          <w:tcPr>
            <w:tcW w:w="147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148,6</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119,1</w:t>
            </w:r>
          </w:p>
        </w:tc>
        <w:tc>
          <w:tcPr>
            <w:tcW w:w="130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209,6</w:t>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258,6</w:t>
            </w:r>
          </w:p>
        </w:tc>
        <w:tc>
          <w:tcPr>
            <w:tcW w:w="175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в 3,7 раза</w:t>
            </w:r>
          </w:p>
        </w:tc>
      </w:tr>
      <w:tr>
        <w:trPr/>
        <w:tc>
          <w:tcPr>
            <w:tcW w:w="255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Среднегодовой темп роста, процентов</w:t>
            </w:r>
          </w:p>
        </w:tc>
        <w:tc>
          <w:tcPr>
            <w:tcW w:w="164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77,4</w:t>
            </w:r>
          </w:p>
        </w:tc>
        <w:tc>
          <w:tcPr>
            <w:tcW w:w="153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77,4</w:t>
            </w:r>
          </w:p>
        </w:tc>
        <w:tc>
          <w:tcPr>
            <w:tcW w:w="147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105,2</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90,2</w:t>
            </w:r>
          </w:p>
        </w:tc>
        <w:tc>
          <w:tcPr>
            <w:tcW w:w="130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104,0</w:t>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103,8</w:t>
            </w:r>
          </w:p>
        </w:tc>
        <w:tc>
          <w:tcPr>
            <w:tcW w:w="175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в 2 раза</w:t>
            </w:r>
          </w:p>
        </w:tc>
      </w:tr>
      <w:tr>
        <w:trPr/>
        <w:tc>
          <w:tcPr>
            <w:tcW w:w="255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Объем работ, выполненных по виду "Строительство", млрд. рублей</w:t>
            </w:r>
          </w:p>
        </w:tc>
        <w:tc>
          <w:tcPr>
            <w:tcW w:w="164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35,1</w:t>
            </w:r>
          </w:p>
        </w:tc>
        <w:tc>
          <w:tcPr>
            <w:tcW w:w="153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38,7</w:t>
            </w:r>
          </w:p>
        </w:tc>
        <w:tc>
          <w:tcPr>
            <w:tcW w:w="147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73,0</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64,6</w:t>
            </w:r>
          </w:p>
        </w:tc>
        <w:tc>
          <w:tcPr>
            <w:tcW w:w="130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100,3</w:t>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148,4</w:t>
            </w:r>
          </w:p>
        </w:tc>
        <w:tc>
          <w:tcPr>
            <w:tcW w:w="175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в 4,2 раза</w:t>
            </w:r>
          </w:p>
        </w:tc>
      </w:tr>
      <w:tr>
        <w:trPr/>
        <w:tc>
          <w:tcPr>
            <w:tcW w:w="255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Ввод в действие жилых домов за счет всех источников финансирования, тыс. кв. м</w:t>
            </w:r>
          </w:p>
        </w:tc>
        <w:tc>
          <w:tcPr>
            <w:tcW w:w="164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1144,3</w:t>
            </w:r>
          </w:p>
        </w:tc>
        <w:tc>
          <w:tcPr>
            <w:tcW w:w="153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1144,3</w:t>
            </w:r>
          </w:p>
        </w:tc>
        <w:tc>
          <w:tcPr>
            <w:tcW w:w="147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1762,0</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1139,9</w:t>
            </w:r>
          </w:p>
        </w:tc>
        <w:tc>
          <w:tcPr>
            <w:tcW w:w="130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2968,0</w:t>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3119,0</w:t>
            </w:r>
          </w:p>
        </w:tc>
        <w:tc>
          <w:tcPr>
            <w:tcW w:w="175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в 2,7 раза</w:t>
            </w:r>
          </w:p>
        </w:tc>
      </w:tr>
      <w:tr>
        <w:trPr/>
        <w:tc>
          <w:tcPr>
            <w:tcW w:w="255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 xml:space="preserve">Среднегодовой объем инвестиций в основной капитал за счет всех источников финансирования, </w:t>
            </w:r>
            <w:hyperlink w:anchor="P1113">
              <w:r>
                <w:rPr>
                  <w:color w:val="0000FF"/>
                </w:rPr>
                <w:t>&lt;1&gt;</w:t>
              </w:r>
            </w:hyperlink>
            <w:r>
              <w:rPr/>
              <w:t xml:space="preserve"> млрд. рублей</w:t>
            </w:r>
          </w:p>
        </w:tc>
        <w:tc>
          <w:tcPr>
            <w:tcW w:w="164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80,0</w:t>
            </w:r>
          </w:p>
        </w:tc>
        <w:tc>
          <w:tcPr>
            <w:tcW w:w="153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80,040</w:t>
            </w:r>
          </w:p>
        </w:tc>
        <w:tc>
          <w:tcPr>
            <w:tcW w:w="147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134,3</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 xml:space="preserve">124,2 </w:t>
            </w:r>
            <w:hyperlink w:anchor="P1113">
              <w:r>
                <w:rPr>
                  <w:color w:val="0000FF"/>
                </w:rPr>
                <w:t>&lt;1&gt;</w:t>
              </w:r>
            </w:hyperlink>
          </w:p>
        </w:tc>
        <w:tc>
          <w:tcPr>
            <w:tcW w:w="130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239,4</w:t>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425,5</w:t>
            </w:r>
          </w:p>
        </w:tc>
        <w:tc>
          <w:tcPr>
            <w:tcW w:w="175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в 5,3 раза</w:t>
            </w:r>
          </w:p>
        </w:tc>
      </w:tr>
      <w:tr>
        <w:trPr/>
        <w:tc>
          <w:tcPr>
            <w:tcW w:w="255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Инвестиции, среднегодовой темп роста, процентов</w:t>
            </w:r>
          </w:p>
        </w:tc>
        <w:tc>
          <w:tcPr>
            <w:tcW w:w="164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115,1</w:t>
            </w:r>
          </w:p>
        </w:tc>
        <w:tc>
          <w:tcPr>
            <w:tcW w:w="153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115,1</w:t>
            </w:r>
          </w:p>
        </w:tc>
        <w:tc>
          <w:tcPr>
            <w:tcW w:w="147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108,0</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 xml:space="preserve">105,5 </w:t>
            </w:r>
            <w:hyperlink w:anchor="P1113">
              <w:r>
                <w:rPr>
                  <w:color w:val="0000FF"/>
                </w:rPr>
                <w:t>&lt;1&gt;</w:t>
              </w:r>
            </w:hyperlink>
          </w:p>
        </w:tc>
        <w:tc>
          <w:tcPr>
            <w:tcW w:w="130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107,6</w:t>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107,2</w:t>
            </w:r>
          </w:p>
        </w:tc>
        <w:tc>
          <w:tcPr>
            <w:tcW w:w="175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в 3 раза</w:t>
            </w:r>
          </w:p>
        </w:tc>
      </w:tr>
      <w:tr>
        <w:trPr/>
        <w:tc>
          <w:tcPr>
            <w:tcW w:w="255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Доля инвестиций в основной капитал в валовом региональном продукте, процентов</w:t>
            </w:r>
          </w:p>
        </w:tc>
        <w:tc>
          <w:tcPr>
            <w:tcW w:w="164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21,6</w:t>
            </w:r>
          </w:p>
        </w:tc>
        <w:tc>
          <w:tcPr>
            <w:tcW w:w="153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21,3</w:t>
            </w:r>
          </w:p>
        </w:tc>
        <w:tc>
          <w:tcPr>
            <w:tcW w:w="147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24,5</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22,9</w:t>
            </w:r>
          </w:p>
        </w:tc>
        <w:tc>
          <w:tcPr>
            <w:tcW w:w="130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27,8</w:t>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32,3</w:t>
            </w:r>
          </w:p>
        </w:tc>
        <w:tc>
          <w:tcPr>
            <w:tcW w:w="17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255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Индекс потребительских цен (декабрь к декабрю предыдущего года), процентов</w:t>
            </w:r>
          </w:p>
        </w:tc>
        <w:tc>
          <w:tcPr>
            <w:tcW w:w="164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108,5</w:t>
            </w:r>
          </w:p>
        </w:tc>
        <w:tc>
          <w:tcPr>
            <w:tcW w:w="153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108,5</w:t>
            </w:r>
          </w:p>
        </w:tc>
        <w:tc>
          <w:tcPr>
            <w:tcW w:w="147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105,0</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111,7</w:t>
            </w:r>
          </w:p>
        </w:tc>
        <w:tc>
          <w:tcPr>
            <w:tcW w:w="130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104,5</w:t>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104,1</w:t>
            </w:r>
          </w:p>
        </w:tc>
        <w:tc>
          <w:tcPr>
            <w:tcW w:w="17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255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Оборот розничной торговли, млрд. рублей</w:t>
            </w:r>
          </w:p>
        </w:tc>
        <w:tc>
          <w:tcPr>
            <w:tcW w:w="164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184,0</w:t>
            </w:r>
          </w:p>
        </w:tc>
        <w:tc>
          <w:tcPr>
            <w:tcW w:w="153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183,984</w:t>
            </w:r>
          </w:p>
        </w:tc>
        <w:tc>
          <w:tcPr>
            <w:tcW w:w="147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320,0</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314,1</w:t>
            </w:r>
          </w:p>
        </w:tc>
        <w:tc>
          <w:tcPr>
            <w:tcW w:w="130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496,1</w:t>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683,0</w:t>
            </w:r>
          </w:p>
        </w:tc>
        <w:tc>
          <w:tcPr>
            <w:tcW w:w="175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в 3,7 раза</w:t>
            </w:r>
          </w:p>
        </w:tc>
      </w:tr>
      <w:tr>
        <w:trPr/>
        <w:tc>
          <w:tcPr>
            <w:tcW w:w="255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Среднегодовой темп роста, процентов</w:t>
            </w:r>
          </w:p>
        </w:tc>
        <w:tc>
          <w:tcPr>
            <w:tcW w:w="164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106,7</w:t>
            </w:r>
          </w:p>
        </w:tc>
        <w:tc>
          <w:tcPr>
            <w:tcW w:w="153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106,7</w:t>
            </w:r>
          </w:p>
        </w:tc>
        <w:tc>
          <w:tcPr>
            <w:tcW w:w="147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105,0</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91,5</w:t>
            </w:r>
          </w:p>
        </w:tc>
        <w:tc>
          <w:tcPr>
            <w:tcW w:w="130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105,8</w:t>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103,5</w:t>
            </w:r>
          </w:p>
        </w:tc>
        <w:tc>
          <w:tcPr>
            <w:tcW w:w="175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в 2 раза</w:t>
            </w:r>
          </w:p>
        </w:tc>
      </w:tr>
      <w:tr>
        <w:trPr/>
        <w:tc>
          <w:tcPr>
            <w:tcW w:w="255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Доходы на душу населения, рублей</w:t>
            </w:r>
          </w:p>
        </w:tc>
        <w:tc>
          <w:tcPr>
            <w:tcW w:w="164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11961</w:t>
            </w:r>
          </w:p>
        </w:tc>
        <w:tc>
          <w:tcPr>
            <w:tcW w:w="153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12146,6</w:t>
            </w:r>
          </w:p>
        </w:tc>
        <w:tc>
          <w:tcPr>
            <w:tcW w:w="147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18600</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20129,6</w:t>
            </w:r>
          </w:p>
        </w:tc>
        <w:tc>
          <w:tcPr>
            <w:tcW w:w="130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28860</w:t>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42130</w:t>
            </w:r>
          </w:p>
        </w:tc>
        <w:tc>
          <w:tcPr>
            <w:tcW w:w="175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в 3,5 раза</w:t>
            </w:r>
          </w:p>
        </w:tc>
      </w:tr>
      <w:tr>
        <w:trPr/>
        <w:tc>
          <w:tcPr>
            <w:tcW w:w="255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Реальные доходы населения, процентов</w:t>
            </w:r>
          </w:p>
        </w:tc>
        <w:tc>
          <w:tcPr>
            <w:tcW w:w="164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106,5</w:t>
            </w:r>
          </w:p>
        </w:tc>
        <w:tc>
          <w:tcPr>
            <w:tcW w:w="153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108,2</w:t>
            </w:r>
          </w:p>
        </w:tc>
        <w:tc>
          <w:tcPr>
            <w:tcW w:w="147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102,6</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97,9</w:t>
            </w:r>
          </w:p>
        </w:tc>
        <w:tc>
          <w:tcPr>
            <w:tcW w:w="130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104,2</w:t>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103,5</w:t>
            </w:r>
          </w:p>
        </w:tc>
        <w:tc>
          <w:tcPr>
            <w:tcW w:w="175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в 1,6 раза</w:t>
            </w:r>
          </w:p>
        </w:tc>
      </w:tr>
      <w:tr>
        <w:trPr/>
        <w:tc>
          <w:tcPr>
            <w:tcW w:w="255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Среднемесячная заработная плата одного работника на конец периода, рублей</w:t>
            </w:r>
          </w:p>
        </w:tc>
        <w:tc>
          <w:tcPr>
            <w:tcW w:w="164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14554,0</w:t>
            </w:r>
          </w:p>
        </w:tc>
        <w:tc>
          <w:tcPr>
            <w:tcW w:w="153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14554,0</w:t>
            </w:r>
          </w:p>
        </w:tc>
        <w:tc>
          <w:tcPr>
            <w:tcW w:w="147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25250,0</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22528,6</w:t>
            </w:r>
          </w:p>
        </w:tc>
        <w:tc>
          <w:tcPr>
            <w:tcW w:w="130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40300,0</w:t>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57000,0</w:t>
            </w:r>
          </w:p>
        </w:tc>
        <w:tc>
          <w:tcPr>
            <w:tcW w:w="175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в 3,9 раза</w:t>
            </w:r>
          </w:p>
        </w:tc>
      </w:tr>
      <w:tr>
        <w:trPr/>
        <w:tc>
          <w:tcPr>
            <w:tcW w:w="255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Реальная заработная плата (среднегодовая), процентов</w:t>
            </w:r>
          </w:p>
        </w:tc>
        <w:tc>
          <w:tcPr>
            <w:tcW w:w="164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104,2</w:t>
            </w:r>
          </w:p>
        </w:tc>
        <w:tc>
          <w:tcPr>
            <w:tcW w:w="153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104,2</w:t>
            </w:r>
          </w:p>
        </w:tc>
        <w:tc>
          <w:tcPr>
            <w:tcW w:w="147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106,9</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89,7</w:t>
            </w:r>
          </w:p>
        </w:tc>
        <w:tc>
          <w:tcPr>
            <w:tcW w:w="130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104,6</w:t>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103,3</w:t>
            </w:r>
          </w:p>
        </w:tc>
        <w:tc>
          <w:tcPr>
            <w:tcW w:w="175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в 2,1 раза</w:t>
            </w:r>
          </w:p>
        </w:tc>
      </w:tr>
      <w:tr>
        <w:trPr/>
        <w:tc>
          <w:tcPr>
            <w:tcW w:w="255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Доля населения с доходами ниже величины прожиточного минимума на конец периода, процентов</w:t>
            </w:r>
          </w:p>
        </w:tc>
        <w:tc>
          <w:tcPr>
            <w:tcW w:w="164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16,9</w:t>
            </w:r>
          </w:p>
        </w:tc>
        <w:tc>
          <w:tcPr>
            <w:tcW w:w="153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16,4</w:t>
            </w:r>
          </w:p>
        </w:tc>
        <w:tc>
          <w:tcPr>
            <w:tcW w:w="147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16,6</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16,8</w:t>
            </w:r>
          </w:p>
        </w:tc>
        <w:tc>
          <w:tcPr>
            <w:tcW w:w="130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13,3</w:t>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10,9</w:t>
            </w:r>
          </w:p>
        </w:tc>
        <w:tc>
          <w:tcPr>
            <w:tcW w:w="17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255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Число малых предприятий, включая микропредприятия, тыс. единиц</w:t>
            </w:r>
          </w:p>
        </w:tc>
        <w:tc>
          <w:tcPr>
            <w:tcW w:w="164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22,3</w:t>
            </w:r>
          </w:p>
        </w:tc>
        <w:tc>
          <w:tcPr>
            <w:tcW w:w="153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22,3</w:t>
            </w:r>
          </w:p>
        </w:tc>
        <w:tc>
          <w:tcPr>
            <w:tcW w:w="147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31,0</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30,7</w:t>
            </w:r>
          </w:p>
        </w:tc>
        <w:tc>
          <w:tcPr>
            <w:tcW w:w="130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34,2</w:t>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38,0</w:t>
            </w:r>
          </w:p>
        </w:tc>
        <w:tc>
          <w:tcPr>
            <w:tcW w:w="175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в 1,7 раза</w:t>
            </w:r>
          </w:p>
        </w:tc>
      </w:tr>
      <w:tr>
        <w:trPr/>
        <w:tc>
          <w:tcPr>
            <w:tcW w:w="255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Доля продукции, произведенной субъектами малого и среднего предпринимательства, в общем объеме валового регионального продукта области, процентов</w:t>
            </w:r>
          </w:p>
        </w:tc>
        <w:tc>
          <w:tcPr>
            <w:tcW w:w="164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26,4</w:t>
            </w:r>
          </w:p>
        </w:tc>
        <w:tc>
          <w:tcPr>
            <w:tcW w:w="153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15,5</w:t>
            </w:r>
          </w:p>
        </w:tc>
        <w:tc>
          <w:tcPr>
            <w:tcW w:w="147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30,0</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28,0</w:t>
            </w:r>
          </w:p>
        </w:tc>
        <w:tc>
          <w:tcPr>
            <w:tcW w:w="130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33,0</w:t>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35,0</w:t>
            </w:r>
          </w:p>
        </w:tc>
        <w:tc>
          <w:tcPr>
            <w:tcW w:w="175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в 1,3 раза</w:t>
            </w:r>
          </w:p>
        </w:tc>
      </w:tr>
      <w:tr>
        <w:trPr/>
        <w:tc>
          <w:tcPr>
            <w:tcW w:w="255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Уровень регистрируемой безработицы на конец периода, процентов</w:t>
            </w:r>
          </w:p>
        </w:tc>
        <w:tc>
          <w:tcPr>
            <w:tcW w:w="164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1,3</w:t>
            </w:r>
          </w:p>
        </w:tc>
        <w:tc>
          <w:tcPr>
            <w:tcW w:w="153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1,3</w:t>
            </w:r>
          </w:p>
        </w:tc>
        <w:tc>
          <w:tcPr>
            <w:tcW w:w="147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1,1</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1,11</w:t>
            </w:r>
          </w:p>
        </w:tc>
        <w:tc>
          <w:tcPr>
            <w:tcW w:w="130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1,1</w:t>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1,0</w:t>
            </w:r>
          </w:p>
        </w:tc>
        <w:tc>
          <w:tcPr>
            <w:tcW w:w="17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255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Ожидаемая продолжительность жизни при рождении, лет</w:t>
            </w:r>
          </w:p>
        </w:tc>
        <w:tc>
          <w:tcPr>
            <w:tcW w:w="164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69,6</w:t>
            </w:r>
          </w:p>
        </w:tc>
        <w:tc>
          <w:tcPr>
            <w:tcW w:w="153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68,9</w:t>
            </w:r>
          </w:p>
        </w:tc>
        <w:tc>
          <w:tcPr>
            <w:tcW w:w="147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71,0</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72,0</w:t>
            </w:r>
          </w:p>
        </w:tc>
        <w:tc>
          <w:tcPr>
            <w:tcW w:w="130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72,5</w:t>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75,0</w:t>
            </w:r>
          </w:p>
        </w:tc>
        <w:tc>
          <w:tcPr>
            <w:tcW w:w="17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bl>
    <w:p>
      <w:pPr>
        <w:sectPr>
          <w:type w:val="nextPage"/>
          <w:pgSz w:orient="landscape" w:w="16838" w:h="11906"/>
          <w:pgMar w:left="1134" w:right="1134" w:gutter="0" w:header="0" w:top="1701" w:footer="0" w:bottom="850"/>
          <w:pgNumType w:fmt="decimal"/>
          <w:formProt w:val="false"/>
          <w:titlePg/>
          <w:textDirection w:val="lrTb"/>
          <w:docGrid w:type="default" w:linePitch="100" w:charSpace="4096"/>
        </w:sectPr>
        <w:pStyle w:val="ConsPlusNormal"/>
        <w:rPr/>
      </w:pPr>
      <w:r>
        <w:rPr/>
      </w:r>
    </w:p>
    <w:p>
      <w:pPr>
        <w:pStyle w:val="ConsPlusNormal"/>
        <w:jc w:val="both"/>
        <w:rPr/>
      </w:pPr>
      <w:r>
        <w:rPr/>
      </w:r>
    </w:p>
    <w:p>
      <w:pPr>
        <w:pStyle w:val="ConsPlusNormal"/>
        <w:ind w:firstLine="540"/>
        <w:jc w:val="both"/>
        <w:rPr/>
      </w:pPr>
      <w:r>
        <w:rPr/>
        <w:t>--------------------------------</w:t>
      </w:r>
    </w:p>
    <w:p>
      <w:pPr>
        <w:pStyle w:val="ConsPlusNormal"/>
        <w:spacing w:before="220" w:after="0"/>
        <w:ind w:firstLine="540"/>
        <w:jc w:val="both"/>
        <w:rPr/>
      </w:pPr>
      <w:bookmarkStart w:id="4" w:name="P1113"/>
      <w:bookmarkEnd w:id="4"/>
      <w:r>
        <w:rPr/>
        <w:t>&lt;1&gt; В колонках 2015, 2020, 2025 годы представлены среднегодовые инвестиции в основной капитал в среднем за 2011 - 2015 годы, 2016 - 2020 годы, 2021 - 2025 годы.</w:t>
      </w:r>
    </w:p>
    <w:p>
      <w:pPr>
        <w:pStyle w:val="ConsPlusNormal"/>
        <w:jc w:val="both"/>
        <w:rPr/>
      </w:pPr>
      <w:r>
        <w:rPr/>
      </w:r>
    </w:p>
    <w:p>
      <w:pPr>
        <w:pStyle w:val="ConsPlusNormal"/>
        <w:jc w:val="both"/>
        <w:rPr/>
      </w:pPr>
      <w:r>
        <w:rPr/>
      </w:r>
    </w:p>
    <w:p>
      <w:pPr>
        <w:pStyle w:val="ConsPlusNormal"/>
        <w:jc w:val="both"/>
        <w:rPr/>
      </w:pPr>
      <w:r>
        <w:rPr/>
      </w:r>
    </w:p>
    <w:p>
      <w:pPr>
        <w:pStyle w:val="ConsPlusNormal"/>
        <w:jc w:val="both"/>
        <w:rPr/>
      </w:pPr>
      <w:r>
        <w:rPr/>
      </w:r>
    </w:p>
    <w:p>
      <w:pPr>
        <w:pStyle w:val="ConsPlusNormal"/>
        <w:jc w:val="both"/>
        <w:rPr/>
      </w:pPr>
      <w:r>
        <w:rPr/>
      </w:r>
    </w:p>
    <w:p>
      <w:pPr>
        <w:pStyle w:val="ConsPlusNormal"/>
        <w:numPr>
          <w:ilvl w:val="0"/>
          <w:numId w:val="0"/>
        </w:numPr>
        <w:jc w:val="right"/>
        <w:outlineLvl w:val="1"/>
        <w:rPr/>
      </w:pPr>
      <w:r>
        <w:rPr/>
        <w:t>Приложение N 2</w:t>
      </w:r>
    </w:p>
    <w:p>
      <w:pPr>
        <w:pStyle w:val="ConsPlusNormal"/>
        <w:jc w:val="right"/>
        <w:rPr/>
      </w:pPr>
      <w:r>
        <w:rPr/>
        <w:t>к Стратегии</w:t>
      </w:r>
    </w:p>
    <w:p>
      <w:pPr>
        <w:pStyle w:val="ConsPlusNormal"/>
        <w:jc w:val="right"/>
        <w:rPr/>
      </w:pPr>
      <w:r>
        <w:rPr/>
        <w:t>социально-экономического развития</w:t>
      </w:r>
    </w:p>
    <w:p>
      <w:pPr>
        <w:pStyle w:val="ConsPlusNormal"/>
        <w:jc w:val="right"/>
        <w:rPr/>
      </w:pPr>
      <w:r>
        <w:rPr/>
        <w:t>Саратовской области до 2030 года</w:t>
      </w:r>
    </w:p>
    <w:p>
      <w:pPr>
        <w:pStyle w:val="ConsPlusNormal"/>
        <w:jc w:val="both"/>
        <w:rPr/>
      </w:pPr>
      <w:r>
        <w:rPr/>
      </w:r>
    </w:p>
    <w:p>
      <w:pPr>
        <w:pStyle w:val="ConsPlusTitle"/>
        <w:jc w:val="center"/>
        <w:rPr/>
      </w:pPr>
      <w:bookmarkStart w:id="5" w:name="P1124"/>
      <w:bookmarkEnd w:id="5"/>
      <w:r>
        <w:rPr/>
        <w:t>ОСНОВНЫЕ ПОКАЗАТЕЛИ</w:t>
      </w:r>
    </w:p>
    <w:p>
      <w:pPr>
        <w:pStyle w:val="ConsPlusTitle"/>
        <w:jc w:val="center"/>
        <w:rPr/>
      </w:pPr>
      <w:r>
        <w:rPr/>
        <w:t>СОЦИАЛЬНО-ЭКОНОМИЧЕСКОГО РАЗВИТИЯ ОБЛАСТИ</w:t>
      </w:r>
    </w:p>
    <w:p>
      <w:pPr>
        <w:pStyle w:val="ConsPlusTitle"/>
        <w:jc w:val="center"/>
        <w:rPr/>
      </w:pPr>
      <w:r>
        <w:rPr/>
        <w:t>ЗА 2005 - 2014 ГОДЫ</w:t>
      </w:r>
    </w:p>
    <w:p>
      <w:pPr>
        <w:pStyle w:val="ConsPlusNormal"/>
        <w:jc w:val="both"/>
        <w:rPr/>
      </w:pPr>
      <w:r>
        <w:rPr/>
      </w:r>
    </w:p>
    <w:tbl>
      <w:tblPr>
        <w:tblW w:w="13550" w:type="dxa"/>
        <w:jc w:val="left"/>
        <w:tblInd w:w="0" w:type="dxa"/>
        <w:tblLayout w:type="fixed"/>
        <w:tblCellMar>
          <w:top w:w="102" w:type="dxa"/>
          <w:left w:w="62" w:type="dxa"/>
          <w:bottom w:w="102" w:type="dxa"/>
          <w:right w:w="62" w:type="dxa"/>
        </w:tblCellMar>
        <w:tblLook w:val="04a0" w:noHBand="0" w:noVBand="1" w:firstColumn="1" w:lastRow="0" w:lastColumn="0" w:firstRow="1"/>
      </w:tblPr>
      <w:tblGrid>
        <w:gridCol w:w="2437"/>
        <w:gridCol w:w="965"/>
        <w:gridCol w:w="906"/>
        <w:gridCol w:w="1021"/>
        <w:gridCol w:w="1077"/>
        <w:gridCol w:w="1077"/>
        <w:gridCol w:w="907"/>
        <w:gridCol w:w="906"/>
        <w:gridCol w:w="965"/>
        <w:gridCol w:w="963"/>
        <w:gridCol w:w="965"/>
        <w:gridCol w:w="1360"/>
      </w:tblGrid>
      <w:tr>
        <w:trPr/>
        <w:tc>
          <w:tcPr>
            <w:tcW w:w="2437"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96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2005 год</w:t>
            </w:r>
          </w:p>
        </w:tc>
        <w:tc>
          <w:tcPr>
            <w:tcW w:w="90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2006 год</w:t>
            </w:r>
          </w:p>
        </w:tc>
        <w:tc>
          <w:tcPr>
            <w:tcW w:w="102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2007 год</w:t>
            </w:r>
          </w:p>
        </w:tc>
        <w:tc>
          <w:tcPr>
            <w:tcW w:w="107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2008 год</w:t>
            </w:r>
          </w:p>
        </w:tc>
        <w:tc>
          <w:tcPr>
            <w:tcW w:w="107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2009 год</w:t>
            </w:r>
          </w:p>
        </w:tc>
        <w:tc>
          <w:tcPr>
            <w:tcW w:w="9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2010 год</w:t>
            </w:r>
          </w:p>
        </w:tc>
        <w:tc>
          <w:tcPr>
            <w:tcW w:w="90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2011 год</w:t>
            </w:r>
          </w:p>
        </w:tc>
        <w:tc>
          <w:tcPr>
            <w:tcW w:w="96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2012 год</w:t>
            </w:r>
          </w:p>
        </w:tc>
        <w:tc>
          <w:tcPr>
            <w:tcW w:w="96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2013 год</w:t>
            </w:r>
          </w:p>
        </w:tc>
        <w:tc>
          <w:tcPr>
            <w:tcW w:w="96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2014 год</w:t>
            </w:r>
          </w:p>
        </w:tc>
        <w:tc>
          <w:tcPr>
            <w:tcW w:w="136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2014 год к 2004 году, в процентах</w:t>
            </w:r>
          </w:p>
        </w:tc>
      </w:tr>
      <w:tr>
        <w:trPr/>
        <w:tc>
          <w:tcPr>
            <w:tcW w:w="13549" w:type="dxa"/>
            <w:gridSpan w:val="12"/>
            <w:tcBorders>
              <w:top w:val="single" w:sz="4" w:space="0" w:color="000000"/>
              <w:left w:val="single" w:sz="4" w:space="0" w:color="000000"/>
              <w:bottom w:val="single" w:sz="4" w:space="0" w:color="000000"/>
              <w:right w:val="single" w:sz="4" w:space="0" w:color="000000"/>
            </w:tcBorders>
          </w:tcPr>
          <w:p>
            <w:pPr>
              <w:pStyle w:val="ConsPlusNormal"/>
              <w:widowControl w:val="false"/>
              <w:numPr>
                <w:ilvl w:val="0"/>
                <w:numId w:val="0"/>
              </w:numPr>
              <w:jc w:val="center"/>
              <w:outlineLvl w:val="2"/>
              <w:rPr/>
            </w:pPr>
            <w:r>
              <w:rPr/>
              <w:t>Валовой региональный продукт</w:t>
            </w:r>
          </w:p>
        </w:tc>
      </w:tr>
      <w:tr>
        <w:trPr/>
        <w:tc>
          <w:tcPr>
            <w:tcW w:w="2437"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ВРП, млрд. рублей</w:t>
            </w:r>
          </w:p>
        </w:tc>
        <w:tc>
          <w:tcPr>
            <w:tcW w:w="96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170,9</w:t>
            </w:r>
          </w:p>
        </w:tc>
        <w:tc>
          <w:tcPr>
            <w:tcW w:w="90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204,3</w:t>
            </w:r>
          </w:p>
        </w:tc>
        <w:tc>
          <w:tcPr>
            <w:tcW w:w="102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252,9</w:t>
            </w:r>
          </w:p>
        </w:tc>
        <w:tc>
          <w:tcPr>
            <w:tcW w:w="107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321,7</w:t>
            </w:r>
          </w:p>
        </w:tc>
        <w:tc>
          <w:tcPr>
            <w:tcW w:w="107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326,4</w:t>
            </w:r>
          </w:p>
        </w:tc>
        <w:tc>
          <w:tcPr>
            <w:tcW w:w="9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376,2</w:t>
            </w:r>
          </w:p>
        </w:tc>
        <w:tc>
          <w:tcPr>
            <w:tcW w:w="90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431</w:t>
            </w:r>
          </w:p>
        </w:tc>
        <w:tc>
          <w:tcPr>
            <w:tcW w:w="96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478,3</w:t>
            </w:r>
          </w:p>
        </w:tc>
        <w:tc>
          <w:tcPr>
            <w:tcW w:w="96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526,2</w:t>
            </w:r>
          </w:p>
        </w:tc>
        <w:tc>
          <w:tcPr>
            <w:tcW w:w="96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562,3</w:t>
            </w:r>
          </w:p>
        </w:tc>
        <w:tc>
          <w:tcPr>
            <w:tcW w:w="136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в 3,7 раза</w:t>
            </w:r>
          </w:p>
        </w:tc>
      </w:tr>
      <w:tr>
        <w:trPr/>
        <w:tc>
          <w:tcPr>
            <w:tcW w:w="2437"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ВРП на душу населения, тыс. рублей</w:t>
            </w:r>
          </w:p>
        </w:tc>
        <w:tc>
          <w:tcPr>
            <w:tcW w:w="96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65,7</w:t>
            </w:r>
          </w:p>
        </w:tc>
        <w:tc>
          <w:tcPr>
            <w:tcW w:w="90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79,1</w:t>
            </w:r>
          </w:p>
        </w:tc>
        <w:tc>
          <w:tcPr>
            <w:tcW w:w="102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98,6</w:t>
            </w:r>
          </w:p>
        </w:tc>
        <w:tc>
          <w:tcPr>
            <w:tcW w:w="107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126,1</w:t>
            </w:r>
          </w:p>
        </w:tc>
        <w:tc>
          <w:tcPr>
            <w:tcW w:w="107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128,5</w:t>
            </w:r>
          </w:p>
        </w:tc>
        <w:tc>
          <w:tcPr>
            <w:tcW w:w="9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148,8</w:t>
            </w:r>
          </w:p>
        </w:tc>
        <w:tc>
          <w:tcPr>
            <w:tcW w:w="90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171,4</w:t>
            </w:r>
          </w:p>
        </w:tc>
        <w:tc>
          <w:tcPr>
            <w:tcW w:w="96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190,9</w:t>
            </w:r>
          </w:p>
        </w:tc>
        <w:tc>
          <w:tcPr>
            <w:tcW w:w="96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210,5</w:t>
            </w:r>
          </w:p>
        </w:tc>
        <w:tc>
          <w:tcPr>
            <w:tcW w:w="96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225,4</w:t>
            </w:r>
          </w:p>
        </w:tc>
        <w:tc>
          <w:tcPr>
            <w:tcW w:w="136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в 3,9 раза</w:t>
            </w:r>
          </w:p>
        </w:tc>
      </w:tr>
      <w:tr>
        <w:trPr/>
        <w:tc>
          <w:tcPr>
            <w:tcW w:w="2437"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ИФО валового регионального продукта, в процентах к предыдущему году</w:t>
            </w:r>
          </w:p>
        </w:tc>
        <w:tc>
          <w:tcPr>
            <w:tcW w:w="96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105,6</w:t>
            </w:r>
          </w:p>
        </w:tc>
        <w:tc>
          <w:tcPr>
            <w:tcW w:w="90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105,6</w:t>
            </w:r>
          </w:p>
        </w:tc>
        <w:tc>
          <w:tcPr>
            <w:tcW w:w="102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108,2</w:t>
            </w:r>
          </w:p>
        </w:tc>
        <w:tc>
          <w:tcPr>
            <w:tcW w:w="107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108,4</w:t>
            </w:r>
          </w:p>
        </w:tc>
        <w:tc>
          <w:tcPr>
            <w:tcW w:w="107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97,8</w:t>
            </w:r>
          </w:p>
        </w:tc>
        <w:tc>
          <w:tcPr>
            <w:tcW w:w="9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102,1</w:t>
            </w:r>
          </w:p>
        </w:tc>
        <w:tc>
          <w:tcPr>
            <w:tcW w:w="90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108</w:t>
            </w:r>
          </w:p>
        </w:tc>
        <w:tc>
          <w:tcPr>
            <w:tcW w:w="96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105,9</w:t>
            </w:r>
          </w:p>
        </w:tc>
        <w:tc>
          <w:tcPr>
            <w:tcW w:w="96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104,3</w:t>
            </w:r>
          </w:p>
        </w:tc>
        <w:tc>
          <w:tcPr>
            <w:tcW w:w="96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100,3</w:t>
            </w:r>
          </w:p>
        </w:tc>
        <w:tc>
          <w:tcPr>
            <w:tcW w:w="136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156</w:t>
            </w:r>
          </w:p>
        </w:tc>
      </w:tr>
      <w:tr>
        <w:trPr/>
        <w:tc>
          <w:tcPr>
            <w:tcW w:w="13549" w:type="dxa"/>
            <w:gridSpan w:val="12"/>
            <w:tcBorders>
              <w:top w:val="single" w:sz="4" w:space="0" w:color="000000"/>
              <w:left w:val="single" w:sz="4" w:space="0" w:color="000000"/>
              <w:bottom w:val="single" w:sz="4" w:space="0" w:color="000000"/>
              <w:right w:val="single" w:sz="4" w:space="0" w:color="000000"/>
            </w:tcBorders>
          </w:tcPr>
          <w:p>
            <w:pPr>
              <w:pStyle w:val="ConsPlusNormal"/>
              <w:widowControl w:val="false"/>
              <w:numPr>
                <w:ilvl w:val="0"/>
                <w:numId w:val="0"/>
              </w:numPr>
              <w:jc w:val="center"/>
              <w:outlineLvl w:val="2"/>
              <w:rPr/>
            </w:pPr>
            <w:r>
              <w:rPr/>
              <w:t>Промышленность</w:t>
            </w:r>
          </w:p>
        </w:tc>
      </w:tr>
      <w:tr>
        <w:trPr/>
        <w:tc>
          <w:tcPr>
            <w:tcW w:w="2437"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Объем отгрузки продукции промышленного производства, млрд. рублей (по полному кругу предприятий)</w:t>
            </w:r>
          </w:p>
        </w:tc>
        <w:tc>
          <w:tcPr>
            <w:tcW w:w="96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123,1</w:t>
            </w:r>
          </w:p>
        </w:tc>
        <w:tc>
          <w:tcPr>
            <w:tcW w:w="90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149,2</w:t>
            </w:r>
          </w:p>
        </w:tc>
        <w:tc>
          <w:tcPr>
            <w:tcW w:w="102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183,3</w:t>
            </w:r>
          </w:p>
        </w:tc>
        <w:tc>
          <w:tcPr>
            <w:tcW w:w="107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237,6</w:t>
            </w:r>
          </w:p>
        </w:tc>
        <w:tc>
          <w:tcPr>
            <w:tcW w:w="107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209,9</w:t>
            </w:r>
          </w:p>
        </w:tc>
        <w:tc>
          <w:tcPr>
            <w:tcW w:w="9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264,5</w:t>
            </w:r>
          </w:p>
        </w:tc>
        <w:tc>
          <w:tcPr>
            <w:tcW w:w="90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307,7</w:t>
            </w:r>
          </w:p>
        </w:tc>
        <w:tc>
          <w:tcPr>
            <w:tcW w:w="96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348</w:t>
            </w:r>
          </w:p>
        </w:tc>
        <w:tc>
          <w:tcPr>
            <w:tcW w:w="96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352,9</w:t>
            </w:r>
          </w:p>
        </w:tc>
        <w:tc>
          <w:tcPr>
            <w:tcW w:w="96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385,6</w:t>
            </w:r>
          </w:p>
        </w:tc>
        <w:tc>
          <w:tcPr>
            <w:tcW w:w="136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в 3,6 раза</w:t>
            </w:r>
          </w:p>
        </w:tc>
      </w:tr>
      <w:tr>
        <w:trPr/>
        <w:tc>
          <w:tcPr>
            <w:tcW w:w="2437"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Индекс промышленного производства, в процентах к предыдущему году</w:t>
            </w:r>
          </w:p>
        </w:tc>
        <w:tc>
          <w:tcPr>
            <w:tcW w:w="96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110</w:t>
            </w:r>
          </w:p>
        </w:tc>
        <w:tc>
          <w:tcPr>
            <w:tcW w:w="90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106,5</w:t>
            </w:r>
          </w:p>
        </w:tc>
        <w:tc>
          <w:tcPr>
            <w:tcW w:w="102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106,6</w:t>
            </w:r>
          </w:p>
        </w:tc>
        <w:tc>
          <w:tcPr>
            <w:tcW w:w="107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102</w:t>
            </w:r>
          </w:p>
        </w:tc>
        <w:tc>
          <w:tcPr>
            <w:tcW w:w="107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96,3</w:t>
            </w:r>
          </w:p>
        </w:tc>
        <w:tc>
          <w:tcPr>
            <w:tcW w:w="9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101,8</w:t>
            </w:r>
          </w:p>
        </w:tc>
        <w:tc>
          <w:tcPr>
            <w:tcW w:w="90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120,5</w:t>
            </w:r>
          </w:p>
        </w:tc>
        <w:tc>
          <w:tcPr>
            <w:tcW w:w="96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106,6</w:t>
            </w:r>
          </w:p>
        </w:tc>
        <w:tc>
          <w:tcPr>
            <w:tcW w:w="96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102,3</w:t>
            </w:r>
          </w:p>
        </w:tc>
        <w:tc>
          <w:tcPr>
            <w:tcW w:w="96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107,6</w:t>
            </w:r>
          </w:p>
        </w:tc>
        <w:tc>
          <w:tcPr>
            <w:tcW w:w="136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176,6</w:t>
            </w:r>
          </w:p>
        </w:tc>
      </w:tr>
      <w:tr>
        <w:trPr/>
        <w:tc>
          <w:tcPr>
            <w:tcW w:w="13549" w:type="dxa"/>
            <w:gridSpan w:val="12"/>
            <w:tcBorders>
              <w:top w:val="single" w:sz="4" w:space="0" w:color="000000"/>
              <w:left w:val="single" w:sz="4" w:space="0" w:color="000000"/>
              <w:bottom w:val="single" w:sz="4" w:space="0" w:color="000000"/>
              <w:right w:val="single" w:sz="4" w:space="0" w:color="000000"/>
            </w:tcBorders>
          </w:tcPr>
          <w:p>
            <w:pPr>
              <w:pStyle w:val="ConsPlusNormal"/>
              <w:widowControl w:val="false"/>
              <w:numPr>
                <w:ilvl w:val="0"/>
                <w:numId w:val="0"/>
              </w:numPr>
              <w:jc w:val="center"/>
              <w:outlineLvl w:val="2"/>
              <w:rPr/>
            </w:pPr>
            <w:r>
              <w:rPr/>
              <w:t>Сельское хозяйство</w:t>
            </w:r>
          </w:p>
        </w:tc>
      </w:tr>
      <w:tr>
        <w:trPr/>
        <w:tc>
          <w:tcPr>
            <w:tcW w:w="2437"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Объем сельхозпродукции в хозяйствах всех категорий (в фактически действующих ценах), млрд. рублей</w:t>
            </w:r>
          </w:p>
        </w:tc>
        <w:tc>
          <w:tcPr>
            <w:tcW w:w="96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34,9</w:t>
            </w:r>
          </w:p>
        </w:tc>
        <w:tc>
          <w:tcPr>
            <w:tcW w:w="90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38,7</w:t>
            </w:r>
          </w:p>
        </w:tc>
        <w:tc>
          <w:tcPr>
            <w:tcW w:w="102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54,4</w:t>
            </w:r>
          </w:p>
        </w:tc>
        <w:tc>
          <w:tcPr>
            <w:tcW w:w="107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67,5</w:t>
            </w:r>
          </w:p>
        </w:tc>
        <w:tc>
          <w:tcPr>
            <w:tcW w:w="107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64</w:t>
            </w:r>
          </w:p>
        </w:tc>
        <w:tc>
          <w:tcPr>
            <w:tcW w:w="9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70,7</w:t>
            </w:r>
          </w:p>
        </w:tc>
        <w:tc>
          <w:tcPr>
            <w:tcW w:w="90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89,5</w:t>
            </w:r>
          </w:p>
        </w:tc>
        <w:tc>
          <w:tcPr>
            <w:tcW w:w="96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89,2</w:t>
            </w:r>
          </w:p>
        </w:tc>
        <w:tc>
          <w:tcPr>
            <w:tcW w:w="96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99,8</w:t>
            </w:r>
          </w:p>
        </w:tc>
        <w:tc>
          <w:tcPr>
            <w:tcW w:w="96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109,6</w:t>
            </w:r>
          </w:p>
        </w:tc>
        <w:tc>
          <w:tcPr>
            <w:tcW w:w="136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в 3 раза</w:t>
            </w:r>
          </w:p>
        </w:tc>
      </w:tr>
      <w:tr>
        <w:trPr/>
        <w:tc>
          <w:tcPr>
            <w:tcW w:w="2437"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Темп роста объема продукции сельского хозяйства (в сопоставимых ценах), в процентах к предыдущему году</w:t>
            </w:r>
          </w:p>
        </w:tc>
        <w:tc>
          <w:tcPr>
            <w:tcW w:w="96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99,3</w:t>
            </w:r>
          </w:p>
        </w:tc>
        <w:tc>
          <w:tcPr>
            <w:tcW w:w="90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102,1</w:t>
            </w:r>
          </w:p>
        </w:tc>
        <w:tc>
          <w:tcPr>
            <w:tcW w:w="102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108,2</w:t>
            </w:r>
          </w:p>
        </w:tc>
        <w:tc>
          <w:tcPr>
            <w:tcW w:w="107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107,9</w:t>
            </w:r>
          </w:p>
        </w:tc>
        <w:tc>
          <w:tcPr>
            <w:tcW w:w="107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95,3</w:t>
            </w:r>
          </w:p>
        </w:tc>
        <w:tc>
          <w:tcPr>
            <w:tcW w:w="9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77,4</w:t>
            </w:r>
          </w:p>
        </w:tc>
        <w:tc>
          <w:tcPr>
            <w:tcW w:w="90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134,8</w:t>
            </w:r>
          </w:p>
        </w:tc>
        <w:tc>
          <w:tcPr>
            <w:tcW w:w="96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87,4</w:t>
            </w:r>
          </w:p>
        </w:tc>
        <w:tc>
          <w:tcPr>
            <w:tcW w:w="96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113,1</w:t>
            </w:r>
          </w:p>
        </w:tc>
        <w:tc>
          <w:tcPr>
            <w:tcW w:w="96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107,1</w:t>
            </w:r>
          </w:p>
        </w:tc>
        <w:tc>
          <w:tcPr>
            <w:tcW w:w="136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125</w:t>
            </w:r>
          </w:p>
        </w:tc>
      </w:tr>
      <w:tr>
        <w:trPr/>
        <w:tc>
          <w:tcPr>
            <w:tcW w:w="13549" w:type="dxa"/>
            <w:gridSpan w:val="12"/>
            <w:tcBorders>
              <w:top w:val="single" w:sz="4" w:space="0" w:color="000000"/>
              <w:left w:val="single" w:sz="4" w:space="0" w:color="000000"/>
              <w:bottom w:val="single" w:sz="4" w:space="0" w:color="000000"/>
              <w:right w:val="single" w:sz="4" w:space="0" w:color="000000"/>
            </w:tcBorders>
          </w:tcPr>
          <w:p>
            <w:pPr>
              <w:pStyle w:val="ConsPlusNormal"/>
              <w:widowControl w:val="false"/>
              <w:numPr>
                <w:ilvl w:val="0"/>
                <w:numId w:val="0"/>
              </w:numPr>
              <w:jc w:val="center"/>
              <w:outlineLvl w:val="2"/>
              <w:rPr/>
            </w:pPr>
            <w:r>
              <w:rPr/>
              <w:t>Строительство и инвестиции</w:t>
            </w:r>
          </w:p>
        </w:tc>
      </w:tr>
      <w:tr>
        <w:trPr/>
        <w:tc>
          <w:tcPr>
            <w:tcW w:w="2437"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Объем работ, выполненных по виду деятельности "Строительство", млрд. рублей</w:t>
            </w:r>
          </w:p>
        </w:tc>
        <w:tc>
          <w:tcPr>
            <w:tcW w:w="96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20,7</w:t>
            </w:r>
          </w:p>
        </w:tc>
        <w:tc>
          <w:tcPr>
            <w:tcW w:w="90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24,2</w:t>
            </w:r>
          </w:p>
        </w:tc>
        <w:tc>
          <w:tcPr>
            <w:tcW w:w="102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31,74</w:t>
            </w:r>
          </w:p>
        </w:tc>
        <w:tc>
          <w:tcPr>
            <w:tcW w:w="107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42,4</w:t>
            </w:r>
          </w:p>
        </w:tc>
        <w:tc>
          <w:tcPr>
            <w:tcW w:w="107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33,4</w:t>
            </w:r>
          </w:p>
        </w:tc>
        <w:tc>
          <w:tcPr>
            <w:tcW w:w="9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38,7</w:t>
            </w:r>
          </w:p>
        </w:tc>
        <w:tc>
          <w:tcPr>
            <w:tcW w:w="90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46,7</w:t>
            </w:r>
          </w:p>
        </w:tc>
        <w:tc>
          <w:tcPr>
            <w:tcW w:w="96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54,1</w:t>
            </w:r>
          </w:p>
        </w:tc>
        <w:tc>
          <w:tcPr>
            <w:tcW w:w="96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59,7</w:t>
            </w:r>
          </w:p>
        </w:tc>
        <w:tc>
          <w:tcPr>
            <w:tcW w:w="96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60,2</w:t>
            </w:r>
          </w:p>
        </w:tc>
        <w:tc>
          <w:tcPr>
            <w:tcW w:w="136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в 5,4 раза</w:t>
            </w:r>
          </w:p>
        </w:tc>
      </w:tr>
      <w:tr>
        <w:trPr/>
        <w:tc>
          <w:tcPr>
            <w:tcW w:w="2437"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Темп роста работ, выполненных по виду деятельности "Строительство" в сопоставимых ценах, в процентах к предыдущему году</w:t>
            </w:r>
          </w:p>
        </w:tc>
        <w:tc>
          <w:tcPr>
            <w:tcW w:w="96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154,1</w:t>
            </w:r>
          </w:p>
        </w:tc>
        <w:tc>
          <w:tcPr>
            <w:tcW w:w="90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102,6</w:t>
            </w:r>
          </w:p>
        </w:tc>
        <w:tc>
          <w:tcPr>
            <w:tcW w:w="102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108,2</w:t>
            </w:r>
          </w:p>
        </w:tc>
        <w:tc>
          <w:tcPr>
            <w:tcW w:w="107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109,7</w:t>
            </w:r>
          </w:p>
        </w:tc>
        <w:tc>
          <w:tcPr>
            <w:tcW w:w="107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80</w:t>
            </w:r>
          </w:p>
        </w:tc>
        <w:tc>
          <w:tcPr>
            <w:tcW w:w="9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116,5</w:t>
            </w:r>
          </w:p>
        </w:tc>
        <w:tc>
          <w:tcPr>
            <w:tcW w:w="90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110,6</w:t>
            </w:r>
          </w:p>
        </w:tc>
        <w:tc>
          <w:tcPr>
            <w:tcW w:w="96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104,8</w:t>
            </w:r>
          </w:p>
        </w:tc>
        <w:tc>
          <w:tcPr>
            <w:tcW w:w="96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105,6</w:t>
            </w:r>
          </w:p>
        </w:tc>
        <w:tc>
          <w:tcPr>
            <w:tcW w:w="96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101,1</w:t>
            </w:r>
          </w:p>
        </w:tc>
        <w:tc>
          <w:tcPr>
            <w:tcW w:w="136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216</w:t>
            </w:r>
          </w:p>
        </w:tc>
      </w:tr>
      <w:tr>
        <w:trPr/>
        <w:tc>
          <w:tcPr>
            <w:tcW w:w="2437"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Ввод в действие жилых домов, тыс. кв. м общей площади</w:t>
            </w:r>
          </w:p>
        </w:tc>
        <w:tc>
          <w:tcPr>
            <w:tcW w:w="96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681,7</w:t>
            </w:r>
          </w:p>
        </w:tc>
        <w:tc>
          <w:tcPr>
            <w:tcW w:w="90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810,1</w:t>
            </w:r>
          </w:p>
        </w:tc>
        <w:tc>
          <w:tcPr>
            <w:tcW w:w="102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1022,1</w:t>
            </w:r>
          </w:p>
        </w:tc>
        <w:tc>
          <w:tcPr>
            <w:tcW w:w="107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1112,5</w:t>
            </w:r>
          </w:p>
        </w:tc>
        <w:tc>
          <w:tcPr>
            <w:tcW w:w="107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1129,9</w:t>
            </w:r>
          </w:p>
        </w:tc>
        <w:tc>
          <w:tcPr>
            <w:tcW w:w="9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1144,3</w:t>
            </w:r>
          </w:p>
        </w:tc>
        <w:tc>
          <w:tcPr>
            <w:tcW w:w="90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1169,6</w:t>
            </w:r>
          </w:p>
        </w:tc>
        <w:tc>
          <w:tcPr>
            <w:tcW w:w="96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1235,9</w:t>
            </w:r>
          </w:p>
        </w:tc>
        <w:tc>
          <w:tcPr>
            <w:tcW w:w="96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1314,4</w:t>
            </w:r>
          </w:p>
        </w:tc>
        <w:tc>
          <w:tcPr>
            <w:tcW w:w="96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1520,1</w:t>
            </w:r>
          </w:p>
        </w:tc>
        <w:tc>
          <w:tcPr>
            <w:tcW w:w="136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в 3,1 раза</w:t>
            </w:r>
          </w:p>
        </w:tc>
      </w:tr>
      <w:tr>
        <w:trPr/>
        <w:tc>
          <w:tcPr>
            <w:tcW w:w="2437"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Ввод жилых домов, в процентах к предыдущему году</w:t>
            </w:r>
          </w:p>
        </w:tc>
        <w:tc>
          <w:tcPr>
            <w:tcW w:w="96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140,7</w:t>
            </w:r>
          </w:p>
        </w:tc>
        <w:tc>
          <w:tcPr>
            <w:tcW w:w="90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118,8</w:t>
            </w:r>
          </w:p>
        </w:tc>
        <w:tc>
          <w:tcPr>
            <w:tcW w:w="102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126,2</w:t>
            </w:r>
          </w:p>
        </w:tc>
        <w:tc>
          <w:tcPr>
            <w:tcW w:w="107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108,8</w:t>
            </w:r>
          </w:p>
        </w:tc>
        <w:tc>
          <w:tcPr>
            <w:tcW w:w="107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101,6</w:t>
            </w:r>
          </w:p>
        </w:tc>
        <w:tc>
          <w:tcPr>
            <w:tcW w:w="9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101,3</w:t>
            </w:r>
          </w:p>
        </w:tc>
        <w:tc>
          <w:tcPr>
            <w:tcW w:w="90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102,2</w:t>
            </w:r>
          </w:p>
        </w:tc>
        <w:tc>
          <w:tcPr>
            <w:tcW w:w="96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105,7</w:t>
            </w:r>
          </w:p>
        </w:tc>
        <w:tc>
          <w:tcPr>
            <w:tcW w:w="96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106,4</w:t>
            </w:r>
          </w:p>
        </w:tc>
        <w:tc>
          <w:tcPr>
            <w:tcW w:w="96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115,7</w:t>
            </w:r>
          </w:p>
        </w:tc>
        <w:tc>
          <w:tcPr>
            <w:tcW w:w="136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314</w:t>
            </w:r>
          </w:p>
        </w:tc>
      </w:tr>
      <w:tr>
        <w:trPr/>
        <w:tc>
          <w:tcPr>
            <w:tcW w:w="2437"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Инвестиции в основной капитал по полному кругу предприятий и организаций, млрд. рублей</w:t>
            </w:r>
          </w:p>
        </w:tc>
        <w:tc>
          <w:tcPr>
            <w:tcW w:w="96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40,4</w:t>
            </w:r>
          </w:p>
        </w:tc>
        <w:tc>
          <w:tcPr>
            <w:tcW w:w="90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46,99</w:t>
            </w:r>
          </w:p>
        </w:tc>
        <w:tc>
          <w:tcPr>
            <w:tcW w:w="102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56,709</w:t>
            </w:r>
          </w:p>
        </w:tc>
        <w:tc>
          <w:tcPr>
            <w:tcW w:w="107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83,2</w:t>
            </w:r>
          </w:p>
        </w:tc>
        <w:tc>
          <w:tcPr>
            <w:tcW w:w="107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67,8</w:t>
            </w:r>
          </w:p>
        </w:tc>
        <w:tc>
          <w:tcPr>
            <w:tcW w:w="9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80,04</w:t>
            </w:r>
          </w:p>
        </w:tc>
        <w:tc>
          <w:tcPr>
            <w:tcW w:w="90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101,4</w:t>
            </w:r>
          </w:p>
        </w:tc>
        <w:tc>
          <w:tcPr>
            <w:tcW w:w="96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117,6</w:t>
            </w:r>
          </w:p>
        </w:tc>
        <w:tc>
          <w:tcPr>
            <w:tcW w:w="96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125,8</w:t>
            </w:r>
          </w:p>
        </w:tc>
        <w:tc>
          <w:tcPr>
            <w:tcW w:w="96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137,4</w:t>
            </w:r>
          </w:p>
        </w:tc>
        <w:tc>
          <w:tcPr>
            <w:tcW w:w="136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в 5,7 раза</w:t>
            </w:r>
          </w:p>
        </w:tc>
      </w:tr>
      <w:tr>
        <w:trPr/>
        <w:tc>
          <w:tcPr>
            <w:tcW w:w="2437"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ИФО инвестиций в основной капитал по полному кругу предприятий и организаций, в процентах к предыдущему году</w:t>
            </w:r>
          </w:p>
        </w:tc>
        <w:tc>
          <w:tcPr>
            <w:tcW w:w="96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142,6</w:t>
            </w:r>
          </w:p>
        </w:tc>
        <w:tc>
          <w:tcPr>
            <w:tcW w:w="90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103,6</w:t>
            </w:r>
          </w:p>
        </w:tc>
        <w:tc>
          <w:tcPr>
            <w:tcW w:w="102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101,2</w:t>
            </w:r>
          </w:p>
        </w:tc>
        <w:tc>
          <w:tcPr>
            <w:tcW w:w="107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125,9</w:t>
            </w:r>
          </w:p>
        </w:tc>
        <w:tc>
          <w:tcPr>
            <w:tcW w:w="107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80,2</w:t>
            </w:r>
          </w:p>
        </w:tc>
        <w:tc>
          <w:tcPr>
            <w:tcW w:w="9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115,1</w:t>
            </w:r>
          </w:p>
        </w:tc>
        <w:tc>
          <w:tcPr>
            <w:tcW w:w="90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117,6</w:t>
            </w:r>
          </w:p>
        </w:tc>
        <w:tc>
          <w:tcPr>
            <w:tcW w:w="96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108</w:t>
            </w:r>
          </w:p>
        </w:tc>
        <w:tc>
          <w:tcPr>
            <w:tcW w:w="96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104,2</w:t>
            </w:r>
          </w:p>
        </w:tc>
        <w:tc>
          <w:tcPr>
            <w:tcW w:w="96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107,8</w:t>
            </w:r>
          </w:p>
        </w:tc>
        <w:tc>
          <w:tcPr>
            <w:tcW w:w="136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247,9</w:t>
            </w:r>
          </w:p>
        </w:tc>
      </w:tr>
      <w:tr>
        <w:trPr/>
        <w:tc>
          <w:tcPr>
            <w:tcW w:w="2437"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Внешнеторговый оборот &lt;*&gt; (с учетом объемов организаций, зарегистрированных на территории Саратовской области и ведущих фактическую деятельность в других субъектах Российской Федерации), млн. долларов</w:t>
            </w:r>
          </w:p>
        </w:tc>
        <w:tc>
          <w:tcPr>
            <w:tcW w:w="96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1941,1</w:t>
            </w:r>
          </w:p>
        </w:tc>
        <w:tc>
          <w:tcPr>
            <w:tcW w:w="90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2267,3</w:t>
            </w:r>
          </w:p>
        </w:tc>
        <w:tc>
          <w:tcPr>
            <w:tcW w:w="102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1840,7</w:t>
            </w:r>
          </w:p>
        </w:tc>
        <w:tc>
          <w:tcPr>
            <w:tcW w:w="107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3025,6</w:t>
            </w:r>
          </w:p>
        </w:tc>
        <w:tc>
          <w:tcPr>
            <w:tcW w:w="107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1815,3</w:t>
            </w:r>
          </w:p>
        </w:tc>
        <w:tc>
          <w:tcPr>
            <w:tcW w:w="9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2444</w:t>
            </w:r>
          </w:p>
        </w:tc>
        <w:tc>
          <w:tcPr>
            <w:tcW w:w="90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2505,4</w:t>
            </w:r>
          </w:p>
        </w:tc>
        <w:tc>
          <w:tcPr>
            <w:tcW w:w="96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3914,2</w:t>
            </w:r>
          </w:p>
        </w:tc>
        <w:tc>
          <w:tcPr>
            <w:tcW w:w="96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2964,8</w:t>
            </w:r>
          </w:p>
        </w:tc>
        <w:tc>
          <w:tcPr>
            <w:tcW w:w="96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1726,4</w:t>
            </w:r>
          </w:p>
        </w:tc>
        <w:tc>
          <w:tcPr>
            <w:tcW w:w="136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3549" w:type="dxa"/>
            <w:gridSpan w:val="12"/>
            <w:tcBorders>
              <w:top w:val="single" w:sz="4" w:space="0" w:color="000000"/>
              <w:left w:val="single" w:sz="4" w:space="0" w:color="000000"/>
              <w:bottom w:val="single" w:sz="4" w:space="0" w:color="000000"/>
              <w:right w:val="single" w:sz="4" w:space="0" w:color="000000"/>
            </w:tcBorders>
          </w:tcPr>
          <w:p>
            <w:pPr>
              <w:pStyle w:val="ConsPlusNormal"/>
              <w:widowControl w:val="false"/>
              <w:numPr>
                <w:ilvl w:val="0"/>
                <w:numId w:val="0"/>
              </w:numPr>
              <w:jc w:val="center"/>
              <w:outlineLvl w:val="2"/>
              <w:rPr/>
            </w:pPr>
            <w:r>
              <w:rPr/>
              <w:t>Торговля и сфера услуг</w:t>
            </w:r>
          </w:p>
        </w:tc>
      </w:tr>
      <w:tr>
        <w:trPr/>
        <w:tc>
          <w:tcPr>
            <w:tcW w:w="2437"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Оборот розничной торговли (в фактически действовавших ценах), млрд. рублей</w:t>
            </w:r>
          </w:p>
        </w:tc>
        <w:tc>
          <w:tcPr>
            <w:tcW w:w="96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82,9</w:t>
            </w:r>
          </w:p>
        </w:tc>
        <w:tc>
          <w:tcPr>
            <w:tcW w:w="90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99,9</w:t>
            </w:r>
          </w:p>
        </w:tc>
        <w:tc>
          <w:tcPr>
            <w:tcW w:w="102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121,8</w:t>
            </w:r>
          </w:p>
        </w:tc>
        <w:tc>
          <w:tcPr>
            <w:tcW w:w="107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159,1</w:t>
            </w:r>
          </w:p>
        </w:tc>
        <w:tc>
          <w:tcPr>
            <w:tcW w:w="107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163,5</w:t>
            </w:r>
          </w:p>
        </w:tc>
        <w:tc>
          <w:tcPr>
            <w:tcW w:w="9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184</w:t>
            </w:r>
          </w:p>
        </w:tc>
        <w:tc>
          <w:tcPr>
            <w:tcW w:w="90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214,5</w:t>
            </w:r>
          </w:p>
        </w:tc>
        <w:tc>
          <w:tcPr>
            <w:tcW w:w="96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243,9</w:t>
            </w:r>
          </w:p>
        </w:tc>
        <w:tc>
          <w:tcPr>
            <w:tcW w:w="96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267,2</w:t>
            </w:r>
          </w:p>
        </w:tc>
        <w:tc>
          <w:tcPr>
            <w:tcW w:w="96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301,2</w:t>
            </w:r>
          </w:p>
        </w:tc>
        <w:tc>
          <w:tcPr>
            <w:tcW w:w="136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в 4,5 раза</w:t>
            </w:r>
          </w:p>
        </w:tc>
      </w:tr>
      <w:tr>
        <w:trPr/>
        <w:tc>
          <w:tcPr>
            <w:tcW w:w="2437"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Темп роста объема оборота розничной торговли (в сопост. ценах), в процентах к предыдущему году</w:t>
            </w:r>
          </w:p>
        </w:tc>
        <w:tc>
          <w:tcPr>
            <w:tcW w:w="96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115,2</w:t>
            </w:r>
          </w:p>
        </w:tc>
        <w:tc>
          <w:tcPr>
            <w:tcW w:w="90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113,9</w:t>
            </w:r>
          </w:p>
        </w:tc>
        <w:tc>
          <w:tcPr>
            <w:tcW w:w="102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115,3</w:t>
            </w:r>
          </w:p>
        </w:tc>
        <w:tc>
          <w:tcPr>
            <w:tcW w:w="107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116,6</w:t>
            </w:r>
          </w:p>
        </w:tc>
        <w:tc>
          <w:tcPr>
            <w:tcW w:w="107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94,8</w:t>
            </w:r>
          </w:p>
        </w:tc>
        <w:tc>
          <w:tcPr>
            <w:tcW w:w="9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106,7</w:t>
            </w:r>
          </w:p>
        </w:tc>
        <w:tc>
          <w:tcPr>
            <w:tcW w:w="90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108,7</w:t>
            </w:r>
          </w:p>
        </w:tc>
        <w:tc>
          <w:tcPr>
            <w:tcW w:w="96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109,2</w:t>
            </w:r>
          </w:p>
        </w:tc>
        <w:tc>
          <w:tcPr>
            <w:tcW w:w="96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103,9</w:t>
            </w:r>
          </w:p>
        </w:tc>
        <w:tc>
          <w:tcPr>
            <w:tcW w:w="96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105,8</w:t>
            </w:r>
          </w:p>
        </w:tc>
        <w:tc>
          <w:tcPr>
            <w:tcW w:w="136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233</w:t>
            </w:r>
          </w:p>
        </w:tc>
      </w:tr>
      <w:tr>
        <w:trPr/>
        <w:tc>
          <w:tcPr>
            <w:tcW w:w="2437"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Объем платных услуг населению (в фактически действовавших ценах), млрд. рублей</w:t>
            </w:r>
          </w:p>
        </w:tc>
        <w:tc>
          <w:tcPr>
            <w:tcW w:w="96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23</w:t>
            </w:r>
          </w:p>
        </w:tc>
        <w:tc>
          <w:tcPr>
            <w:tcW w:w="90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27,9</w:t>
            </w:r>
          </w:p>
        </w:tc>
        <w:tc>
          <w:tcPr>
            <w:tcW w:w="102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33,8</w:t>
            </w:r>
          </w:p>
        </w:tc>
        <w:tc>
          <w:tcPr>
            <w:tcW w:w="107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40,8</w:t>
            </w:r>
          </w:p>
        </w:tc>
        <w:tc>
          <w:tcPr>
            <w:tcW w:w="107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45,9</w:t>
            </w:r>
          </w:p>
        </w:tc>
        <w:tc>
          <w:tcPr>
            <w:tcW w:w="9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53,8</w:t>
            </w:r>
          </w:p>
        </w:tc>
        <w:tc>
          <w:tcPr>
            <w:tcW w:w="90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65,1</w:t>
            </w:r>
          </w:p>
        </w:tc>
        <w:tc>
          <w:tcPr>
            <w:tcW w:w="96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68,4</w:t>
            </w:r>
          </w:p>
        </w:tc>
        <w:tc>
          <w:tcPr>
            <w:tcW w:w="96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76,1</w:t>
            </w:r>
          </w:p>
        </w:tc>
        <w:tc>
          <w:tcPr>
            <w:tcW w:w="96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78,9</w:t>
            </w:r>
          </w:p>
        </w:tc>
        <w:tc>
          <w:tcPr>
            <w:tcW w:w="136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в 4,4 раза</w:t>
            </w:r>
          </w:p>
        </w:tc>
      </w:tr>
      <w:tr>
        <w:trPr/>
        <w:tc>
          <w:tcPr>
            <w:tcW w:w="2437"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Темп роста объема платных услуг населению, в процентах к предыдущему году</w:t>
            </w:r>
          </w:p>
        </w:tc>
        <w:tc>
          <w:tcPr>
            <w:tcW w:w="96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110,5</w:t>
            </w:r>
          </w:p>
        </w:tc>
        <w:tc>
          <w:tcPr>
            <w:tcW w:w="90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106,5</w:t>
            </w:r>
          </w:p>
        </w:tc>
        <w:tc>
          <w:tcPr>
            <w:tcW w:w="102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104</w:t>
            </w:r>
          </w:p>
        </w:tc>
        <w:tc>
          <w:tcPr>
            <w:tcW w:w="107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108,2</w:t>
            </w:r>
          </w:p>
        </w:tc>
        <w:tc>
          <w:tcPr>
            <w:tcW w:w="107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100,2</w:t>
            </w:r>
          </w:p>
        </w:tc>
        <w:tc>
          <w:tcPr>
            <w:tcW w:w="9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108,8</w:t>
            </w:r>
          </w:p>
        </w:tc>
        <w:tc>
          <w:tcPr>
            <w:tcW w:w="90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111,5</w:t>
            </w:r>
          </w:p>
        </w:tc>
        <w:tc>
          <w:tcPr>
            <w:tcW w:w="96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100</w:t>
            </w:r>
          </w:p>
        </w:tc>
        <w:tc>
          <w:tcPr>
            <w:tcW w:w="96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101,3</w:t>
            </w:r>
          </w:p>
        </w:tc>
        <w:tc>
          <w:tcPr>
            <w:tcW w:w="96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97,0</w:t>
            </w:r>
          </w:p>
        </w:tc>
        <w:tc>
          <w:tcPr>
            <w:tcW w:w="136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158</w:t>
            </w:r>
          </w:p>
        </w:tc>
      </w:tr>
      <w:tr>
        <w:trPr/>
        <w:tc>
          <w:tcPr>
            <w:tcW w:w="13549" w:type="dxa"/>
            <w:gridSpan w:val="12"/>
            <w:tcBorders>
              <w:top w:val="single" w:sz="4" w:space="0" w:color="000000"/>
              <w:left w:val="single" w:sz="4" w:space="0" w:color="000000"/>
              <w:bottom w:val="single" w:sz="4" w:space="0" w:color="000000"/>
              <w:right w:val="single" w:sz="4" w:space="0" w:color="000000"/>
            </w:tcBorders>
          </w:tcPr>
          <w:p>
            <w:pPr>
              <w:pStyle w:val="ConsPlusNormal"/>
              <w:widowControl w:val="false"/>
              <w:numPr>
                <w:ilvl w:val="0"/>
                <w:numId w:val="0"/>
              </w:numPr>
              <w:jc w:val="center"/>
              <w:outlineLvl w:val="2"/>
              <w:rPr/>
            </w:pPr>
            <w:r>
              <w:rPr/>
              <w:t>Финансы</w:t>
            </w:r>
          </w:p>
        </w:tc>
      </w:tr>
      <w:tr>
        <w:trPr/>
        <w:tc>
          <w:tcPr>
            <w:tcW w:w="2437"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Доходы консолидированного бюджета, млрд. рублей</w:t>
            </w:r>
          </w:p>
        </w:tc>
        <w:tc>
          <w:tcPr>
            <w:tcW w:w="96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26,8</w:t>
            </w:r>
          </w:p>
        </w:tc>
        <w:tc>
          <w:tcPr>
            <w:tcW w:w="90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32,9</w:t>
            </w:r>
          </w:p>
        </w:tc>
        <w:tc>
          <w:tcPr>
            <w:tcW w:w="102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42,8</w:t>
            </w:r>
          </w:p>
        </w:tc>
        <w:tc>
          <w:tcPr>
            <w:tcW w:w="107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61,6</w:t>
            </w:r>
          </w:p>
        </w:tc>
        <w:tc>
          <w:tcPr>
            <w:tcW w:w="107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66,2</w:t>
            </w:r>
          </w:p>
        </w:tc>
        <w:tc>
          <w:tcPr>
            <w:tcW w:w="9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66,4</w:t>
            </w:r>
          </w:p>
        </w:tc>
        <w:tc>
          <w:tcPr>
            <w:tcW w:w="90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75,7</w:t>
            </w:r>
          </w:p>
        </w:tc>
        <w:tc>
          <w:tcPr>
            <w:tcW w:w="96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79,2</w:t>
            </w:r>
          </w:p>
        </w:tc>
        <w:tc>
          <w:tcPr>
            <w:tcW w:w="96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79,6</w:t>
            </w:r>
          </w:p>
        </w:tc>
        <w:tc>
          <w:tcPr>
            <w:tcW w:w="96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82,7</w:t>
            </w:r>
          </w:p>
        </w:tc>
        <w:tc>
          <w:tcPr>
            <w:tcW w:w="136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в 3,7 раза</w:t>
            </w:r>
          </w:p>
        </w:tc>
      </w:tr>
      <w:tr>
        <w:trPr/>
        <w:tc>
          <w:tcPr>
            <w:tcW w:w="2437"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Расходы консолидированного бюджета, млрд. рублей</w:t>
            </w:r>
          </w:p>
        </w:tc>
        <w:tc>
          <w:tcPr>
            <w:tcW w:w="96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27,9</w:t>
            </w:r>
          </w:p>
        </w:tc>
        <w:tc>
          <w:tcPr>
            <w:tcW w:w="90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33,7</w:t>
            </w:r>
          </w:p>
        </w:tc>
        <w:tc>
          <w:tcPr>
            <w:tcW w:w="102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43</w:t>
            </w:r>
          </w:p>
        </w:tc>
        <w:tc>
          <w:tcPr>
            <w:tcW w:w="107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65,8</w:t>
            </w:r>
          </w:p>
        </w:tc>
        <w:tc>
          <w:tcPr>
            <w:tcW w:w="107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73,3</w:t>
            </w:r>
          </w:p>
        </w:tc>
        <w:tc>
          <w:tcPr>
            <w:tcW w:w="9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75,2</w:t>
            </w:r>
          </w:p>
        </w:tc>
        <w:tc>
          <w:tcPr>
            <w:tcW w:w="90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84,2</w:t>
            </w:r>
          </w:p>
        </w:tc>
        <w:tc>
          <w:tcPr>
            <w:tcW w:w="96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87</w:t>
            </w:r>
          </w:p>
        </w:tc>
        <w:tc>
          <w:tcPr>
            <w:tcW w:w="96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87,7</w:t>
            </w:r>
          </w:p>
        </w:tc>
        <w:tc>
          <w:tcPr>
            <w:tcW w:w="96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87,9</w:t>
            </w:r>
          </w:p>
        </w:tc>
        <w:tc>
          <w:tcPr>
            <w:tcW w:w="136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в 3,8 раза</w:t>
            </w:r>
          </w:p>
        </w:tc>
      </w:tr>
      <w:tr>
        <w:trPr/>
        <w:tc>
          <w:tcPr>
            <w:tcW w:w="2437"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Сальдированный финансовый результат деятельности крупных и средних предприятий и организаций, млрд. рублей</w:t>
            </w:r>
          </w:p>
        </w:tc>
        <w:tc>
          <w:tcPr>
            <w:tcW w:w="96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10,3</w:t>
            </w:r>
          </w:p>
        </w:tc>
        <w:tc>
          <w:tcPr>
            <w:tcW w:w="90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12,6</w:t>
            </w:r>
          </w:p>
        </w:tc>
        <w:tc>
          <w:tcPr>
            <w:tcW w:w="102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27,9</w:t>
            </w:r>
          </w:p>
        </w:tc>
        <w:tc>
          <w:tcPr>
            <w:tcW w:w="107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31</w:t>
            </w:r>
          </w:p>
        </w:tc>
        <w:tc>
          <w:tcPr>
            <w:tcW w:w="107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10</w:t>
            </w:r>
          </w:p>
        </w:tc>
        <w:tc>
          <w:tcPr>
            <w:tcW w:w="9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16,4</w:t>
            </w:r>
          </w:p>
        </w:tc>
        <w:tc>
          <w:tcPr>
            <w:tcW w:w="90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26,3</w:t>
            </w:r>
          </w:p>
        </w:tc>
        <w:tc>
          <w:tcPr>
            <w:tcW w:w="96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26</w:t>
            </w:r>
          </w:p>
        </w:tc>
        <w:tc>
          <w:tcPr>
            <w:tcW w:w="96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18,9</w:t>
            </w:r>
          </w:p>
        </w:tc>
        <w:tc>
          <w:tcPr>
            <w:tcW w:w="96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20,7</w:t>
            </w:r>
          </w:p>
        </w:tc>
        <w:tc>
          <w:tcPr>
            <w:tcW w:w="136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в 2,8 раза</w:t>
            </w:r>
          </w:p>
        </w:tc>
      </w:tr>
      <w:tr>
        <w:trPr/>
        <w:tc>
          <w:tcPr>
            <w:tcW w:w="13549" w:type="dxa"/>
            <w:gridSpan w:val="12"/>
            <w:tcBorders>
              <w:top w:val="single" w:sz="4" w:space="0" w:color="000000"/>
              <w:left w:val="single" w:sz="4" w:space="0" w:color="000000"/>
              <w:bottom w:val="single" w:sz="4" w:space="0" w:color="000000"/>
              <w:right w:val="single" w:sz="4" w:space="0" w:color="000000"/>
            </w:tcBorders>
          </w:tcPr>
          <w:p>
            <w:pPr>
              <w:pStyle w:val="ConsPlusNormal"/>
              <w:widowControl w:val="false"/>
              <w:numPr>
                <w:ilvl w:val="0"/>
                <w:numId w:val="0"/>
              </w:numPr>
              <w:jc w:val="center"/>
              <w:outlineLvl w:val="2"/>
              <w:rPr/>
            </w:pPr>
            <w:r>
              <w:rPr/>
              <w:t>Уровень жизни</w:t>
            </w:r>
          </w:p>
        </w:tc>
      </w:tr>
      <w:tr>
        <w:trPr/>
        <w:tc>
          <w:tcPr>
            <w:tcW w:w="2437"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Среднедушевые денежные доходы (в среднем за месяц с начала года), рублей</w:t>
            </w:r>
          </w:p>
        </w:tc>
        <w:tc>
          <w:tcPr>
            <w:tcW w:w="96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5030</w:t>
            </w:r>
          </w:p>
        </w:tc>
        <w:tc>
          <w:tcPr>
            <w:tcW w:w="90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6182</w:t>
            </w:r>
          </w:p>
        </w:tc>
        <w:tc>
          <w:tcPr>
            <w:tcW w:w="102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7320,3</w:t>
            </w:r>
          </w:p>
        </w:tc>
        <w:tc>
          <w:tcPr>
            <w:tcW w:w="107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9155,7</w:t>
            </w:r>
          </w:p>
        </w:tc>
        <w:tc>
          <w:tcPr>
            <w:tcW w:w="107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10485,5</w:t>
            </w:r>
          </w:p>
        </w:tc>
        <w:tc>
          <w:tcPr>
            <w:tcW w:w="9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12146,6</w:t>
            </w:r>
          </w:p>
        </w:tc>
        <w:tc>
          <w:tcPr>
            <w:tcW w:w="90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13097,3</w:t>
            </w:r>
          </w:p>
        </w:tc>
        <w:tc>
          <w:tcPr>
            <w:tcW w:w="96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14280</w:t>
            </w:r>
          </w:p>
        </w:tc>
        <w:tc>
          <w:tcPr>
            <w:tcW w:w="96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16034,9</w:t>
            </w:r>
          </w:p>
        </w:tc>
        <w:tc>
          <w:tcPr>
            <w:tcW w:w="96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17941,1</w:t>
            </w:r>
          </w:p>
        </w:tc>
        <w:tc>
          <w:tcPr>
            <w:tcW w:w="136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в 4,5 раза</w:t>
            </w:r>
          </w:p>
        </w:tc>
      </w:tr>
      <w:tr>
        <w:trPr/>
        <w:tc>
          <w:tcPr>
            <w:tcW w:w="2437"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Реальные денежные доходы населения, в процентах к предыдущему году</w:t>
            </w:r>
          </w:p>
        </w:tc>
        <w:tc>
          <w:tcPr>
            <w:tcW w:w="96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112,9</w:t>
            </w:r>
          </w:p>
        </w:tc>
        <w:tc>
          <w:tcPr>
            <w:tcW w:w="90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112</w:t>
            </w:r>
          </w:p>
        </w:tc>
        <w:tc>
          <w:tcPr>
            <w:tcW w:w="102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108,7</w:t>
            </w:r>
          </w:p>
        </w:tc>
        <w:tc>
          <w:tcPr>
            <w:tcW w:w="107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109,6</w:t>
            </w:r>
          </w:p>
        </w:tc>
        <w:tc>
          <w:tcPr>
            <w:tcW w:w="107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103,1</w:t>
            </w:r>
          </w:p>
        </w:tc>
        <w:tc>
          <w:tcPr>
            <w:tcW w:w="9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108,2</w:t>
            </w:r>
          </w:p>
        </w:tc>
        <w:tc>
          <w:tcPr>
            <w:tcW w:w="90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99,2</w:t>
            </w:r>
          </w:p>
        </w:tc>
        <w:tc>
          <w:tcPr>
            <w:tcW w:w="96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104</w:t>
            </w:r>
          </w:p>
        </w:tc>
        <w:tc>
          <w:tcPr>
            <w:tcW w:w="96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105,3</w:t>
            </w:r>
          </w:p>
        </w:tc>
        <w:tc>
          <w:tcPr>
            <w:tcW w:w="96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103,9</w:t>
            </w:r>
          </w:p>
        </w:tc>
        <w:tc>
          <w:tcPr>
            <w:tcW w:w="136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190</w:t>
            </w:r>
          </w:p>
        </w:tc>
      </w:tr>
      <w:tr>
        <w:trPr/>
        <w:tc>
          <w:tcPr>
            <w:tcW w:w="2437"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Средняя заработная плата работающих (по полному кругу предприятий), рублей</w:t>
            </w:r>
          </w:p>
        </w:tc>
        <w:tc>
          <w:tcPr>
            <w:tcW w:w="96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5439,3</w:t>
            </w:r>
          </w:p>
        </w:tc>
        <w:tc>
          <w:tcPr>
            <w:tcW w:w="90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7009,7</w:t>
            </w:r>
          </w:p>
        </w:tc>
        <w:tc>
          <w:tcPr>
            <w:tcW w:w="102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9108,3</w:t>
            </w:r>
          </w:p>
        </w:tc>
        <w:tc>
          <w:tcPr>
            <w:tcW w:w="107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12008,3</w:t>
            </w:r>
          </w:p>
        </w:tc>
        <w:tc>
          <w:tcPr>
            <w:tcW w:w="107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13110,1</w:t>
            </w:r>
          </w:p>
        </w:tc>
        <w:tc>
          <w:tcPr>
            <w:tcW w:w="9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14554</w:t>
            </w:r>
          </w:p>
        </w:tc>
        <w:tc>
          <w:tcPr>
            <w:tcW w:w="90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16204,7</w:t>
            </w:r>
          </w:p>
        </w:tc>
        <w:tc>
          <w:tcPr>
            <w:tcW w:w="96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18803,3</w:t>
            </w:r>
          </w:p>
        </w:tc>
        <w:tc>
          <w:tcPr>
            <w:tcW w:w="96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20668</w:t>
            </w:r>
          </w:p>
        </w:tc>
        <w:tc>
          <w:tcPr>
            <w:tcW w:w="96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22012,1</w:t>
            </w:r>
          </w:p>
        </w:tc>
        <w:tc>
          <w:tcPr>
            <w:tcW w:w="136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в 5,1 раза</w:t>
            </w:r>
          </w:p>
        </w:tc>
      </w:tr>
      <w:tr>
        <w:trPr/>
        <w:tc>
          <w:tcPr>
            <w:tcW w:w="2437"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Реальная заработная плата (по полному кругу предприятий), в процентах к предыдущему году</w:t>
            </w:r>
          </w:p>
        </w:tc>
        <w:tc>
          <w:tcPr>
            <w:tcW w:w="96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113,6</w:t>
            </w:r>
          </w:p>
        </w:tc>
        <w:tc>
          <w:tcPr>
            <w:tcW w:w="90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119</w:t>
            </w:r>
          </w:p>
        </w:tc>
        <w:tc>
          <w:tcPr>
            <w:tcW w:w="102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120</w:t>
            </w:r>
          </w:p>
        </w:tc>
        <w:tc>
          <w:tcPr>
            <w:tcW w:w="107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116,1</w:t>
            </w:r>
          </w:p>
        </w:tc>
        <w:tc>
          <w:tcPr>
            <w:tcW w:w="107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98,8</w:t>
            </w:r>
          </w:p>
        </w:tc>
        <w:tc>
          <w:tcPr>
            <w:tcW w:w="9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104,2</w:t>
            </w:r>
          </w:p>
        </w:tc>
        <w:tc>
          <w:tcPr>
            <w:tcW w:w="90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102,9</w:t>
            </w:r>
          </w:p>
        </w:tc>
        <w:tc>
          <w:tcPr>
            <w:tcW w:w="96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111,3</w:t>
            </w:r>
          </w:p>
        </w:tc>
        <w:tc>
          <w:tcPr>
            <w:tcW w:w="96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103,3</w:t>
            </w:r>
          </w:p>
        </w:tc>
        <w:tc>
          <w:tcPr>
            <w:tcW w:w="96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99,1</w:t>
            </w:r>
          </w:p>
        </w:tc>
        <w:tc>
          <w:tcPr>
            <w:tcW w:w="136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227</w:t>
            </w:r>
          </w:p>
        </w:tc>
      </w:tr>
      <w:tr>
        <w:trPr/>
        <w:tc>
          <w:tcPr>
            <w:tcW w:w="2437"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Ожидаемая продолжительность жизни, число лет</w:t>
            </w:r>
          </w:p>
        </w:tc>
        <w:tc>
          <w:tcPr>
            <w:tcW w:w="96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65,9</w:t>
            </w:r>
          </w:p>
        </w:tc>
        <w:tc>
          <w:tcPr>
            <w:tcW w:w="90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67,4</w:t>
            </w:r>
          </w:p>
        </w:tc>
        <w:tc>
          <w:tcPr>
            <w:tcW w:w="102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68</w:t>
            </w:r>
          </w:p>
        </w:tc>
        <w:tc>
          <w:tcPr>
            <w:tcW w:w="107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68,3</w:t>
            </w:r>
          </w:p>
        </w:tc>
        <w:tc>
          <w:tcPr>
            <w:tcW w:w="107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69</w:t>
            </w:r>
          </w:p>
        </w:tc>
        <w:tc>
          <w:tcPr>
            <w:tcW w:w="9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68,9</w:t>
            </w:r>
          </w:p>
        </w:tc>
        <w:tc>
          <w:tcPr>
            <w:tcW w:w="90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69,9</w:t>
            </w:r>
          </w:p>
        </w:tc>
        <w:tc>
          <w:tcPr>
            <w:tcW w:w="96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70,3</w:t>
            </w:r>
          </w:p>
        </w:tc>
        <w:tc>
          <w:tcPr>
            <w:tcW w:w="96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70,7</w:t>
            </w:r>
          </w:p>
        </w:tc>
        <w:tc>
          <w:tcPr>
            <w:tcW w:w="96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71</w:t>
            </w:r>
          </w:p>
        </w:tc>
        <w:tc>
          <w:tcPr>
            <w:tcW w:w="136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2437"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Количество зарегистрированных безработных, тыс. человек</w:t>
            </w:r>
          </w:p>
        </w:tc>
        <w:tc>
          <w:tcPr>
            <w:tcW w:w="96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22,7</w:t>
            </w:r>
          </w:p>
        </w:tc>
        <w:tc>
          <w:tcPr>
            <w:tcW w:w="90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21,5</w:t>
            </w:r>
          </w:p>
        </w:tc>
        <w:tc>
          <w:tcPr>
            <w:tcW w:w="102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20,2</w:t>
            </w:r>
          </w:p>
        </w:tc>
        <w:tc>
          <w:tcPr>
            <w:tcW w:w="107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18</w:t>
            </w:r>
          </w:p>
        </w:tc>
        <w:tc>
          <w:tcPr>
            <w:tcW w:w="107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26,9</w:t>
            </w:r>
          </w:p>
        </w:tc>
        <w:tc>
          <w:tcPr>
            <w:tcW w:w="9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18,7</w:t>
            </w:r>
          </w:p>
        </w:tc>
        <w:tc>
          <w:tcPr>
            <w:tcW w:w="90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17,5</w:t>
            </w:r>
          </w:p>
        </w:tc>
        <w:tc>
          <w:tcPr>
            <w:tcW w:w="96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14,2</w:t>
            </w:r>
          </w:p>
        </w:tc>
        <w:tc>
          <w:tcPr>
            <w:tcW w:w="96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11,7</w:t>
            </w:r>
          </w:p>
        </w:tc>
        <w:tc>
          <w:tcPr>
            <w:tcW w:w="96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11,4</w:t>
            </w:r>
          </w:p>
        </w:tc>
        <w:tc>
          <w:tcPr>
            <w:tcW w:w="136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2437"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Уровень регистрируемой безработицы, в процентах</w:t>
            </w:r>
          </w:p>
        </w:tc>
        <w:tc>
          <w:tcPr>
            <w:tcW w:w="96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1,7</w:t>
            </w:r>
          </w:p>
        </w:tc>
        <w:tc>
          <w:tcPr>
            <w:tcW w:w="90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1,6</w:t>
            </w:r>
          </w:p>
        </w:tc>
        <w:tc>
          <w:tcPr>
            <w:tcW w:w="102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1,5</w:t>
            </w:r>
          </w:p>
        </w:tc>
        <w:tc>
          <w:tcPr>
            <w:tcW w:w="107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1,4</w:t>
            </w:r>
          </w:p>
        </w:tc>
        <w:tc>
          <w:tcPr>
            <w:tcW w:w="107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2</w:t>
            </w:r>
          </w:p>
        </w:tc>
        <w:tc>
          <w:tcPr>
            <w:tcW w:w="9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1,3</w:t>
            </w:r>
          </w:p>
        </w:tc>
        <w:tc>
          <w:tcPr>
            <w:tcW w:w="90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1,3</w:t>
            </w:r>
          </w:p>
        </w:tc>
        <w:tc>
          <w:tcPr>
            <w:tcW w:w="96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1,1</w:t>
            </w:r>
          </w:p>
        </w:tc>
        <w:tc>
          <w:tcPr>
            <w:tcW w:w="96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0,9</w:t>
            </w:r>
          </w:p>
        </w:tc>
        <w:tc>
          <w:tcPr>
            <w:tcW w:w="96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0,91</w:t>
            </w:r>
          </w:p>
        </w:tc>
        <w:tc>
          <w:tcPr>
            <w:tcW w:w="136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bl>
    <w:p>
      <w:pPr>
        <w:sectPr>
          <w:type w:val="nextPage"/>
          <w:pgSz w:orient="landscape" w:w="16838" w:h="11906"/>
          <w:pgMar w:left="1134" w:right="1134" w:gutter="0" w:header="0" w:top="1701" w:footer="0" w:bottom="850"/>
          <w:pgNumType w:fmt="decimal"/>
          <w:formProt w:val="false"/>
          <w:titlePg/>
          <w:textDirection w:val="lrTb"/>
          <w:docGrid w:type="default" w:linePitch="100" w:charSpace="4096"/>
        </w:sectPr>
      </w:pPr>
    </w:p>
    <w:p>
      <w:pPr>
        <w:pStyle w:val="ConsPlusNormal"/>
        <w:jc w:val="both"/>
        <w:rPr/>
      </w:pPr>
      <w:r>
        <w:rPr/>
      </w:r>
    </w:p>
    <w:p>
      <w:pPr>
        <w:pStyle w:val="ConsPlusNormal"/>
        <w:jc w:val="both"/>
        <w:rPr/>
      </w:pPr>
      <w:r>
        <w:rPr/>
      </w:r>
    </w:p>
    <w:p>
      <w:pPr>
        <w:pStyle w:val="ConsPlusNormal"/>
        <w:jc w:val="both"/>
        <w:rPr/>
      </w:pPr>
      <w:r>
        <w:rPr/>
      </w:r>
    </w:p>
    <w:p>
      <w:pPr>
        <w:pStyle w:val="ConsPlusNormal"/>
        <w:jc w:val="both"/>
        <w:rPr/>
      </w:pPr>
      <w:r>
        <w:rPr/>
      </w:r>
    </w:p>
    <w:p>
      <w:pPr>
        <w:pStyle w:val="ConsPlusNormal"/>
        <w:jc w:val="both"/>
        <w:rPr/>
      </w:pPr>
      <w:r>
        <w:rPr/>
      </w:r>
    </w:p>
    <w:p>
      <w:pPr>
        <w:pStyle w:val="ConsPlusNormal"/>
        <w:numPr>
          <w:ilvl w:val="0"/>
          <w:numId w:val="0"/>
        </w:numPr>
        <w:jc w:val="right"/>
        <w:outlineLvl w:val="1"/>
        <w:rPr/>
      </w:pPr>
      <w:r>
        <w:rPr/>
        <w:t>Приложение N 3</w:t>
      </w:r>
    </w:p>
    <w:p>
      <w:pPr>
        <w:pStyle w:val="ConsPlusNormal"/>
        <w:jc w:val="right"/>
        <w:rPr/>
      </w:pPr>
      <w:r>
        <w:rPr/>
        <w:t>к Стратегии</w:t>
      </w:r>
    </w:p>
    <w:p>
      <w:pPr>
        <w:pStyle w:val="ConsPlusNormal"/>
        <w:jc w:val="right"/>
        <w:rPr/>
      </w:pPr>
      <w:r>
        <w:rPr/>
        <w:t>социально-экономического развития</w:t>
      </w:r>
    </w:p>
    <w:p>
      <w:pPr>
        <w:pStyle w:val="ConsPlusNormal"/>
        <w:jc w:val="right"/>
        <w:rPr/>
      </w:pPr>
      <w:r>
        <w:rPr/>
        <w:t>Саратовской области до 2030 года</w:t>
      </w:r>
    </w:p>
    <w:p>
      <w:pPr>
        <w:pStyle w:val="ConsPlusNormal"/>
        <w:jc w:val="both"/>
        <w:rPr/>
      </w:pPr>
      <w:r>
        <w:rPr/>
      </w:r>
    </w:p>
    <w:p>
      <w:pPr>
        <w:pStyle w:val="ConsPlusTitle"/>
        <w:jc w:val="center"/>
        <w:rPr/>
      </w:pPr>
      <w:bookmarkStart w:id="6" w:name="P1493"/>
      <w:bookmarkEnd w:id="6"/>
      <w:r>
        <w:rPr/>
        <w:t>КОЛИЧЕСТВЕННАЯ ХАРАКТЕРИСТИКА</w:t>
      </w:r>
    </w:p>
    <w:p>
      <w:pPr>
        <w:pStyle w:val="ConsPlusTitle"/>
        <w:jc w:val="center"/>
        <w:rPr/>
      </w:pPr>
      <w:r>
        <w:rPr/>
        <w:t>ОСНОВНЫХ СТРУКТУРНЫХ ДИСБАЛАНСОВ СОЦИАЛЬНО-ЭКОНОМИЧЕСКОГО</w:t>
      </w:r>
    </w:p>
    <w:p>
      <w:pPr>
        <w:pStyle w:val="ConsPlusTitle"/>
        <w:jc w:val="center"/>
        <w:rPr/>
      </w:pPr>
      <w:r>
        <w:rPr/>
        <w:t>РАЗВИТИЯ САРАТОВСКОЙ ОБЛАСТИ</w:t>
      </w:r>
    </w:p>
    <w:p>
      <w:pPr>
        <w:pStyle w:val="ConsPlusNormal"/>
        <w:jc w:val="both"/>
        <w:rPr/>
      </w:pPr>
      <w:r>
        <w:rPr/>
      </w:r>
    </w:p>
    <w:tbl>
      <w:tblPr>
        <w:tblW w:w="9070" w:type="dxa"/>
        <w:jc w:val="left"/>
        <w:tblInd w:w="0" w:type="dxa"/>
        <w:tblLayout w:type="fixed"/>
        <w:tblCellMar>
          <w:top w:w="102" w:type="dxa"/>
          <w:left w:w="62" w:type="dxa"/>
          <w:bottom w:w="102" w:type="dxa"/>
          <w:right w:w="62" w:type="dxa"/>
        </w:tblCellMar>
        <w:tblLook w:val="04a0" w:noHBand="0" w:noVBand="1" w:firstColumn="1" w:lastRow="0" w:lastColumn="0" w:firstRow="1"/>
      </w:tblPr>
      <w:tblGrid>
        <w:gridCol w:w="4592"/>
        <w:gridCol w:w="1474"/>
        <w:gridCol w:w="1756"/>
        <w:gridCol w:w="1247"/>
      </w:tblGrid>
      <w:tr>
        <w:trPr/>
        <w:tc>
          <w:tcPr>
            <w:tcW w:w="4592"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Наименование проблемы (показатели, характеризующие проблему)</w:t>
            </w:r>
          </w:p>
        </w:tc>
        <w:tc>
          <w:tcPr>
            <w:tcW w:w="4477" w:type="dxa"/>
            <w:gridSpan w:val="3"/>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Значение показателей (2014 год)</w:t>
            </w:r>
          </w:p>
        </w:tc>
      </w:tr>
      <w:tr>
        <w:trPr/>
        <w:tc>
          <w:tcPr>
            <w:tcW w:w="4592"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47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Саратовская область</w:t>
            </w:r>
          </w:p>
        </w:tc>
        <w:tc>
          <w:tcPr>
            <w:tcW w:w="175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в среднем по Приволжскому федеральному округу</w:t>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в среднем по России</w:t>
            </w:r>
          </w:p>
        </w:tc>
      </w:tr>
      <w:tr>
        <w:trPr/>
        <w:tc>
          <w:tcPr>
            <w:tcW w:w="4592" w:type="dxa"/>
            <w:tcBorders>
              <w:top w:val="single" w:sz="4" w:space="0" w:color="000000"/>
              <w:left w:val="single" w:sz="4" w:space="0" w:color="000000"/>
              <w:bottom w:val="single" w:sz="4" w:space="0" w:color="000000"/>
              <w:right w:val="single" w:sz="4" w:space="0" w:color="000000"/>
            </w:tcBorders>
          </w:tcPr>
          <w:p>
            <w:pPr>
              <w:pStyle w:val="ConsPlusNormal"/>
              <w:widowControl w:val="false"/>
              <w:numPr>
                <w:ilvl w:val="0"/>
                <w:numId w:val="0"/>
              </w:numPr>
              <w:outlineLvl w:val="2"/>
              <w:rPr/>
            </w:pPr>
            <w:r>
              <w:rPr/>
              <w:t>1. Структурная доля секторов экономики региона</w:t>
            </w:r>
          </w:p>
        </w:tc>
        <w:tc>
          <w:tcPr>
            <w:tcW w:w="147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459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Доля добывающих производств в структуре ВРП, процентов</w:t>
            </w:r>
          </w:p>
        </w:tc>
        <w:tc>
          <w:tcPr>
            <w:tcW w:w="147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2,3</w:t>
            </w:r>
          </w:p>
        </w:tc>
        <w:tc>
          <w:tcPr>
            <w:tcW w:w="175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11,7</w:t>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10,6</w:t>
            </w:r>
          </w:p>
        </w:tc>
      </w:tr>
      <w:tr>
        <w:trPr/>
        <w:tc>
          <w:tcPr>
            <w:tcW w:w="459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Доля добывающих производств в структуре налоговых доходов, процентов</w:t>
            </w:r>
          </w:p>
        </w:tc>
        <w:tc>
          <w:tcPr>
            <w:tcW w:w="147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7,0</w:t>
            </w:r>
          </w:p>
        </w:tc>
        <w:tc>
          <w:tcPr>
            <w:tcW w:w="17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28,9</w:t>
            </w:r>
          </w:p>
        </w:tc>
      </w:tr>
      <w:tr>
        <w:trPr/>
        <w:tc>
          <w:tcPr>
            <w:tcW w:w="459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Доля сельского хозяйства в ВРП, имеющего незначительный налоговый потенциал, процентов</w:t>
            </w:r>
          </w:p>
        </w:tc>
        <w:tc>
          <w:tcPr>
            <w:tcW w:w="147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13,1</w:t>
            </w:r>
          </w:p>
        </w:tc>
        <w:tc>
          <w:tcPr>
            <w:tcW w:w="175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7,1</w:t>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4,8</w:t>
            </w:r>
          </w:p>
        </w:tc>
      </w:tr>
      <w:tr>
        <w:trPr/>
        <w:tc>
          <w:tcPr>
            <w:tcW w:w="459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Доля сельского хозяйства в структуре налоговых доходов, процентов</w:t>
            </w:r>
          </w:p>
        </w:tc>
        <w:tc>
          <w:tcPr>
            <w:tcW w:w="147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0,8</w:t>
            </w:r>
          </w:p>
        </w:tc>
        <w:tc>
          <w:tcPr>
            <w:tcW w:w="17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0,4</w:t>
            </w:r>
          </w:p>
        </w:tc>
      </w:tr>
      <w:tr>
        <w:trPr/>
        <w:tc>
          <w:tcPr>
            <w:tcW w:w="4592" w:type="dxa"/>
            <w:tcBorders>
              <w:top w:val="single" w:sz="4" w:space="0" w:color="000000"/>
              <w:left w:val="single" w:sz="4" w:space="0" w:color="000000"/>
              <w:bottom w:val="single" w:sz="4" w:space="0" w:color="000000"/>
              <w:right w:val="single" w:sz="4" w:space="0" w:color="000000"/>
            </w:tcBorders>
          </w:tcPr>
          <w:p>
            <w:pPr>
              <w:pStyle w:val="ConsPlusNormal"/>
              <w:widowControl w:val="false"/>
              <w:numPr>
                <w:ilvl w:val="0"/>
                <w:numId w:val="0"/>
              </w:numPr>
              <w:outlineLvl w:val="2"/>
              <w:rPr/>
            </w:pPr>
            <w:r>
              <w:rPr/>
              <w:t>2. Недостаточное число предприятий, выпускающих конечную продукцию</w:t>
            </w:r>
          </w:p>
        </w:tc>
        <w:tc>
          <w:tcPr>
            <w:tcW w:w="147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459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Доля обрабатывающих производств в структуре ВРП, процентов</w:t>
            </w:r>
          </w:p>
        </w:tc>
        <w:tc>
          <w:tcPr>
            <w:tcW w:w="147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19,1</w:t>
            </w:r>
          </w:p>
        </w:tc>
        <w:tc>
          <w:tcPr>
            <w:tcW w:w="175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23,6</w:t>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17,4</w:t>
            </w:r>
          </w:p>
        </w:tc>
      </w:tr>
      <w:tr>
        <w:trPr/>
        <w:tc>
          <w:tcPr>
            <w:tcW w:w="4592" w:type="dxa"/>
            <w:tcBorders>
              <w:top w:val="single" w:sz="4" w:space="0" w:color="000000"/>
              <w:left w:val="single" w:sz="4" w:space="0" w:color="000000"/>
              <w:bottom w:val="single" w:sz="4" w:space="0" w:color="000000"/>
              <w:right w:val="single" w:sz="4" w:space="0" w:color="000000"/>
            </w:tcBorders>
          </w:tcPr>
          <w:p>
            <w:pPr>
              <w:pStyle w:val="ConsPlusNormal"/>
              <w:widowControl w:val="false"/>
              <w:numPr>
                <w:ilvl w:val="0"/>
                <w:numId w:val="0"/>
              </w:numPr>
              <w:outlineLvl w:val="2"/>
              <w:rPr/>
            </w:pPr>
            <w:r>
              <w:rPr/>
              <w:t>3. Низкая рентабельность сельского хозяйства</w:t>
            </w:r>
          </w:p>
        </w:tc>
        <w:tc>
          <w:tcPr>
            <w:tcW w:w="147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459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Высокая закредитованность сельхозтоваропроизводителей и организаций АПК, млрд. рублей</w:t>
            </w:r>
          </w:p>
        </w:tc>
        <w:tc>
          <w:tcPr>
            <w:tcW w:w="147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22,8</w:t>
            </w:r>
          </w:p>
        </w:tc>
        <w:tc>
          <w:tcPr>
            <w:tcW w:w="17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459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Низкий уровень инвестирования в основной капитал сельского хозяйства, процентов</w:t>
            </w:r>
          </w:p>
        </w:tc>
        <w:tc>
          <w:tcPr>
            <w:tcW w:w="147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76,6</w:t>
            </w:r>
          </w:p>
        </w:tc>
        <w:tc>
          <w:tcPr>
            <w:tcW w:w="17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93,2</w:t>
            </w:r>
          </w:p>
        </w:tc>
      </w:tr>
      <w:tr>
        <w:trPr/>
        <w:tc>
          <w:tcPr>
            <w:tcW w:w="459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Коэффициент обновления сельскохозяйственной техники: зерноуборочных комбайнов</w:t>
            </w:r>
          </w:p>
        </w:tc>
        <w:tc>
          <w:tcPr>
            <w:tcW w:w="147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4,3</w:t>
            </w:r>
          </w:p>
        </w:tc>
        <w:tc>
          <w:tcPr>
            <w:tcW w:w="175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4,5</w:t>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5,2</w:t>
            </w:r>
          </w:p>
        </w:tc>
      </w:tr>
      <w:tr>
        <w:trPr/>
        <w:tc>
          <w:tcPr>
            <w:tcW w:w="4592" w:type="dxa"/>
            <w:tcBorders>
              <w:top w:val="single" w:sz="4" w:space="0" w:color="000000"/>
              <w:left w:val="single" w:sz="4" w:space="0" w:color="000000"/>
              <w:bottom w:val="single" w:sz="4" w:space="0" w:color="000000"/>
              <w:right w:val="single" w:sz="4" w:space="0" w:color="000000"/>
            </w:tcBorders>
          </w:tcPr>
          <w:p>
            <w:pPr>
              <w:pStyle w:val="ConsPlusNormal"/>
              <w:widowControl w:val="false"/>
              <w:numPr>
                <w:ilvl w:val="0"/>
                <w:numId w:val="0"/>
              </w:numPr>
              <w:outlineLvl w:val="2"/>
              <w:rPr/>
            </w:pPr>
            <w:r>
              <w:rPr/>
              <w:t>4. Недостаточная инновационная активность организаций при недостаточном развитии наукоемких и высокотехнологичных производств</w:t>
            </w:r>
          </w:p>
        </w:tc>
        <w:tc>
          <w:tcPr>
            <w:tcW w:w="147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459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Удельный вес организаций, осуществляющих инновационную деятельность, в общем числе организаций, процентов</w:t>
            </w:r>
          </w:p>
        </w:tc>
        <w:tc>
          <w:tcPr>
            <w:tcW w:w="147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6,8</w:t>
            </w:r>
          </w:p>
        </w:tc>
        <w:tc>
          <w:tcPr>
            <w:tcW w:w="175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11,4</w:t>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9,9</w:t>
            </w:r>
          </w:p>
        </w:tc>
      </w:tr>
      <w:tr>
        <w:trPr/>
        <w:tc>
          <w:tcPr>
            <w:tcW w:w="459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Удельный вес инновационной продукции в общем объеме отгруженной продукции, процентов</w:t>
            </w:r>
          </w:p>
        </w:tc>
        <w:tc>
          <w:tcPr>
            <w:tcW w:w="147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2,5</w:t>
            </w:r>
          </w:p>
        </w:tc>
        <w:tc>
          <w:tcPr>
            <w:tcW w:w="175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13,8</w:t>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8,7</w:t>
            </w:r>
          </w:p>
        </w:tc>
      </w:tr>
      <w:tr>
        <w:trPr/>
        <w:tc>
          <w:tcPr>
            <w:tcW w:w="459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Численность персонала, занятого исследованиями и разработками, на 10 тыс. экономически активного населения, человек</w:t>
            </w:r>
          </w:p>
        </w:tc>
        <w:tc>
          <w:tcPr>
            <w:tcW w:w="147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38</w:t>
            </w:r>
          </w:p>
        </w:tc>
        <w:tc>
          <w:tcPr>
            <w:tcW w:w="175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69</w:t>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97</w:t>
            </w:r>
          </w:p>
        </w:tc>
      </w:tr>
      <w:tr>
        <w:trPr/>
        <w:tc>
          <w:tcPr>
            <w:tcW w:w="4592" w:type="dxa"/>
            <w:tcBorders>
              <w:top w:val="single" w:sz="4" w:space="0" w:color="000000"/>
              <w:left w:val="single" w:sz="4" w:space="0" w:color="000000"/>
              <w:bottom w:val="single" w:sz="4" w:space="0" w:color="000000"/>
              <w:right w:val="single" w:sz="4" w:space="0" w:color="000000"/>
            </w:tcBorders>
          </w:tcPr>
          <w:p>
            <w:pPr>
              <w:pStyle w:val="ConsPlusNormal"/>
              <w:widowControl w:val="false"/>
              <w:numPr>
                <w:ilvl w:val="0"/>
                <w:numId w:val="0"/>
              </w:numPr>
              <w:outlineLvl w:val="2"/>
              <w:rPr/>
            </w:pPr>
            <w:r>
              <w:rPr/>
              <w:t>5. Высокая степень износа основных фондов, недостаточный уровень обеспеченности граждан комфортным и доступным жильем, отставание в развитии инженерной и транспортной инфраструктур и др.</w:t>
            </w:r>
          </w:p>
        </w:tc>
        <w:tc>
          <w:tcPr>
            <w:tcW w:w="147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459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Степень износа основных фондов, процентов</w:t>
            </w:r>
          </w:p>
        </w:tc>
        <w:tc>
          <w:tcPr>
            <w:tcW w:w="147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50,6</w:t>
            </w:r>
          </w:p>
        </w:tc>
        <w:tc>
          <w:tcPr>
            <w:tcW w:w="175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52,5</w:t>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49,4</w:t>
            </w:r>
          </w:p>
        </w:tc>
      </w:tr>
      <w:tr>
        <w:trPr/>
        <w:tc>
          <w:tcPr>
            <w:tcW w:w="459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Удельный вес семей, состоявших на учете на получение жилья, в общем числе семей, процентов</w:t>
            </w:r>
          </w:p>
        </w:tc>
        <w:tc>
          <w:tcPr>
            <w:tcW w:w="147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2,9</w:t>
            </w:r>
          </w:p>
        </w:tc>
        <w:tc>
          <w:tcPr>
            <w:tcW w:w="175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5,7</w:t>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4,9</w:t>
            </w:r>
          </w:p>
        </w:tc>
      </w:tr>
      <w:tr>
        <w:trPr/>
        <w:tc>
          <w:tcPr>
            <w:tcW w:w="459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Высокий уровень износа коммунальной инфраструктуры, процентов</w:t>
            </w:r>
          </w:p>
        </w:tc>
        <w:tc>
          <w:tcPr>
            <w:tcW w:w="147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58</w:t>
            </w:r>
          </w:p>
        </w:tc>
        <w:tc>
          <w:tcPr>
            <w:tcW w:w="17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459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Удельный вес ветхого и аварийного жилищного фонда в общей площади всего жилищного фонда, процент</w:t>
            </w:r>
          </w:p>
        </w:tc>
        <w:tc>
          <w:tcPr>
            <w:tcW w:w="147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2,8</w:t>
            </w:r>
          </w:p>
        </w:tc>
        <w:tc>
          <w:tcPr>
            <w:tcW w:w="175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2,4</w:t>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2,7</w:t>
            </w:r>
          </w:p>
        </w:tc>
      </w:tr>
      <w:tr>
        <w:trPr/>
        <w:tc>
          <w:tcPr>
            <w:tcW w:w="459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Удельный вес автомобильных дорог общего пользования регионального и межмуниципального значения, не отвечающих транспортно-эксплуатационным требованиям из-за несоблюдения межремонтных сроков, в общей сети автомобильных дорог, процентов</w:t>
            </w:r>
          </w:p>
        </w:tc>
        <w:tc>
          <w:tcPr>
            <w:tcW w:w="147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91,0</w:t>
            </w:r>
          </w:p>
        </w:tc>
        <w:tc>
          <w:tcPr>
            <w:tcW w:w="175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71,6</w:t>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62,9</w:t>
            </w:r>
          </w:p>
        </w:tc>
      </w:tr>
      <w:tr>
        <w:trPr/>
        <w:tc>
          <w:tcPr>
            <w:tcW w:w="459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Телефонная плотность фиксированной связи на 100 человек населения:</w:t>
            </w:r>
          </w:p>
        </w:tc>
        <w:tc>
          <w:tcPr>
            <w:tcW w:w="147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4592" w:type="dxa"/>
            <w:tcBorders>
              <w:top w:val="single" w:sz="4" w:space="0" w:color="000000"/>
              <w:left w:val="single" w:sz="4" w:space="0" w:color="000000"/>
              <w:bottom w:val="single" w:sz="4" w:space="0" w:color="000000"/>
              <w:right w:val="single" w:sz="4" w:space="0" w:color="000000"/>
            </w:tcBorders>
          </w:tcPr>
          <w:p>
            <w:pPr>
              <w:pStyle w:val="ConsPlusNormal"/>
              <w:widowControl w:val="false"/>
              <w:ind w:firstLine="283"/>
              <w:jc w:val="both"/>
              <w:rPr/>
            </w:pPr>
            <w:r>
              <w:rPr/>
              <w:t>в городе</w:t>
            </w:r>
          </w:p>
        </w:tc>
        <w:tc>
          <w:tcPr>
            <w:tcW w:w="147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19,4</w:t>
            </w:r>
          </w:p>
        </w:tc>
        <w:tc>
          <w:tcPr>
            <w:tcW w:w="175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21,1</w:t>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21,6</w:t>
            </w:r>
          </w:p>
        </w:tc>
      </w:tr>
      <w:tr>
        <w:trPr/>
        <w:tc>
          <w:tcPr>
            <w:tcW w:w="4592" w:type="dxa"/>
            <w:tcBorders>
              <w:top w:val="single" w:sz="4" w:space="0" w:color="000000"/>
              <w:left w:val="single" w:sz="4" w:space="0" w:color="000000"/>
              <w:bottom w:val="single" w:sz="4" w:space="0" w:color="000000"/>
              <w:right w:val="single" w:sz="4" w:space="0" w:color="000000"/>
            </w:tcBorders>
          </w:tcPr>
          <w:p>
            <w:pPr>
              <w:pStyle w:val="ConsPlusNormal"/>
              <w:widowControl w:val="false"/>
              <w:ind w:firstLine="283"/>
              <w:jc w:val="both"/>
              <w:rPr/>
            </w:pPr>
            <w:r>
              <w:rPr/>
              <w:t>в сельской местности</w:t>
            </w:r>
          </w:p>
        </w:tc>
        <w:tc>
          <w:tcPr>
            <w:tcW w:w="147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9,8</w:t>
            </w:r>
          </w:p>
        </w:tc>
        <w:tc>
          <w:tcPr>
            <w:tcW w:w="175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12,6</w:t>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9,9</w:t>
            </w:r>
          </w:p>
        </w:tc>
      </w:tr>
      <w:tr>
        <w:trPr/>
        <w:tc>
          <w:tcPr>
            <w:tcW w:w="4592" w:type="dxa"/>
            <w:tcBorders>
              <w:top w:val="single" w:sz="4" w:space="0" w:color="000000"/>
              <w:left w:val="single" w:sz="4" w:space="0" w:color="000000"/>
              <w:bottom w:val="single" w:sz="4" w:space="0" w:color="000000"/>
              <w:right w:val="single" w:sz="4" w:space="0" w:color="000000"/>
            </w:tcBorders>
          </w:tcPr>
          <w:p>
            <w:pPr>
              <w:pStyle w:val="ConsPlusNormal"/>
              <w:widowControl w:val="false"/>
              <w:numPr>
                <w:ilvl w:val="0"/>
                <w:numId w:val="0"/>
              </w:numPr>
              <w:outlineLvl w:val="2"/>
              <w:rPr/>
            </w:pPr>
            <w:r>
              <w:rPr/>
              <w:t>6. Неудовлетворительное положение дел в сфере воспроизводства и сохранения человеческого потенциала</w:t>
            </w:r>
          </w:p>
        </w:tc>
        <w:tc>
          <w:tcPr>
            <w:tcW w:w="147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459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Денежные доходы в расчете на душу населения, рублей</w:t>
            </w:r>
          </w:p>
        </w:tc>
        <w:tc>
          <w:tcPr>
            <w:tcW w:w="147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17941</w:t>
            </w:r>
          </w:p>
        </w:tc>
        <w:tc>
          <w:tcPr>
            <w:tcW w:w="175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24020</w:t>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27766</w:t>
            </w:r>
          </w:p>
        </w:tc>
      </w:tr>
      <w:tr>
        <w:trPr/>
        <w:tc>
          <w:tcPr>
            <w:tcW w:w="459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Среднемесячная заработная плата, рублей</w:t>
            </w:r>
          </w:p>
        </w:tc>
        <w:tc>
          <w:tcPr>
            <w:tcW w:w="147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22012,1</w:t>
            </w:r>
          </w:p>
        </w:tc>
        <w:tc>
          <w:tcPr>
            <w:tcW w:w="175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24601</w:t>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32495</w:t>
            </w:r>
          </w:p>
        </w:tc>
      </w:tr>
      <w:tr>
        <w:trPr/>
        <w:tc>
          <w:tcPr>
            <w:tcW w:w="459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Покупательная способность, раз (ПМ к среднедушевым доходам)</w:t>
            </w:r>
          </w:p>
        </w:tc>
        <w:tc>
          <w:tcPr>
            <w:tcW w:w="147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2,7</w:t>
            </w:r>
          </w:p>
        </w:tc>
        <w:tc>
          <w:tcPr>
            <w:tcW w:w="17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3,4</w:t>
            </w:r>
          </w:p>
        </w:tc>
      </w:tr>
      <w:tr>
        <w:trPr/>
        <w:tc>
          <w:tcPr>
            <w:tcW w:w="459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Уровень бедности, процентов</w:t>
            </w:r>
          </w:p>
        </w:tc>
        <w:tc>
          <w:tcPr>
            <w:tcW w:w="147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14,9</w:t>
            </w:r>
          </w:p>
        </w:tc>
        <w:tc>
          <w:tcPr>
            <w:tcW w:w="17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11,2</w:t>
            </w:r>
          </w:p>
        </w:tc>
      </w:tr>
      <w:tr>
        <w:trPr/>
        <w:tc>
          <w:tcPr>
            <w:tcW w:w="459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Коэффициент смертности, промилле</w:t>
            </w:r>
          </w:p>
        </w:tc>
        <w:tc>
          <w:tcPr>
            <w:tcW w:w="147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14,1</w:t>
            </w:r>
          </w:p>
        </w:tc>
        <w:tc>
          <w:tcPr>
            <w:tcW w:w="175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13,9</w:t>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13,1</w:t>
            </w:r>
          </w:p>
        </w:tc>
      </w:tr>
      <w:tr>
        <w:trPr/>
        <w:tc>
          <w:tcPr>
            <w:tcW w:w="459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Коэффициент рождаемости, промилле</w:t>
            </w:r>
          </w:p>
        </w:tc>
        <w:tc>
          <w:tcPr>
            <w:tcW w:w="147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11,6</w:t>
            </w:r>
          </w:p>
        </w:tc>
        <w:tc>
          <w:tcPr>
            <w:tcW w:w="175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13,3</w:t>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13,3</w:t>
            </w:r>
          </w:p>
        </w:tc>
      </w:tr>
      <w:tr>
        <w:trPr/>
        <w:tc>
          <w:tcPr>
            <w:tcW w:w="459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Естественный прирост (+), убыль населения (-), промилле</w:t>
            </w:r>
          </w:p>
        </w:tc>
        <w:tc>
          <w:tcPr>
            <w:tcW w:w="147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-2,5</w:t>
            </w:r>
          </w:p>
        </w:tc>
        <w:tc>
          <w:tcPr>
            <w:tcW w:w="175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-0,6</w:t>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+0,2</w:t>
            </w:r>
          </w:p>
        </w:tc>
      </w:tr>
      <w:tr>
        <w:trPr/>
        <w:tc>
          <w:tcPr>
            <w:tcW w:w="459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Смертность от внешних причин (на 100 тыс. населения), человек</w:t>
            </w:r>
          </w:p>
        </w:tc>
        <w:tc>
          <w:tcPr>
            <w:tcW w:w="147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138,0</w:t>
            </w:r>
          </w:p>
        </w:tc>
        <w:tc>
          <w:tcPr>
            <w:tcW w:w="175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151,1</w:t>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129,9</w:t>
            </w:r>
          </w:p>
        </w:tc>
      </w:tr>
      <w:tr>
        <w:trPr/>
        <w:tc>
          <w:tcPr>
            <w:tcW w:w="459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Коэффициент старения (старше 65 лет к общей численности населения), процентов</w:t>
            </w:r>
          </w:p>
        </w:tc>
        <w:tc>
          <w:tcPr>
            <w:tcW w:w="147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15,1</w:t>
            </w:r>
          </w:p>
        </w:tc>
        <w:tc>
          <w:tcPr>
            <w:tcW w:w="175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13,5</w:t>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13,1</w:t>
            </w:r>
          </w:p>
        </w:tc>
      </w:tr>
    </w:tbl>
    <w:p>
      <w:pPr>
        <w:pStyle w:val="ConsPlusNormal"/>
        <w:jc w:val="both"/>
        <w:rPr/>
      </w:pPr>
      <w:r>
        <w:rPr/>
      </w:r>
    </w:p>
    <w:p>
      <w:pPr>
        <w:pStyle w:val="ConsPlusNormal"/>
        <w:jc w:val="both"/>
        <w:rPr/>
      </w:pPr>
      <w:r>
        <w:rPr/>
      </w:r>
    </w:p>
    <w:p>
      <w:pPr>
        <w:pStyle w:val="ConsPlusNormal"/>
        <w:jc w:val="both"/>
        <w:rPr/>
      </w:pPr>
      <w:r>
        <w:rPr/>
      </w:r>
    </w:p>
    <w:p>
      <w:pPr>
        <w:pStyle w:val="ConsPlusNormal"/>
        <w:jc w:val="both"/>
        <w:rPr/>
      </w:pPr>
      <w:r>
        <w:rPr/>
      </w:r>
    </w:p>
    <w:p>
      <w:pPr>
        <w:pStyle w:val="ConsPlusNormal"/>
        <w:jc w:val="both"/>
        <w:rPr/>
      </w:pPr>
      <w:r>
        <w:rPr/>
      </w:r>
    </w:p>
    <w:p>
      <w:pPr>
        <w:pStyle w:val="ConsPlusNormal"/>
        <w:numPr>
          <w:ilvl w:val="0"/>
          <w:numId w:val="0"/>
        </w:numPr>
        <w:jc w:val="right"/>
        <w:outlineLvl w:val="1"/>
        <w:rPr/>
      </w:pPr>
      <w:r>
        <w:rPr/>
        <w:t>Приложение N 4</w:t>
      </w:r>
    </w:p>
    <w:p>
      <w:pPr>
        <w:pStyle w:val="ConsPlusNormal"/>
        <w:jc w:val="right"/>
        <w:rPr/>
      </w:pPr>
      <w:r>
        <w:rPr/>
        <w:t>к Стратегии</w:t>
      </w:r>
    </w:p>
    <w:p>
      <w:pPr>
        <w:pStyle w:val="ConsPlusNormal"/>
        <w:jc w:val="right"/>
        <w:rPr/>
      </w:pPr>
      <w:r>
        <w:rPr/>
        <w:t>социально-экономического развития</w:t>
      </w:r>
    </w:p>
    <w:p>
      <w:pPr>
        <w:pStyle w:val="ConsPlusNormal"/>
        <w:jc w:val="right"/>
        <w:rPr/>
      </w:pPr>
      <w:r>
        <w:rPr/>
        <w:t>Саратовской области до 2030 года</w:t>
      </w:r>
    </w:p>
    <w:p>
      <w:pPr>
        <w:pStyle w:val="ConsPlusNormal"/>
        <w:jc w:val="both"/>
        <w:rPr/>
      </w:pPr>
      <w:r>
        <w:rPr/>
      </w:r>
    </w:p>
    <w:p>
      <w:pPr>
        <w:pStyle w:val="ConsPlusTitle"/>
        <w:jc w:val="center"/>
        <w:rPr/>
      </w:pPr>
      <w:bookmarkStart w:id="7" w:name="P1648"/>
      <w:bookmarkEnd w:id="7"/>
      <w:r>
        <w:rPr/>
        <w:t>КОМПЛЕКСНАЯ (МНОГОМЕРНАЯ) ОЦЕНКА</w:t>
      </w:r>
    </w:p>
    <w:p>
      <w:pPr>
        <w:pStyle w:val="ConsPlusTitle"/>
        <w:jc w:val="center"/>
        <w:rPr/>
      </w:pPr>
      <w:r>
        <w:rPr/>
        <w:t>МУНИЦИПАЛЬНЫХ РАЙОНОВ И ГОРОДСКИХ ОКРУГОВ ОБЛАСТИ</w:t>
      </w:r>
    </w:p>
    <w:p>
      <w:pPr>
        <w:pStyle w:val="ConsPlusTitle"/>
        <w:jc w:val="center"/>
        <w:rPr/>
      </w:pPr>
      <w:r>
        <w:rPr/>
        <w:t>ПО СОЦИАЛЬНО-ЭКОНОМИЧЕСКОМУ РАЗВИТИЮ ЗА 2014 ГОД</w:t>
      </w:r>
    </w:p>
    <w:p>
      <w:pPr>
        <w:pStyle w:val="ConsPlusNormal"/>
        <w:jc w:val="both"/>
        <w:rPr/>
      </w:pPr>
      <w:r>
        <w:rPr/>
      </w:r>
    </w:p>
    <w:tbl>
      <w:tblPr>
        <w:tblW w:w="8901" w:type="dxa"/>
        <w:jc w:val="left"/>
        <w:tblInd w:w="0" w:type="dxa"/>
        <w:tblLayout w:type="fixed"/>
        <w:tblCellMar>
          <w:top w:w="102" w:type="dxa"/>
          <w:left w:w="62" w:type="dxa"/>
          <w:bottom w:w="102" w:type="dxa"/>
          <w:right w:w="62" w:type="dxa"/>
        </w:tblCellMar>
        <w:tblLook w:val="04a0" w:noHBand="0" w:noVBand="1" w:firstColumn="1" w:lastRow="0" w:lastColumn="0" w:firstRow="1"/>
      </w:tblPr>
      <w:tblGrid>
        <w:gridCol w:w="4648"/>
        <w:gridCol w:w="2098"/>
        <w:gridCol w:w="2155"/>
      </w:tblGrid>
      <w:tr>
        <w:trPr/>
        <w:tc>
          <w:tcPr>
            <w:tcW w:w="464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Наименование МРО</w:t>
            </w:r>
          </w:p>
        </w:tc>
        <w:tc>
          <w:tcPr>
            <w:tcW w:w="209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Балл</w:t>
            </w:r>
          </w:p>
        </w:tc>
        <w:tc>
          <w:tcPr>
            <w:tcW w:w="215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Место</w:t>
            </w:r>
          </w:p>
        </w:tc>
      </w:tr>
      <w:tr>
        <w:trPr/>
        <w:tc>
          <w:tcPr>
            <w:tcW w:w="464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Александрово-Гайский</w:t>
            </w:r>
          </w:p>
        </w:tc>
        <w:tc>
          <w:tcPr>
            <w:tcW w:w="209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33,6</w:t>
            </w:r>
          </w:p>
        </w:tc>
        <w:tc>
          <w:tcPr>
            <w:tcW w:w="215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24</w:t>
            </w:r>
          </w:p>
        </w:tc>
      </w:tr>
      <w:tr>
        <w:trPr/>
        <w:tc>
          <w:tcPr>
            <w:tcW w:w="464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Аркадакский</w:t>
            </w:r>
          </w:p>
        </w:tc>
        <w:tc>
          <w:tcPr>
            <w:tcW w:w="209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34,1</w:t>
            </w:r>
          </w:p>
        </w:tc>
        <w:tc>
          <w:tcPr>
            <w:tcW w:w="215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20</w:t>
            </w:r>
          </w:p>
        </w:tc>
      </w:tr>
      <w:tr>
        <w:trPr/>
        <w:tc>
          <w:tcPr>
            <w:tcW w:w="464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Аткарский</w:t>
            </w:r>
          </w:p>
        </w:tc>
        <w:tc>
          <w:tcPr>
            <w:tcW w:w="209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36,0</w:t>
            </w:r>
          </w:p>
        </w:tc>
        <w:tc>
          <w:tcPr>
            <w:tcW w:w="215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14</w:t>
            </w:r>
          </w:p>
        </w:tc>
      </w:tr>
      <w:tr>
        <w:trPr/>
        <w:tc>
          <w:tcPr>
            <w:tcW w:w="464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Базарно-Карабулакский</w:t>
            </w:r>
          </w:p>
        </w:tc>
        <w:tc>
          <w:tcPr>
            <w:tcW w:w="209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36,1</w:t>
            </w:r>
          </w:p>
        </w:tc>
        <w:tc>
          <w:tcPr>
            <w:tcW w:w="215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12</w:t>
            </w:r>
          </w:p>
        </w:tc>
      </w:tr>
      <w:tr>
        <w:trPr/>
        <w:tc>
          <w:tcPr>
            <w:tcW w:w="464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Балаковский</w:t>
            </w:r>
          </w:p>
        </w:tc>
        <w:tc>
          <w:tcPr>
            <w:tcW w:w="209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57,6</w:t>
            </w:r>
          </w:p>
        </w:tc>
        <w:tc>
          <w:tcPr>
            <w:tcW w:w="215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2</w:t>
            </w:r>
          </w:p>
        </w:tc>
      </w:tr>
      <w:tr>
        <w:trPr/>
        <w:tc>
          <w:tcPr>
            <w:tcW w:w="464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Балашовский</w:t>
            </w:r>
          </w:p>
        </w:tc>
        <w:tc>
          <w:tcPr>
            <w:tcW w:w="209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36,4</w:t>
            </w:r>
          </w:p>
        </w:tc>
        <w:tc>
          <w:tcPr>
            <w:tcW w:w="215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11</w:t>
            </w:r>
          </w:p>
        </w:tc>
      </w:tr>
      <w:tr>
        <w:trPr/>
        <w:tc>
          <w:tcPr>
            <w:tcW w:w="464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Балтайский</w:t>
            </w:r>
          </w:p>
        </w:tc>
        <w:tc>
          <w:tcPr>
            <w:tcW w:w="209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30,7</w:t>
            </w:r>
          </w:p>
        </w:tc>
        <w:tc>
          <w:tcPr>
            <w:tcW w:w="215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36</w:t>
            </w:r>
          </w:p>
        </w:tc>
      </w:tr>
      <w:tr>
        <w:trPr/>
        <w:tc>
          <w:tcPr>
            <w:tcW w:w="464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Вольский</w:t>
            </w:r>
          </w:p>
        </w:tc>
        <w:tc>
          <w:tcPr>
            <w:tcW w:w="209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36,4</w:t>
            </w:r>
          </w:p>
        </w:tc>
        <w:tc>
          <w:tcPr>
            <w:tcW w:w="215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10</w:t>
            </w:r>
          </w:p>
        </w:tc>
      </w:tr>
      <w:tr>
        <w:trPr/>
        <w:tc>
          <w:tcPr>
            <w:tcW w:w="464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Воскресенский</w:t>
            </w:r>
          </w:p>
        </w:tc>
        <w:tc>
          <w:tcPr>
            <w:tcW w:w="209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30,9</w:t>
            </w:r>
          </w:p>
        </w:tc>
        <w:tc>
          <w:tcPr>
            <w:tcW w:w="215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35</w:t>
            </w:r>
          </w:p>
        </w:tc>
      </w:tr>
      <w:tr>
        <w:trPr/>
        <w:tc>
          <w:tcPr>
            <w:tcW w:w="464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г. Саратов</w:t>
            </w:r>
          </w:p>
        </w:tc>
        <w:tc>
          <w:tcPr>
            <w:tcW w:w="209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67,4</w:t>
            </w:r>
          </w:p>
        </w:tc>
        <w:tc>
          <w:tcPr>
            <w:tcW w:w="215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w:t>
            </w:r>
          </w:p>
        </w:tc>
      </w:tr>
      <w:tr>
        <w:trPr/>
        <w:tc>
          <w:tcPr>
            <w:tcW w:w="464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Дергачевский</w:t>
            </w:r>
          </w:p>
        </w:tc>
        <w:tc>
          <w:tcPr>
            <w:tcW w:w="209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34,5</w:t>
            </w:r>
          </w:p>
        </w:tc>
        <w:tc>
          <w:tcPr>
            <w:tcW w:w="215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17</w:t>
            </w:r>
          </w:p>
        </w:tc>
      </w:tr>
      <w:tr>
        <w:trPr/>
        <w:tc>
          <w:tcPr>
            <w:tcW w:w="464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Духовницкий</w:t>
            </w:r>
          </w:p>
        </w:tc>
        <w:tc>
          <w:tcPr>
            <w:tcW w:w="209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35,5</w:t>
            </w:r>
          </w:p>
        </w:tc>
        <w:tc>
          <w:tcPr>
            <w:tcW w:w="215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16</w:t>
            </w:r>
          </w:p>
        </w:tc>
      </w:tr>
      <w:tr>
        <w:trPr/>
        <w:tc>
          <w:tcPr>
            <w:tcW w:w="464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Екатериновский</w:t>
            </w:r>
          </w:p>
        </w:tc>
        <w:tc>
          <w:tcPr>
            <w:tcW w:w="209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35,8</w:t>
            </w:r>
          </w:p>
        </w:tc>
        <w:tc>
          <w:tcPr>
            <w:tcW w:w="215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15</w:t>
            </w:r>
          </w:p>
        </w:tc>
      </w:tr>
      <w:tr>
        <w:trPr/>
        <w:tc>
          <w:tcPr>
            <w:tcW w:w="464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Ершовский</w:t>
            </w:r>
          </w:p>
        </w:tc>
        <w:tc>
          <w:tcPr>
            <w:tcW w:w="209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33,7</w:t>
            </w:r>
          </w:p>
        </w:tc>
        <w:tc>
          <w:tcPr>
            <w:tcW w:w="215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23</w:t>
            </w:r>
          </w:p>
        </w:tc>
      </w:tr>
      <w:tr>
        <w:trPr/>
        <w:tc>
          <w:tcPr>
            <w:tcW w:w="464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Ивантеевский</w:t>
            </w:r>
          </w:p>
        </w:tc>
        <w:tc>
          <w:tcPr>
            <w:tcW w:w="209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34,4</w:t>
            </w:r>
          </w:p>
        </w:tc>
        <w:tc>
          <w:tcPr>
            <w:tcW w:w="215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19</w:t>
            </w:r>
          </w:p>
        </w:tc>
      </w:tr>
      <w:tr>
        <w:trPr/>
        <w:tc>
          <w:tcPr>
            <w:tcW w:w="464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Калининский</w:t>
            </w:r>
          </w:p>
        </w:tc>
        <w:tc>
          <w:tcPr>
            <w:tcW w:w="209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38,2</w:t>
            </w:r>
          </w:p>
        </w:tc>
        <w:tc>
          <w:tcPr>
            <w:tcW w:w="215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6</w:t>
            </w:r>
          </w:p>
        </w:tc>
      </w:tr>
      <w:tr>
        <w:trPr/>
        <w:tc>
          <w:tcPr>
            <w:tcW w:w="464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Красноармейский</w:t>
            </w:r>
          </w:p>
        </w:tc>
        <w:tc>
          <w:tcPr>
            <w:tcW w:w="209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32,7</w:t>
            </w:r>
          </w:p>
        </w:tc>
        <w:tc>
          <w:tcPr>
            <w:tcW w:w="215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26</w:t>
            </w:r>
          </w:p>
        </w:tc>
      </w:tr>
      <w:tr>
        <w:trPr/>
        <w:tc>
          <w:tcPr>
            <w:tcW w:w="464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Краснокутский</w:t>
            </w:r>
          </w:p>
        </w:tc>
        <w:tc>
          <w:tcPr>
            <w:tcW w:w="209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32,5</w:t>
            </w:r>
          </w:p>
        </w:tc>
        <w:tc>
          <w:tcPr>
            <w:tcW w:w="215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29</w:t>
            </w:r>
          </w:p>
        </w:tc>
      </w:tr>
      <w:tr>
        <w:trPr/>
        <w:tc>
          <w:tcPr>
            <w:tcW w:w="464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Краснопартизанский</w:t>
            </w:r>
          </w:p>
        </w:tc>
        <w:tc>
          <w:tcPr>
            <w:tcW w:w="209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32,5</w:t>
            </w:r>
          </w:p>
        </w:tc>
        <w:tc>
          <w:tcPr>
            <w:tcW w:w="215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28</w:t>
            </w:r>
          </w:p>
        </w:tc>
      </w:tr>
      <w:tr>
        <w:trPr/>
        <w:tc>
          <w:tcPr>
            <w:tcW w:w="464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Лысогорский</w:t>
            </w:r>
          </w:p>
        </w:tc>
        <w:tc>
          <w:tcPr>
            <w:tcW w:w="209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33,8</w:t>
            </w:r>
          </w:p>
        </w:tc>
        <w:tc>
          <w:tcPr>
            <w:tcW w:w="215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22</w:t>
            </w:r>
          </w:p>
        </w:tc>
      </w:tr>
      <w:tr>
        <w:trPr/>
        <w:tc>
          <w:tcPr>
            <w:tcW w:w="464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Марксовский</w:t>
            </w:r>
          </w:p>
        </w:tc>
        <w:tc>
          <w:tcPr>
            <w:tcW w:w="209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37,9</w:t>
            </w:r>
          </w:p>
        </w:tc>
        <w:tc>
          <w:tcPr>
            <w:tcW w:w="215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7</w:t>
            </w:r>
          </w:p>
        </w:tc>
      </w:tr>
      <w:tr>
        <w:trPr/>
        <w:tc>
          <w:tcPr>
            <w:tcW w:w="464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Новобурасский</w:t>
            </w:r>
          </w:p>
        </w:tc>
        <w:tc>
          <w:tcPr>
            <w:tcW w:w="209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32,6</w:t>
            </w:r>
          </w:p>
        </w:tc>
        <w:tc>
          <w:tcPr>
            <w:tcW w:w="215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27</w:t>
            </w:r>
          </w:p>
        </w:tc>
      </w:tr>
      <w:tr>
        <w:trPr/>
        <w:tc>
          <w:tcPr>
            <w:tcW w:w="464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Новоузенский</w:t>
            </w:r>
          </w:p>
        </w:tc>
        <w:tc>
          <w:tcPr>
            <w:tcW w:w="209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31,6</w:t>
            </w:r>
          </w:p>
        </w:tc>
        <w:tc>
          <w:tcPr>
            <w:tcW w:w="215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34</w:t>
            </w:r>
          </w:p>
        </w:tc>
      </w:tr>
      <w:tr>
        <w:trPr/>
        <w:tc>
          <w:tcPr>
            <w:tcW w:w="464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Озинский</w:t>
            </w:r>
          </w:p>
        </w:tc>
        <w:tc>
          <w:tcPr>
            <w:tcW w:w="209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31,8</w:t>
            </w:r>
          </w:p>
        </w:tc>
        <w:tc>
          <w:tcPr>
            <w:tcW w:w="215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33</w:t>
            </w:r>
          </w:p>
        </w:tc>
      </w:tr>
      <w:tr>
        <w:trPr/>
        <w:tc>
          <w:tcPr>
            <w:tcW w:w="464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Перелюбский</w:t>
            </w:r>
          </w:p>
        </w:tc>
        <w:tc>
          <w:tcPr>
            <w:tcW w:w="209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37,3</w:t>
            </w:r>
          </w:p>
        </w:tc>
        <w:tc>
          <w:tcPr>
            <w:tcW w:w="215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8</w:t>
            </w:r>
          </w:p>
        </w:tc>
      </w:tr>
      <w:tr>
        <w:trPr/>
        <w:tc>
          <w:tcPr>
            <w:tcW w:w="464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Петровский</w:t>
            </w:r>
          </w:p>
        </w:tc>
        <w:tc>
          <w:tcPr>
            <w:tcW w:w="209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30,4</w:t>
            </w:r>
          </w:p>
        </w:tc>
        <w:tc>
          <w:tcPr>
            <w:tcW w:w="215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38</w:t>
            </w:r>
          </w:p>
        </w:tc>
      </w:tr>
      <w:tr>
        <w:trPr/>
        <w:tc>
          <w:tcPr>
            <w:tcW w:w="464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Питерский</w:t>
            </w:r>
          </w:p>
        </w:tc>
        <w:tc>
          <w:tcPr>
            <w:tcW w:w="209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28,6</w:t>
            </w:r>
          </w:p>
        </w:tc>
        <w:tc>
          <w:tcPr>
            <w:tcW w:w="215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39</w:t>
            </w:r>
          </w:p>
        </w:tc>
      </w:tr>
      <w:tr>
        <w:trPr/>
        <w:tc>
          <w:tcPr>
            <w:tcW w:w="464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Пугачевский</w:t>
            </w:r>
          </w:p>
        </w:tc>
        <w:tc>
          <w:tcPr>
            <w:tcW w:w="209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36,8</w:t>
            </w:r>
          </w:p>
        </w:tc>
        <w:tc>
          <w:tcPr>
            <w:tcW w:w="215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9</w:t>
            </w:r>
          </w:p>
        </w:tc>
      </w:tr>
      <w:tr>
        <w:trPr/>
        <w:tc>
          <w:tcPr>
            <w:tcW w:w="464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Ровенский</w:t>
            </w:r>
          </w:p>
        </w:tc>
        <w:tc>
          <w:tcPr>
            <w:tcW w:w="209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32,3</w:t>
            </w:r>
          </w:p>
        </w:tc>
        <w:tc>
          <w:tcPr>
            <w:tcW w:w="215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30</w:t>
            </w:r>
          </w:p>
        </w:tc>
      </w:tr>
      <w:tr>
        <w:trPr/>
        <w:tc>
          <w:tcPr>
            <w:tcW w:w="464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Романовский</w:t>
            </w:r>
          </w:p>
        </w:tc>
        <w:tc>
          <w:tcPr>
            <w:tcW w:w="209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33,9</w:t>
            </w:r>
          </w:p>
        </w:tc>
        <w:tc>
          <w:tcPr>
            <w:tcW w:w="215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21</w:t>
            </w:r>
          </w:p>
        </w:tc>
      </w:tr>
      <w:tr>
        <w:trPr/>
        <w:tc>
          <w:tcPr>
            <w:tcW w:w="464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Ртищевский</w:t>
            </w:r>
          </w:p>
        </w:tc>
        <w:tc>
          <w:tcPr>
            <w:tcW w:w="209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34,4</w:t>
            </w:r>
          </w:p>
        </w:tc>
        <w:tc>
          <w:tcPr>
            <w:tcW w:w="215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18</w:t>
            </w:r>
          </w:p>
        </w:tc>
      </w:tr>
      <w:tr>
        <w:trPr/>
        <w:tc>
          <w:tcPr>
            <w:tcW w:w="464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Самойловский</w:t>
            </w:r>
          </w:p>
        </w:tc>
        <w:tc>
          <w:tcPr>
            <w:tcW w:w="209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32,8</w:t>
            </w:r>
          </w:p>
        </w:tc>
        <w:tc>
          <w:tcPr>
            <w:tcW w:w="215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25</w:t>
            </w:r>
          </w:p>
        </w:tc>
      </w:tr>
      <w:tr>
        <w:trPr/>
        <w:tc>
          <w:tcPr>
            <w:tcW w:w="464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Саратовский</w:t>
            </w:r>
          </w:p>
        </w:tc>
        <w:tc>
          <w:tcPr>
            <w:tcW w:w="209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48,7</w:t>
            </w:r>
          </w:p>
        </w:tc>
        <w:tc>
          <w:tcPr>
            <w:tcW w:w="215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3</w:t>
            </w:r>
          </w:p>
        </w:tc>
      </w:tr>
      <w:tr>
        <w:trPr/>
        <w:tc>
          <w:tcPr>
            <w:tcW w:w="464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Советский</w:t>
            </w:r>
          </w:p>
        </w:tc>
        <w:tc>
          <w:tcPr>
            <w:tcW w:w="209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30,7</w:t>
            </w:r>
          </w:p>
        </w:tc>
        <w:tc>
          <w:tcPr>
            <w:tcW w:w="215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37</w:t>
            </w:r>
          </w:p>
        </w:tc>
      </w:tr>
      <w:tr>
        <w:trPr/>
        <w:tc>
          <w:tcPr>
            <w:tcW w:w="464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Татищевский</w:t>
            </w:r>
          </w:p>
        </w:tc>
        <w:tc>
          <w:tcPr>
            <w:tcW w:w="209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42,2</w:t>
            </w:r>
          </w:p>
        </w:tc>
        <w:tc>
          <w:tcPr>
            <w:tcW w:w="215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5</w:t>
            </w:r>
          </w:p>
        </w:tc>
      </w:tr>
      <w:tr>
        <w:trPr/>
        <w:tc>
          <w:tcPr>
            <w:tcW w:w="464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Турковский</w:t>
            </w:r>
          </w:p>
        </w:tc>
        <w:tc>
          <w:tcPr>
            <w:tcW w:w="209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32,2</w:t>
            </w:r>
          </w:p>
        </w:tc>
        <w:tc>
          <w:tcPr>
            <w:tcW w:w="215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31</w:t>
            </w:r>
          </w:p>
        </w:tc>
      </w:tr>
      <w:tr>
        <w:trPr/>
        <w:tc>
          <w:tcPr>
            <w:tcW w:w="464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Федоровский</w:t>
            </w:r>
          </w:p>
        </w:tc>
        <w:tc>
          <w:tcPr>
            <w:tcW w:w="209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36,0</w:t>
            </w:r>
          </w:p>
        </w:tc>
        <w:tc>
          <w:tcPr>
            <w:tcW w:w="215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13</w:t>
            </w:r>
          </w:p>
        </w:tc>
      </w:tr>
      <w:tr>
        <w:trPr/>
        <w:tc>
          <w:tcPr>
            <w:tcW w:w="464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Хвалынский</w:t>
            </w:r>
          </w:p>
        </w:tc>
        <w:tc>
          <w:tcPr>
            <w:tcW w:w="209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32,1</w:t>
            </w:r>
          </w:p>
        </w:tc>
        <w:tc>
          <w:tcPr>
            <w:tcW w:w="215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32</w:t>
            </w:r>
          </w:p>
        </w:tc>
      </w:tr>
      <w:tr>
        <w:trPr/>
        <w:tc>
          <w:tcPr>
            <w:tcW w:w="464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Энгельсский</w:t>
            </w:r>
          </w:p>
        </w:tc>
        <w:tc>
          <w:tcPr>
            <w:tcW w:w="209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44,8</w:t>
            </w:r>
          </w:p>
        </w:tc>
        <w:tc>
          <w:tcPr>
            <w:tcW w:w="215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4</w:t>
            </w:r>
          </w:p>
        </w:tc>
      </w:tr>
      <w:tr>
        <w:trPr/>
        <w:tc>
          <w:tcPr>
            <w:tcW w:w="464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Всего по области:</w:t>
            </w:r>
          </w:p>
        </w:tc>
        <w:tc>
          <w:tcPr>
            <w:tcW w:w="209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36,1</w:t>
            </w:r>
          </w:p>
        </w:tc>
        <w:tc>
          <w:tcPr>
            <w:tcW w:w="215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bl>
    <w:p>
      <w:pPr>
        <w:pStyle w:val="ConsPlusNormal"/>
        <w:jc w:val="both"/>
        <w:rPr/>
      </w:pPr>
      <w:r>
        <w:rPr/>
      </w:r>
    </w:p>
    <w:p>
      <w:pPr>
        <w:pStyle w:val="ConsPlusTitle"/>
        <w:numPr>
          <w:ilvl w:val="0"/>
          <w:numId w:val="0"/>
        </w:numPr>
        <w:jc w:val="center"/>
        <w:outlineLvl w:val="2"/>
        <w:rPr/>
      </w:pPr>
      <w:r>
        <w:rPr/>
        <w:t>Рейтинг муниципальных районов и городских округов области</w:t>
      </w:r>
    </w:p>
    <w:p>
      <w:pPr>
        <w:pStyle w:val="ConsPlusTitle"/>
        <w:jc w:val="center"/>
        <w:rPr/>
      </w:pPr>
      <w:r>
        <w:rPr/>
        <w:t>по социально-экономическому развитию (многомерная оценка)</w:t>
      </w:r>
    </w:p>
    <w:p>
      <w:pPr>
        <w:pStyle w:val="ConsPlusTitle"/>
        <w:jc w:val="center"/>
        <w:rPr/>
      </w:pPr>
      <w:r>
        <w:rPr/>
        <w:t>за 2014 год</w:t>
      </w:r>
    </w:p>
    <w:p>
      <w:pPr>
        <w:pStyle w:val="ConsPlusNormal"/>
        <w:jc w:val="both"/>
        <w:rPr/>
      </w:pPr>
      <w:r>
        <w:rPr/>
      </w:r>
    </w:p>
    <w:p>
      <w:pPr>
        <w:pStyle w:val="ConsPlusNormal"/>
        <w:jc w:val="center"/>
        <w:rPr/>
      </w:pPr>
      <w:r>
        <w:rPr/>
        <w:t>Рисунок не приводится.</w:t>
      </w:r>
    </w:p>
    <w:p>
      <w:pPr>
        <w:pStyle w:val="ConsPlusNormal"/>
        <w:jc w:val="both"/>
        <w:rPr/>
      </w:pPr>
      <w:r>
        <w:rPr/>
      </w:r>
    </w:p>
    <w:p>
      <w:pPr>
        <w:pStyle w:val="ConsPlusNormal"/>
        <w:jc w:val="both"/>
        <w:rPr/>
      </w:pPr>
      <w:r>
        <w:rPr/>
      </w:r>
    </w:p>
    <w:p>
      <w:pPr>
        <w:pStyle w:val="ConsPlusNormal"/>
        <w:jc w:val="both"/>
        <w:rPr/>
      </w:pPr>
      <w:r>
        <w:rPr/>
      </w:r>
    </w:p>
    <w:p>
      <w:pPr>
        <w:pStyle w:val="ConsPlusNormal"/>
        <w:jc w:val="both"/>
        <w:rPr/>
      </w:pPr>
      <w:r>
        <w:rPr/>
      </w:r>
    </w:p>
    <w:p>
      <w:pPr>
        <w:pStyle w:val="ConsPlusNormal"/>
        <w:jc w:val="both"/>
        <w:rPr/>
      </w:pPr>
      <w:r>
        <w:rPr/>
      </w:r>
    </w:p>
    <w:p>
      <w:pPr>
        <w:pStyle w:val="ConsPlusNormal"/>
        <w:numPr>
          <w:ilvl w:val="0"/>
          <w:numId w:val="0"/>
        </w:numPr>
        <w:jc w:val="right"/>
        <w:outlineLvl w:val="1"/>
        <w:rPr/>
      </w:pPr>
      <w:r>
        <w:rPr/>
        <w:t>Приложение N 5</w:t>
      </w:r>
    </w:p>
    <w:p>
      <w:pPr>
        <w:pStyle w:val="ConsPlusNormal"/>
        <w:jc w:val="right"/>
        <w:rPr/>
      </w:pPr>
      <w:r>
        <w:rPr/>
        <w:t>к Стратегии</w:t>
      </w:r>
    </w:p>
    <w:p>
      <w:pPr>
        <w:pStyle w:val="ConsPlusNormal"/>
        <w:jc w:val="right"/>
        <w:rPr/>
      </w:pPr>
      <w:r>
        <w:rPr/>
        <w:t>социально-экономического развития</w:t>
      </w:r>
    </w:p>
    <w:p>
      <w:pPr>
        <w:pStyle w:val="ConsPlusNormal"/>
        <w:jc w:val="right"/>
        <w:rPr/>
      </w:pPr>
      <w:r>
        <w:rPr/>
        <w:t>Саратовской области до 2030 года</w:t>
      </w:r>
    </w:p>
    <w:p>
      <w:pPr>
        <w:pStyle w:val="ConsPlusNormal"/>
        <w:jc w:val="both"/>
        <w:rPr/>
      </w:pPr>
      <w:r>
        <w:rPr/>
      </w:r>
    </w:p>
    <w:p>
      <w:pPr>
        <w:pStyle w:val="ConsPlusTitle"/>
        <w:jc w:val="center"/>
        <w:rPr/>
      </w:pPr>
      <w:bookmarkStart w:id="8" w:name="P1791"/>
      <w:bookmarkEnd w:id="8"/>
      <w:r>
        <w:rPr/>
        <w:t>СЕТЕВЫЕ ПОКАЗАТЕЛИ</w:t>
      </w:r>
    </w:p>
    <w:p>
      <w:pPr>
        <w:pStyle w:val="ConsPlusTitle"/>
        <w:jc w:val="center"/>
        <w:rPr/>
      </w:pPr>
      <w:r>
        <w:rPr/>
        <w:t>СОЦИАЛЬНОЙ СФЕРЫ (ПО ИТОГАМ 2014 ГОДА)</w:t>
      </w:r>
    </w:p>
    <w:p>
      <w:pPr>
        <w:sectPr>
          <w:type w:val="nextPage"/>
          <w:pgSz w:w="11906" w:h="16838"/>
          <w:pgMar w:left="1701" w:right="850" w:gutter="0" w:header="0" w:top="1134" w:footer="0" w:bottom="1134"/>
          <w:pgNumType w:fmt="decimal"/>
          <w:formProt w:val="false"/>
          <w:titlePg/>
          <w:textDirection w:val="lrTb"/>
          <w:docGrid w:type="default" w:linePitch="100" w:charSpace="4096"/>
        </w:sectPr>
        <w:pStyle w:val="ConsPlusNormal"/>
        <w:jc w:val="both"/>
        <w:rPr/>
      </w:pPr>
      <w:r>
        <w:rPr/>
      </w:r>
    </w:p>
    <w:tbl>
      <w:tblPr>
        <w:tblW w:w="18766" w:type="dxa"/>
        <w:jc w:val="left"/>
        <w:tblInd w:w="0" w:type="dxa"/>
        <w:tblLayout w:type="fixed"/>
        <w:tblCellMar>
          <w:top w:w="102" w:type="dxa"/>
          <w:left w:w="62" w:type="dxa"/>
          <w:bottom w:w="102" w:type="dxa"/>
          <w:right w:w="62" w:type="dxa"/>
        </w:tblCellMar>
        <w:tblLook w:val="04a0" w:noHBand="0" w:noVBand="1" w:firstColumn="1" w:lastRow="0" w:lastColumn="0" w:firstRow="1"/>
      </w:tblPr>
      <w:tblGrid>
        <w:gridCol w:w="2494"/>
        <w:gridCol w:w="1133"/>
        <w:gridCol w:w="1475"/>
        <w:gridCol w:w="1077"/>
        <w:gridCol w:w="1077"/>
        <w:gridCol w:w="1079"/>
        <w:gridCol w:w="901"/>
        <w:gridCol w:w="1079"/>
        <w:gridCol w:w="1081"/>
        <w:gridCol w:w="1134"/>
        <w:gridCol w:w="1304"/>
        <w:gridCol w:w="1587"/>
        <w:gridCol w:w="1190"/>
        <w:gridCol w:w="1021"/>
        <w:gridCol w:w="1134"/>
      </w:tblGrid>
      <w:tr>
        <w:trPr/>
        <w:tc>
          <w:tcPr>
            <w:tcW w:w="2494"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33"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Обеспеченность больничными койками (на 10 тыс. населения)</w:t>
            </w:r>
          </w:p>
        </w:tc>
        <w:tc>
          <w:tcPr>
            <w:tcW w:w="1475"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Мощность врачебных амбулаторно-поликлинических учреждений, посещений в смену в расчете на 10 тыс. населения (человек)</w:t>
            </w:r>
          </w:p>
        </w:tc>
        <w:tc>
          <w:tcPr>
            <w:tcW w:w="1077"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Обеспеченность врачами (на 10 тыс. населения (человек)</w:t>
            </w:r>
          </w:p>
        </w:tc>
        <w:tc>
          <w:tcPr>
            <w:tcW w:w="1077"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Обеспеченность средним медицинским персоналом (на 10 тыс. населения (человек)</w:t>
            </w:r>
          </w:p>
        </w:tc>
        <w:tc>
          <w:tcPr>
            <w:tcW w:w="1079"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Численность детей, приходящихся на 100 мест в организациях дошкольного образования</w:t>
            </w:r>
          </w:p>
        </w:tc>
        <w:tc>
          <w:tcPr>
            <w:tcW w:w="901"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Число общедоступных библиотек на 10 тыс. населения</w:t>
            </w:r>
          </w:p>
        </w:tc>
        <w:tc>
          <w:tcPr>
            <w:tcW w:w="1079"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Библиотечный фонд в общедоступных библиотеках на 1 тыс. населения, экз.</w:t>
            </w:r>
          </w:p>
        </w:tc>
        <w:tc>
          <w:tcPr>
            <w:tcW w:w="1081"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Число учреждений культурно-досугового типа на 10 тыс. населения</w:t>
            </w:r>
          </w:p>
        </w:tc>
        <w:tc>
          <w:tcPr>
            <w:tcW w:w="1134"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Число мест в зрительных залах учреждений культурно-досугового типа на 1 тыс. населения</w:t>
            </w:r>
          </w:p>
        </w:tc>
        <w:tc>
          <w:tcPr>
            <w:tcW w:w="1304"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Ввод в действие жилых домов по г. Саратову и муниципальным районам области (кв. м общей площади)</w:t>
            </w:r>
          </w:p>
        </w:tc>
        <w:tc>
          <w:tcPr>
            <w:tcW w:w="1587"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Ввод в действие жилых домов на 1000 человек населения по г. Саратову и муниципальным районам области (кв. м общей площади)</w:t>
            </w:r>
          </w:p>
        </w:tc>
        <w:tc>
          <w:tcPr>
            <w:tcW w:w="1190"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Общая площадь жилых помещений, приходящаяся в среднем на одного жителя (на конец года, кв. м)</w:t>
            </w:r>
          </w:p>
        </w:tc>
        <w:tc>
          <w:tcPr>
            <w:tcW w:w="2155" w:type="dxa"/>
            <w:gridSpan w:val="2"/>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Благоустройство жилищного фонда области (оборудовано общей площади в процентах)</w:t>
            </w:r>
          </w:p>
        </w:tc>
      </w:tr>
      <w:tr>
        <w:trPr/>
        <w:tc>
          <w:tcPr>
            <w:tcW w:w="2494"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33"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475"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79"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901"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79"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81"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34"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304"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587"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2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водопроводом</w:t>
            </w:r>
          </w:p>
        </w:tc>
        <w:tc>
          <w:tcPr>
            <w:tcW w:w="11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газом (сетевым, сжиженным)</w:t>
            </w:r>
          </w:p>
        </w:tc>
      </w:tr>
      <w:tr>
        <w:trPr/>
        <w:tc>
          <w:tcPr>
            <w:tcW w:w="249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Норматив</w:t>
            </w:r>
          </w:p>
        </w:tc>
        <w:tc>
          <w:tcPr>
            <w:tcW w:w="113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134,7</w:t>
            </w:r>
          </w:p>
        </w:tc>
        <w:tc>
          <w:tcPr>
            <w:tcW w:w="147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181,5</w:t>
            </w:r>
          </w:p>
        </w:tc>
        <w:tc>
          <w:tcPr>
            <w:tcW w:w="107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41</w:t>
            </w:r>
          </w:p>
        </w:tc>
        <w:tc>
          <w:tcPr>
            <w:tcW w:w="107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114,3</w:t>
            </w:r>
          </w:p>
        </w:tc>
        <w:tc>
          <w:tcPr>
            <w:tcW w:w="107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100</w:t>
            </w:r>
          </w:p>
        </w:tc>
        <w:tc>
          <w:tcPr>
            <w:tcW w:w="90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7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3500</w:t>
            </w:r>
          </w:p>
        </w:tc>
        <w:tc>
          <w:tcPr>
            <w:tcW w:w="108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124</w:t>
            </w:r>
          </w:p>
        </w:tc>
        <w:tc>
          <w:tcPr>
            <w:tcW w:w="130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249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Российская Федерация (2013 год)</w:t>
            </w:r>
          </w:p>
        </w:tc>
        <w:tc>
          <w:tcPr>
            <w:tcW w:w="113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86,6</w:t>
            </w:r>
          </w:p>
        </w:tc>
        <w:tc>
          <w:tcPr>
            <w:tcW w:w="147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263,8</w:t>
            </w:r>
          </w:p>
        </w:tc>
        <w:tc>
          <w:tcPr>
            <w:tcW w:w="107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48,5</w:t>
            </w:r>
          </w:p>
        </w:tc>
        <w:tc>
          <w:tcPr>
            <w:tcW w:w="107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104,3</w:t>
            </w:r>
          </w:p>
        </w:tc>
        <w:tc>
          <w:tcPr>
            <w:tcW w:w="107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105 &lt;1&gt;</w:t>
            </w:r>
          </w:p>
        </w:tc>
        <w:tc>
          <w:tcPr>
            <w:tcW w:w="90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2,7</w:t>
            </w:r>
          </w:p>
        </w:tc>
        <w:tc>
          <w:tcPr>
            <w:tcW w:w="107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5845</w:t>
            </w:r>
          </w:p>
        </w:tc>
        <w:tc>
          <w:tcPr>
            <w:tcW w:w="108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2,9</w:t>
            </w:r>
          </w:p>
        </w:tc>
        <w:tc>
          <w:tcPr>
            <w:tcW w:w="11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30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70500000</w:t>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491,0</w:t>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23,4</w:t>
            </w:r>
          </w:p>
        </w:tc>
        <w:tc>
          <w:tcPr>
            <w:tcW w:w="102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80,0</w:t>
            </w:r>
          </w:p>
        </w:tc>
        <w:tc>
          <w:tcPr>
            <w:tcW w:w="11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68,0</w:t>
            </w:r>
          </w:p>
        </w:tc>
      </w:tr>
      <w:tr>
        <w:trPr/>
        <w:tc>
          <w:tcPr>
            <w:tcW w:w="249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Саратовская область</w:t>
            </w:r>
          </w:p>
        </w:tc>
        <w:tc>
          <w:tcPr>
            <w:tcW w:w="113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95,3</w:t>
            </w:r>
          </w:p>
        </w:tc>
        <w:tc>
          <w:tcPr>
            <w:tcW w:w="147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270,9</w:t>
            </w:r>
          </w:p>
        </w:tc>
        <w:tc>
          <w:tcPr>
            <w:tcW w:w="107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53,2</w:t>
            </w:r>
          </w:p>
        </w:tc>
        <w:tc>
          <w:tcPr>
            <w:tcW w:w="107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110,5</w:t>
            </w:r>
          </w:p>
        </w:tc>
        <w:tc>
          <w:tcPr>
            <w:tcW w:w="107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96</w:t>
            </w:r>
          </w:p>
        </w:tc>
        <w:tc>
          <w:tcPr>
            <w:tcW w:w="90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3,8</w:t>
            </w:r>
          </w:p>
        </w:tc>
        <w:tc>
          <w:tcPr>
            <w:tcW w:w="107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5959</w:t>
            </w:r>
          </w:p>
        </w:tc>
        <w:tc>
          <w:tcPr>
            <w:tcW w:w="108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4,1</w:t>
            </w:r>
          </w:p>
        </w:tc>
        <w:tc>
          <w:tcPr>
            <w:tcW w:w="11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83</w:t>
            </w:r>
          </w:p>
        </w:tc>
        <w:tc>
          <w:tcPr>
            <w:tcW w:w="130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1520676</w:t>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609,5</w:t>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27,1</w:t>
            </w:r>
          </w:p>
        </w:tc>
        <w:tc>
          <w:tcPr>
            <w:tcW w:w="102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76,8</w:t>
            </w:r>
          </w:p>
        </w:tc>
        <w:tc>
          <w:tcPr>
            <w:tcW w:w="11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93,1</w:t>
            </w:r>
          </w:p>
        </w:tc>
      </w:tr>
      <w:tr>
        <w:trPr/>
        <w:tc>
          <w:tcPr>
            <w:tcW w:w="249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г. Саратов</w:t>
            </w:r>
          </w:p>
        </w:tc>
        <w:tc>
          <w:tcPr>
            <w:tcW w:w="113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149,1</w:t>
            </w:r>
          </w:p>
        </w:tc>
        <w:tc>
          <w:tcPr>
            <w:tcW w:w="147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325,5</w:t>
            </w:r>
          </w:p>
        </w:tc>
        <w:tc>
          <w:tcPr>
            <w:tcW w:w="107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103,9</w:t>
            </w:r>
          </w:p>
        </w:tc>
        <w:tc>
          <w:tcPr>
            <w:tcW w:w="107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133,4</w:t>
            </w:r>
          </w:p>
        </w:tc>
        <w:tc>
          <w:tcPr>
            <w:tcW w:w="107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108</w:t>
            </w:r>
          </w:p>
        </w:tc>
        <w:tc>
          <w:tcPr>
            <w:tcW w:w="90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0,7</w:t>
            </w:r>
          </w:p>
        </w:tc>
        <w:tc>
          <w:tcPr>
            <w:tcW w:w="107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6197</w:t>
            </w:r>
          </w:p>
        </w:tc>
        <w:tc>
          <w:tcPr>
            <w:tcW w:w="108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0,2</w:t>
            </w:r>
          </w:p>
        </w:tc>
        <w:tc>
          <w:tcPr>
            <w:tcW w:w="11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7</w:t>
            </w:r>
          </w:p>
        </w:tc>
        <w:tc>
          <w:tcPr>
            <w:tcW w:w="130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914248</w:t>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1086,5</w:t>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26,9</w:t>
            </w:r>
          </w:p>
        </w:tc>
        <w:tc>
          <w:tcPr>
            <w:tcW w:w="102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98,1</w:t>
            </w:r>
          </w:p>
        </w:tc>
        <w:tc>
          <w:tcPr>
            <w:tcW w:w="11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97,5</w:t>
            </w:r>
          </w:p>
        </w:tc>
      </w:tr>
      <w:tr>
        <w:trPr/>
        <w:tc>
          <w:tcPr>
            <w:tcW w:w="249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Алгайский район</w:t>
            </w:r>
          </w:p>
        </w:tc>
        <w:tc>
          <w:tcPr>
            <w:tcW w:w="113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43,7</w:t>
            </w:r>
          </w:p>
        </w:tc>
        <w:tc>
          <w:tcPr>
            <w:tcW w:w="147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93,6</w:t>
            </w:r>
          </w:p>
        </w:tc>
        <w:tc>
          <w:tcPr>
            <w:tcW w:w="107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14,3</w:t>
            </w:r>
          </w:p>
        </w:tc>
        <w:tc>
          <w:tcPr>
            <w:tcW w:w="107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86,1</w:t>
            </w:r>
          </w:p>
        </w:tc>
        <w:tc>
          <w:tcPr>
            <w:tcW w:w="107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108</w:t>
            </w:r>
          </w:p>
        </w:tc>
        <w:tc>
          <w:tcPr>
            <w:tcW w:w="90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5,6</w:t>
            </w:r>
          </w:p>
        </w:tc>
        <w:tc>
          <w:tcPr>
            <w:tcW w:w="107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4166</w:t>
            </w:r>
          </w:p>
        </w:tc>
        <w:tc>
          <w:tcPr>
            <w:tcW w:w="108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10,6</w:t>
            </w:r>
          </w:p>
        </w:tc>
        <w:tc>
          <w:tcPr>
            <w:tcW w:w="11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140</w:t>
            </w:r>
          </w:p>
        </w:tc>
        <w:tc>
          <w:tcPr>
            <w:tcW w:w="130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1500</w:t>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93,0</w:t>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31,6</w:t>
            </w:r>
          </w:p>
        </w:tc>
        <w:tc>
          <w:tcPr>
            <w:tcW w:w="102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38,6</w:t>
            </w:r>
          </w:p>
        </w:tc>
        <w:tc>
          <w:tcPr>
            <w:tcW w:w="11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81,1</w:t>
            </w:r>
          </w:p>
        </w:tc>
      </w:tr>
      <w:tr>
        <w:trPr/>
        <w:tc>
          <w:tcPr>
            <w:tcW w:w="249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Аркадакский район</w:t>
            </w:r>
          </w:p>
        </w:tc>
        <w:tc>
          <w:tcPr>
            <w:tcW w:w="113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43,3</w:t>
            </w:r>
          </w:p>
        </w:tc>
        <w:tc>
          <w:tcPr>
            <w:tcW w:w="147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210</w:t>
            </w:r>
          </w:p>
        </w:tc>
        <w:tc>
          <w:tcPr>
            <w:tcW w:w="107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14,6</w:t>
            </w:r>
          </w:p>
        </w:tc>
        <w:tc>
          <w:tcPr>
            <w:tcW w:w="107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90</w:t>
            </w:r>
          </w:p>
        </w:tc>
        <w:tc>
          <w:tcPr>
            <w:tcW w:w="107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79</w:t>
            </w:r>
          </w:p>
        </w:tc>
        <w:tc>
          <w:tcPr>
            <w:tcW w:w="90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9,9</w:t>
            </w:r>
          </w:p>
        </w:tc>
        <w:tc>
          <w:tcPr>
            <w:tcW w:w="107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11998</w:t>
            </w:r>
          </w:p>
        </w:tc>
        <w:tc>
          <w:tcPr>
            <w:tcW w:w="108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11,6</w:t>
            </w:r>
          </w:p>
        </w:tc>
        <w:tc>
          <w:tcPr>
            <w:tcW w:w="11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181</w:t>
            </w:r>
          </w:p>
        </w:tc>
        <w:tc>
          <w:tcPr>
            <w:tcW w:w="130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2863</w:t>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121,1</w:t>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30,6</w:t>
            </w:r>
          </w:p>
        </w:tc>
        <w:tc>
          <w:tcPr>
            <w:tcW w:w="102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29,0</w:t>
            </w:r>
          </w:p>
        </w:tc>
        <w:tc>
          <w:tcPr>
            <w:tcW w:w="11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48,0</w:t>
            </w:r>
          </w:p>
        </w:tc>
      </w:tr>
      <w:tr>
        <w:trPr/>
        <w:tc>
          <w:tcPr>
            <w:tcW w:w="249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Аткарский район</w:t>
            </w:r>
          </w:p>
        </w:tc>
        <w:tc>
          <w:tcPr>
            <w:tcW w:w="113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73,8</w:t>
            </w:r>
          </w:p>
        </w:tc>
        <w:tc>
          <w:tcPr>
            <w:tcW w:w="147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230,6</w:t>
            </w:r>
          </w:p>
        </w:tc>
        <w:tc>
          <w:tcPr>
            <w:tcW w:w="107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21,2</w:t>
            </w:r>
          </w:p>
        </w:tc>
        <w:tc>
          <w:tcPr>
            <w:tcW w:w="107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73</w:t>
            </w:r>
          </w:p>
        </w:tc>
        <w:tc>
          <w:tcPr>
            <w:tcW w:w="107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100</w:t>
            </w:r>
          </w:p>
        </w:tc>
        <w:tc>
          <w:tcPr>
            <w:tcW w:w="90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7,1</w:t>
            </w:r>
          </w:p>
        </w:tc>
        <w:tc>
          <w:tcPr>
            <w:tcW w:w="107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8390</w:t>
            </w:r>
          </w:p>
        </w:tc>
        <w:tc>
          <w:tcPr>
            <w:tcW w:w="108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7,6</w:t>
            </w:r>
          </w:p>
        </w:tc>
        <w:tc>
          <w:tcPr>
            <w:tcW w:w="11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151</w:t>
            </w:r>
          </w:p>
        </w:tc>
        <w:tc>
          <w:tcPr>
            <w:tcW w:w="130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9274</w:t>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226,4</w:t>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34,4</w:t>
            </w:r>
          </w:p>
        </w:tc>
        <w:tc>
          <w:tcPr>
            <w:tcW w:w="102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63,0</w:t>
            </w:r>
          </w:p>
        </w:tc>
        <w:tc>
          <w:tcPr>
            <w:tcW w:w="11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93,9</w:t>
            </w:r>
          </w:p>
        </w:tc>
      </w:tr>
      <w:tr>
        <w:trPr/>
        <w:tc>
          <w:tcPr>
            <w:tcW w:w="249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Базарно-Карабулакский район</w:t>
            </w:r>
          </w:p>
        </w:tc>
        <w:tc>
          <w:tcPr>
            <w:tcW w:w="113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40,1</w:t>
            </w:r>
          </w:p>
        </w:tc>
        <w:tc>
          <w:tcPr>
            <w:tcW w:w="147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257</w:t>
            </w:r>
          </w:p>
        </w:tc>
        <w:tc>
          <w:tcPr>
            <w:tcW w:w="107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18</w:t>
            </w:r>
          </w:p>
        </w:tc>
        <w:tc>
          <w:tcPr>
            <w:tcW w:w="107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95,4</w:t>
            </w:r>
          </w:p>
        </w:tc>
        <w:tc>
          <w:tcPr>
            <w:tcW w:w="107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79</w:t>
            </w:r>
          </w:p>
        </w:tc>
        <w:tc>
          <w:tcPr>
            <w:tcW w:w="90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9,8</w:t>
            </w:r>
          </w:p>
        </w:tc>
        <w:tc>
          <w:tcPr>
            <w:tcW w:w="107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9098</w:t>
            </w:r>
          </w:p>
        </w:tc>
        <w:tc>
          <w:tcPr>
            <w:tcW w:w="108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10,5</w:t>
            </w:r>
          </w:p>
        </w:tc>
        <w:tc>
          <w:tcPr>
            <w:tcW w:w="11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173</w:t>
            </w:r>
          </w:p>
        </w:tc>
        <w:tc>
          <w:tcPr>
            <w:tcW w:w="130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18000</w:t>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607,9</w:t>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46,2</w:t>
            </w:r>
          </w:p>
        </w:tc>
        <w:tc>
          <w:tcPr>
            <w:tcW w:w="102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48,2</w:t>
            </w:r>
          </w:p>
        </w:tc>
        <w:tc>
          <w:tcPr>
            <w:tcW w:w="11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74,5</w:t>
            </w:r>
          </w:p>
        </w:tc>
      </w:tr>
      <w:tr>
        <w:trPr/>
        <w:tc>
          <w:tcPr>
            <w:tcW w:w="249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Балаковский район</w:t>
            </w:r>
          </w:p>
        </w:tc>
        <w:tc>
          <w:tcPr>
            <w:tcW w:w="113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83,7</w:t>
            </w:r>
          </w:p>
        </w:tc>
        <w:tc>
          <w:tcPr>
            <w:tcW w:w="147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318,2</w:t>
            </w:r>
          </w:p>
        </w:tc>
        <w:tc>
          <w:tcPr>
            <w:tcW w:w="107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38,4</w:t>
            </w:r>
          </w:p>
        </w:tc>
        <w:tc>
          <w:tcPr>
            <w:tcW w:w="107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133,9</w:t>
            </w:r>
          </w:p>
        </w:tc>
        <w:tc>
          <w:tcPr>
            <w:tcW w:w="107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108</w:t>
            </w:r>
          </w:p>
        </w:tc>
        <w:tc>
          <w:tcPr>
            <w:tcW w:w="90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0,6</w:t>
            </w:r>
          </w:p>
        </w:tc>
        <w:tc>
          <w:tcPr>
            <w:tcW w:w="107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2081</w:t>
            </w:r>
          </w:p>
        </w:tc>
        <w:tc>
          <w:tcPr>
            <w:tcW w:w="108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1,8</w:t>
            </w:r>
          </w:p>
        </w:tc>
        <w:tc>
          <w:tcPr>
            <w:tcW w:w="11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39</w:t>
            </w:r>
          </w:p>
        </w:tc>
        <w:tc>
          <w:tcPr>
            <w:tcW w:w="130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119600</w:t>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557,0</w:t>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22,9</w:t>
            </w:r>
          </w:p>
        </w:tc>
        <w:tc>
          <w:tcPr>
            <w:tcW w:w="102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89,6</w:t>
            </w:r>
          </w:p>
        </w:tc>
        <w:tc>
          <w:tcPr>
            <w:tcW w:w="11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88,3</w:t>
            </w:r>
          </w:p>
        </w:tc>
      </w:tr>
      <w:tr>
        <w:trPr/>
        <w:tc>
          <w:tcPr>
            <w:tcW w:w="249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Балашовский район</w:t>
            </w:r>
          </w:p>
        </w:tc>
        <w:tc>
          <w:tcPr>
            <w:tcW w:w="113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83,4</w:t>
            </w:r>
          </w:p>
        </w:tc>
        <w:tc>
          <w:tcPr>
            <w:tcW w:w="147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307,5</w:t>
            </w:r>
          </w:p>
        </w:tc>
        <w:tc>
          <w:tcPr>
            <w:tcW w:w="107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28,3</w:t>
            </w:r>
          </w:p>
        </w:tc>
        <w:tc>
          <w:tcPr>
            <w:tcW w:w="107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136</w:t>
            </w:r>
          </w:p>
        </w:tc>
        <w:tc>
          <w:tcPr>
            <w:tcW w:w="107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95</w:t>
            </w:r>
          </w:p>
        </w:tc>
        <w:tc>
          <w:tcPr>
            <w:tcW w:w="90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4,2</w:t>
            </w:r>
          </w:p>
        </w:tc>
        <w:tc>
          <w:tcPr>
            <w:tcW w:w="107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5194</w:t>
            </w:r>
          </w:p>
        </w:tc>
        <w:tc>
          <w:tcPr>
            <w:tcW w:w="108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3,6</w:t>
            </w:r>
          </w:p>
        </w:tc>
        <w:tc>
          <w:tcPr>
            <w:tcW w:w="11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76</w:t>
            </w:r>
          </w:p>
        </w:tc>
        <w:tc>
          <w:tcPr>
            <w:tcW w:w="130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31555</w:t>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287,7</w:t>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23,8</w:t>
            </w:r>
          </w:p>
        </w:tc>
        <w:tc>
          <w:tcPr>
            <w:tcW w:w="102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61,9</w:t>
            </w:r>
          </w:p>
        </w:tc>
        <w:tc>
          <w:tcPr>
            <w:tcW w:w="11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90,0</w:t>
            </w:r>
          </w:p>
        </w:tc>
      </w:tr>
      <w:tr>
        <w:trPr/>
        <w:tc>
          <w:tcPr>
            <w:tcW w:w="249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Балтайский район</w:t>
            </w:r>
          </w:p>
        </w:tc>
        <w:tc>
          <w:tcPr>
            <w:tcW w:w="113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37,5</w:t>
            </w:r>
          </w:p>
        </w:tc>
        <w:tc>
          <w:tcPr>
            <w:tcW w:w="147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183,1</w:t>
            </w:r>
          </w:p>
        </w:tc>
        <w:tc>
          <w:tcPr>
            <w:tcW w:w="107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17,4</w:t>
            </w:r>
          </w:p>
        </w:tc>
        <w:tc>
          <w:tcPr>
            <w:tcW w:w="107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89,8</w:t>
            </w:r>
          </w:p>
        </w:tc>
        <w:tc>
          <w:tcPr>
            <w:tcW w:w="107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48</w:t>
            </w:r>
          </w:p>
        </w:tc>
        <w:tc>
          <w:tcPr>
            <w:tcW w:w="90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9,6</w:t>
            </w:r>
          </w:p>
        </w:tc>
        <w:tc>
          <w:tcPr>
            <w:tcW w:w="107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9408</w:t>
            </w:r>
          </w:p>
        </w:tc>
        <w:tc>
          <w:tcPr>
            <w:tcW w:w="108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14,8</w:t>
            </w:r>
          </w:p>
        </w:tc>
        <w:tc>
          <w:tcPr>
            <w:tcW w:w="11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304</w:t>
            </w:r>
          </w:p>
        </w:tc>
        <w:tc>
          <w:tcPr>
            <w:tcW w:w="130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2212</w:t>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192,6</w:t>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26,1</w:t>
            </w:r>
          </w:p>
        </w:tc>
        <w:tc>
          <w:tcPr>
            <w:tcW w:w="102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72,0</w:t>
            </w:r>
          </w:p>
        </w:tc>
        <w:tc>
          <w:tcPr>
            <w:tcW w:w="11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100,0</w:t>
            </w:r>
          </w:p>
        </w:tc>
      </w:tr>
      <w:tr>
        <w:trPr/>
        <w:tc>
          <w:tcPr>
            <w:tcW w:w="249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Вольский район</w:t>
            </w:r>
          </w:p>
        </w:tc>
        <w:tc>
          <w:tcPr>
            <w:tcW w:w="113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102,8</w:t>
            </w:r>
          </w:p>
        </w:tc>
        <w:tc>
          <w:tcPr>
            <w:tcW w:w="147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300,6</w:t>
            </w:r>
          </w:p>
        </w:tc>
        <w:tc>
          <w:tcPr>
            <w:tcW w:w="107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32,7</w:t>
            </w:r>
          </w:p>
        </w:tc>
        <w:tc>
          <w:tcPr>
            <w:tcW w:w="107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141,6</w:t>
            </w:r>
          </w:p>
        </w:tc>
        <w:tc>
          <w:tcPr>
            <w:tcW w:w="107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85</w:t>
            </w:r>
          </w:p>
        </w:tc>
        <w:tc>
          <w:tcPr>
            <w:tcW w:w="90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4,2</w:t>
            </w:r>
          </w:p>
        </w:tc>
        <w:tc>
          <w:tcPr>
            <w:tcW w:w="107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4340</w:t>
            </w:r>
          </w:p>
        </w:tc>
        <w:tc>
          <w:tcPr>
            <w:tcW w:w="108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3,9</w:t>
            </w:r>
          </w:p>
        </w:tc>
        <w:tc>
          <w:tcPr>
            <w:tcW w:w="11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87</w:t>
            </w:r>
          </w:p>
        </w:tc>
        <w:tc>
          <w:tcPr>
            <w:tcW w:w="130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17347</w:t>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191,1</w:t>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25,1</w:t>
            </w:r>
          </w:p>
        </w:tc>
        <w:tc>
          <w:tcPr>
            <w:tcW w:w="102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66,4</w:t>
            </w:r>
          </w:p>
        </w:tc>
        <w:tc>
          <w:tcPr>
            <w:tcW w:w="11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85,6</w:t>
            </w:r>
          </w:p>
        </w:tc>
      </w:tr>
      <w:tr>
        <w:trPr/>
        <w:tc>
          <w:tcPr>
            <w:tcW w:w="249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Воскресенский район</w:t>
            </w:r>
          </w:p>
        </w:tc>
        <w:tc>
          <w:tcPr>
            <w:tcW w:w="113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39,5</w:t>
            </w:r>
          </w:p>
        </w:tc>
        <w:tc>
          <w:tcPr>
            <w:tcW w:w="147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308,7</w:t>
            </w:r>
          </w:p>
        </w:tc>
        <w:tc>
          <w:tcPr>
            <w:tcW w:w="107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20,6</w:t>
            </w:r>
          </w:p>
        </w:tc>
        <w:tc>
          <w:tcPr>
            <w:tcW w:w="107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74,9</w:t>
            </w:r>
          </w:p>
        </w:tc>
        <w:tc>
          <w:tcPr>
            <w:tcW w:w="107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79</w:t>
            </w:r>
          </w:p>
        </w:tc>
        <w:tc>
          <w:tcPr>
            <w:tcW w:w="90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11,5</w:t>
            </w:r>
          </w:p>
        </w:tc>
        <w:tc>
          <w:tcPr>
            <w:tcW w:w="107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9616</w:t>
            </w:r>
          </w:p>
        </w:tc>
        <w:tc>
          <w:tcPr>
            <w:tcW w:w="108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16,5</w:t>
            </w:r>
          </w:p>
        </w:tc>
        <w:tc>
          <w:tcPr>
            <w:tcW w:w="11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249</w:t>
            </w:r>
          </w:p>
        </w:tc>
        <w:tc>
          <w:tcPr>
            <w:tcW w:w="130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4065</w:t>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334,0</w:t>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37,6</w:t>
            </w:r>
          </w:p>
        </w:tc>
        <w:tc>
          <w:tcPr>
            <w:tcW w:w="102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37,9</w:t>
            </w:r>
          </w:p>
        </w:tc>
        <w:tc>
          <w:tcPr>
            <w:tcW w:w="11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85,9</w:t>
            </w:r>
          </w:p>
        </w:tc>
      </w:tr>
      <w:tr>
        <w:trPr/>
        <w:tc>
          <w:tcPr>
            <w:tcW w:w="249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Дергачевский район</w:t>
            </w:r>
          </w:p>
        </w:tc>
        <w:tc>
          <w:tcPr>
            <w:tcW w:w="113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45,3</w:t>
            </w:r>
          </w:p>
        </w:tc>
        <w:tc>
          <w:tcPr>
            <w:tcW w:w="147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116,3</w:t>
            </w:r>
          </w:p>
        </w:tc>
        <w:tc>
          <w:tcPr>
            <w:tcW w:w="107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15,4</w:t>
            </w:r>
          </w:p>
        </w:tc>
        <w:tc>
          <w:tcPr>
            <w:tcW w:w="107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107,5</w:t>
            </w:r>
          </w:p>
        </w:tc>
        <w:tc>
          <w:tcPr>
            <w:tcW w:w="107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58</w:t>
            </w:r>
          </w:p>
        </w:tc>
        <w:tc>
          <w:tcPr>
            <w:tcW w:w="90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10,8</w:t>
            </w:r>
          </w:p>
        </w:tc>
        <w:tc>
          <w:tcPr>
            <w:tcW w:w="107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9381</w:t>
            </w:r>
          </w:p>
        </w:tc>
        <w:tc>
          <w:tcPr>
            <w:tcW w:w="108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13,9</w:t>
            </w:r>
          </w:p>
        </w:tc>
        <w:tc>
          <w:tcPr>
            <w:tcW w:w="11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365</w:t>
            </w:r>
          </w:p>
        </w:tc>
        <w:tc>
          <w:tcPr>
            <w:tcW w:w="130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1077</w:t>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54,8</w:t>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33,2</w:t>
            </w:r>
          </w:p>
        </w:tc>
        <w:tc>
          <w:tcPr>
            <w:tcW w:w="102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57,0</w:t>
            </w:r>
          </w:p>
        </w:tc>
        <w:tc>
          <w:tcPr>
            <w:tcW w:w="11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99,8</w:t>
            </w:r>
          </w:p>
        </w:tc>
      </w:tr>
      <w:tr>
        <w:trPr/>
        <w:tc>
          <w:tcPr>
            <w:tcW w:w="249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Духовницкий район</w:t>
            </w:r>
          </w:p>
        </w:tc>
        <w:tc>
          <w:tcPr>
            <w:tcW w:w="113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49,1</w:t>
            </w:r>
          </w:p>
        </w:tc>
        <w:tc>
          <w:tcPr>
            <w:tcW w:w="147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245,4</w:t>
            </w:r>
          </w:p>
        </w:tc>
        <w:tc>
          <w:tcPr>
            <w:tcW w:w="107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18,8</w:t>
            </w:r>
          </w:p>
        </w:tc>
        <w:tc>
          <w:tcPr>
            <w:tcW w:w="107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100,6</w:t>
            </w:r>
          </w:p>
        </w:tc>
        <w:tc>
          <w:tcPr>
            <w:tcW w:w="107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59</w:t>
            </w:r>
          </w:p>
        </w:tc>
        <w:tc>
          <w:tcPr>
            <w:tcW w:w="90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12,3</w:t>
            </w:r>
          </w:p>
        </w:tc>
        <w:tc>
          <w:tcPr>
            <w:tcW w:w="107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11875</w:t>
            </w:r>
          </w:p>
        </w:tc>
        <w:tc>
          <w:tcPr>
            <w:tcW w:w="108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13,9</w:t>
            </w:r>
          </w:p>
        </w:tc>
        <w:tc>
          <w:tcPr>
            <w:tcW w:w="11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331</w:t>
            </w:r>
          </w:p>
        </w:tc>
        <w:tc>
          <w:tcPr>
            <w:tcW w:w="130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3104</w:t>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251,0</w:t>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33,5</w:t>
            </w:r>
          </w:p>
        </w:tc>
        <w:tc>
          <w:tcPr>
            <w:tcW w:w="102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64,8</w:t>
            </w:r>
          </w:p>
        </w:tc>
        <w:tc>
          <w:tcPr>
            <w:tcW w:w="11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86,6</w:t>
            </w:r>
          </w:p>
        </w:tc>
      </w:tr>
      <w:tr>
        <w:trPr/>
        <w:tc>
          <w:tcPr>
            <w:tcW w:w="249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Екатериновский район</w:t>
            </w:r>
          </w:p>
        </w:tc>
        <w:tc>
          <w:tcPr>
            <w:tcW w:w="113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35,8</w:t>
            </w:r>
          </w:p>
        </w:tc>
        <w:tc>
          <w:tcPr>
            <w:tcW w:w="147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193</w:t>
            </w:r>
          </w:p>
        </w:tc>
        <w:tc>
          <w:tcPr>
            <w:tcW w:w="107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14,2</w:t>
            </w:r>
          </w:p>
        </w:tc>
        <w:tc>
          <w:tcPr>
            <w:tcW w:w="107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78,9</w:t>
            </w:r>
          </w:p>
        </w:tc>
        <w:tc>
          <w:tcPr>
            <w:tcW w:w="107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89</w:t>
            </w:r>
          </w:p>
        </w:tc>
        <w:tc>
          <w:tcPr>
            <w:tcW w:w="90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12,6</w:t>
            </w:r>
          </w:p>
        </w:tc>
        <w:tc>
          <w:tcPr>
            <w:tcW w:w="107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14317</w:t>
            </w:r>
          </w:p>
        </w:tc>
        <w:tc>
          <w:tcPr>
            <w:tcW w:w="108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13,1</w:t>
            </w:r>
          </w:p>
        </w:tc>
        <w:tc>
          <w:tcPr>
            <w:tcW w:w="11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232</w:t>
            </w:r>
          </w:p>
        </w:tc>
        <w:tc>
          <w:tcPr>
            <w:tcW w:w="130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2878</w:t>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150,5</w:t>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24,5</w:t>
            </w:r>
          </w:p>
        </w:tc>
        <w:tc>
          <w:tcPr>
            <w:tcW w:w="102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18,6</w:t>
            </w:r>
          </w:p>
        </w:tc>
        <w:tc>
          <w:tcPr>
            <w:tcW w:w="11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100,0</w:t>
            </w:r>
          </w:p>
        </w:tc>
      </w:tr>
      <w:tr>
        <w:trPr/>
        <w:tc>
          <w:tcPr>
            <w:tcW w:w="249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Ершовский район</w:t>
            </w:r>
          </w:p>
        </w:tc>
        <w:tc>
          <w:tcPr>
            <w:tcW w:w="113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65,9</w:t>
            </w:r>
          </w:p>
        </w:tc>
        <w:tc>
          <w:tcPr>
            <w:tcW w:w="147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228</w:t>
            </w:r>
          </w:p>
        </w:tc>
        <w:tc>
          <w:tcPr>
            <w:tcW w:w="107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23,1</w:t>
            </w:r>
          </w:p>
        </w:tc>
        <w:tc>
          <w:tcPr>
            <w:tcW w:w="107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104,8</w:t>
            </w:r>
          </w:p>
        </w:tc>
        <w:tc>
          <w:tcPr>
            <w:tcW w:w="107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77</w:t>
            </w:r>
          </w:p>
        </w:tc>
        <w:tc>
          <w:tcPr>
            <w:tcW w:w="90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10,1</w:t>
            </w:r>
          </w:p>
        </w:tc>
        <w:tc>
          <w:tcPr>
            <w:tcW w:w="107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8442</w:t>
            </w:r>
          </w:p>
        </w:tc>
        <w:tc>
          <w:tcPr>
            <w:tcW w:w="108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9,1</w:t>
            </w:r>
          </w:p>
        </w:tc>
        <w:tc>
          <w:tcPr>
            <w:tcW w:w="11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205</w:t>
            </w:r>
          </w:p>
        </w:tc>
        <w:tc>
          <w:tcPr>
            <w:tcW w:w="130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7832</w:t>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201,4</w:t>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29,6</w:t>
            </w:r>
          </w:p>
        </w:tc>
        <w:tc>
          <w:tcPr>
            <w:tcW w:w="102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39,9</w:t>
            </w:r>
          </w:p>
        </w:tc>
        <w:tc>
          <w:tcPr>
            <w:tcW w:w="11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98,0</w:t>
            </w:r>
          </w:p>
        </w:tc>
      </w:tr>
      <w:tr>
        <w:trPr/>
        <w:tc>
          <w:tcPr>
            <w:tcW w:w="249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Ивантеевский район</w:t>
            </w:r>
          </w:p>
        </w:tc>
        <w:tc>
          <w:tcPr>
            <w:tcW w:w="113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43</w:t>
            </w:r>
          </w:p>
        </w:tc>
        <w:tc>
          <w:tcPr>
            <w:tcW w:w="147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211,3</w:t>
            </w:r>
          </w:p>
        </w:tc>
        <w:tc>
          <w:tcPr>
            <w:tcW w:w="107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19</w:t>
            </w:r>
          </w:p>
        </w:tc>
        <w:tc>
          <w:tcPr>
            <w:tcW w:w="107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90,8</w:t>
            </w:r>
          </w:p>
        </w:tc>
        <w:tc>
          <w:tcPr>
            <w:tcW w:w="107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97</w:t>
            </w:r>
          </w:p>
        </w:tc>
        <w:tc>
          <w:tcPr>
            <w:tcW w:w="90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12</w:t>
            </w:r>
          </w:p>
        </w:tc>
        <w:tc>
          <w:tcPr>
            <w:tcW w:w="107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8753</w:t>
            </w:r>
          </w:p>
        </w:tc>
        <w:tc>
          <w:tcPr>
            <w:tcW w:w="108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14,1</w:t>
            </w:r>
          </w:p>
        </w:tc>
        <w:tc>
          <w:tcPr>
            <w:tcW w:w="11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239</w:t>
            </w:r>
          </w:p>
        </w:tc>
        <w:tc>
          <w:tcPr>
            <w:tcW w:w="130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5037</w:t>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352,2</w:t>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26,5</w:t>
            </w:r>
          </w:p>
        </w:tc>
        <w:tc>
          <w:tcPr>
            <w:tcW w:w="102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80,0</w:t>
            </w:r>
          </w:p>
        </w:tc>
        <w:tc>
          <w:tcPr>
            <w:tcW w:w="11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98,0</w:t>
            </w:r>
          </w:p>
        </w:tc>
      </w:tr>
      <w:tr>
        <w:trPr/>
        <w:tc>
          <w:tcPr>
            <w:tcW w:w="249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Калининский район</w:t>
            </w:r>
          </w:p>
        </w:tc>
        <w:tc>
          <w:tcPr>
            <w:tcW w:w="113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52,1</w:t>
            </w:r>
          </w:p>
        </w:tc>
        <w:tc>
          <w:tcPr>
            <w:tcW w:w="147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202,2</w:t>
            </w:r>
          </w:p>
        </w:tc>
        <w:tc>
          <w:tcPr>
            <w:tcW w:w="107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15,5</w:t>
            </w:r>
          </w:p>
        </w:tc>
        <w:tc>
          <w:tcPr>
            <w:tcW w:w="107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77,7</w:t>
            </w:r>
          </w:p>
        </w:tc>
        <w:tc>
          <w:tcPr>
            <w:tcW w:w="107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94</w:t>
            </w:r>
          </w:p>
        </w:tc>
        <w:tc>
          <w:tcPr>
            <w:tcW w:w="90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8,8</w:t>
            </w:r>
          </w:p>
        </w:tc>
        <w:tc>
          <w:tcPr>
            <w:tcW w:w="107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9401</w:t>
            </w:r>
          </w:p>
        </w:tc>
        <w:tc>
          <w:tcPr>
            <w:tcW w:w="108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10,7</w:t>
            </w:r>
          </w:p>
        </w:tc>
        <w:tc>
          <w:tcPr>
            <w:tcW w:w="11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204</w:t>
            </w:r>
          </w:p>
        </w:tc>
        <w:tc>
          <w:tcPr>
            <w:tcW w:w="130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7245</w:t>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227,7</w:t>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28,5</w:t>
            </w:r>
          </w:p>
        </w:tc>
        <w:tc>
          <w:tcPr>
            <w:tcW w:w="102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38,6</w:t>
            </w:r>
          </w:p>
        </w:tc>
        <w:tc>
          <w:tcPr>
            <w:tcW w:w="11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87,3</w:t>
            </w:r>
          </w:p>
        </w:tc>
      </w:tr>
      <w:tr>
        <w:trPr/>
        <w:tc>
          <w:tcPr>
            <w:tcW w:w="249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Красноармейский район</w:t>
            </w:r>
          </w:p>
        </w:tc>
        <w:tc>
          <w:tcPr>
            <w:tcW w:w="113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167,5</w:t>
            </w:r>
          </w:p>
        </w:tc>
        <w:tc>
          <w:tcPr>
            <w:tcW w:w="147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179,2</w:t>
            </w:r>
          </w:p>
        </w:tc>
        <w:tc>
          <w:tcPr>
            <w:tcW w:w="107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17,7</w:t>
            </w:r>
          </w:p>
        </w:tc>
        <w:tc>
          <w:tcPr>
            <w:tcW w:w="107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76,6</w:t>
            </w:r>
          </w:p>
        </w:tc>
        <w:tc>
          <w:tcPr>
            <w:tcW w:w="107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91</w:t>
            </w:r>
          </w:p>
        </w:tc>
        <w:tc>
          <w:tcPr>
            <w:tcW w:w="90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6,8</w:t>
            </w:r>
          </w:p>
        </w:tc>
        <w:tc>
          <w:tcPr>
            <w:tcW w:w="107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5629</w:t>
            </w:r>
          </w:p>
        </w:tc>
        <w:tc>
          <w:tcPr>
            <w:tcW w:w="108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6,8</w:t>
            </w:r>
          </w:p>
        </w:tc>
        <w:tc>
          <w:tcPr>
            <w:tcW w:w="11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164</w:t>
            </w:r>
          </w:p>
        </w:tc>
        <w:tc>
          <w:tcPr>
            <w:tcW w:w="130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8226</w:t>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174,6</w:t>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22,9</w:t>
            </w:r>
          </w:p>
        </w:tc>
        <w:tc>
          <w:tcPr>
            <w:tcW w:w="102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66,9</w:t>
            </w:r>
          </w:p>
        </w:tc>
        <w:tc>
          <w:tcPr>
            <w:tcW w:w="11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99,2</w:t>
            </w:r>
          </w:p>
        </w:tc>
      </w:tr>
      <w:tr>
        <w:trPr/>
        <w:tc>
          <w:tcPr>
            <w:tcW w:w="249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Краснокутский район</w:t>
            </w:r>
          </w:p>
        </w:tc>
        <w:tc>
          <w:tcPr>
            <w:tcW w:w="113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38</w:t>
            </w:r>
          </w:p>
        </w:tc>
        <w:tc>
          <w:tcPr>
            <w:tcW w:w="147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100,6</w:t>
            </w:r>
          </w:p>
        </w:tc>
        <w:tc>
          <w:tcPr>
            <w:tcW w:w="107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15,5</w:t>
            </w:r>
          </w:p>
        </w:tc>
        <w:tc>
          <w:tcPr>
            <w:tcW w:w="107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70,8</w:t>
            </w:r>
          </w:p>
        </w:tc>
        <w:tc>
          <w:tcPr>
            <w:tcW w:w="107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87</w:t>
            </w:r>
          </w:p>
        </w:tc>
        <w:tc>
          <w:tcPr>
            <w:tcW w:w="90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6,7</w:t>
            </w:r>
          </w:p>
        </w:tc>
        <w:tc>
          <w:tcPr>
            <w:tcW w:w="107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4974</w:t>
            </w:r>
          </w:p>
        </w:tc>
        <w:tc>
          <w:tcPr>
            <w:tcW w:w="108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9,1</w:t>
            </w:r>
          </w:p>
        </w:tc>
        <w:tc>
          <w:tcPr>
            <w:tcW w:w="11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200</w:t>
            </w:r>
          </w:p>
        </w:tc>
        <w:tc>
          <w:tcPr>
            <w:tcW w:w="130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3923</w:t>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114,7</w:t>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22,8</w:t>
            </w:r>
          </w:p>
        </w:tc>
        <w:tc>
          <w:tcPr>
            <w:tcW w:w="102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50,2</w:t>
            </w:r>
          </w:p>
        </w:tc>
        <w:tc>
          <w:tcPr>
            <w:tcW w:w="11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88,6</w:t>
            </w:r>
          </w:p>
        </w:tc>
      </w:tr>
      <w:tr>
        <w:trPr/>
        <w:tc>
          <w:tcPr>
            <w:tcW w:w="249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Краснопартизанский район</w:t>
            </w:r>
          </w:p>
        </w:tc>
        <w:tc>
          <w:tcPr>
            <w:tcW w:w="113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52</w:t>
            </w:r>
          </w:p>
        </w:tc>
        <w:tc>
          <w:tcPr>
            <w:tcW w:w="147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303,1</w:t>
            </w:r>
          </w:p>
        </w:tc>
        <w:tc>
          <w:tcPr>
            <w:tcW w:w="107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11,3</w:t>
            </w:r>
          </w:p>
        </w:tc>
        <w:tc>
          <w:tcPr>
            <w:tcW w:w="107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71,9</w:t>
            </w:r>
          </w:p>
        </w:tc>
        <w:tc>
          <w:tcPr>
            <w:tcW w:w="107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58</w:t>
            </w:r>
          </w:p>
        </w:tc>
        <w:tc>
          <w:tcPr>
            <w:tcW w:w="90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13,9</w:t>
            </w:r>
          </w:p>
        </w:tc>
        <w:tc>
          <w:tcPr>
            <w:tcW w:w="107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18897</w:t>
            </w:r>
          </w:p>
        </w:tc>
        <w:tc>
          <w:tcPr>
            <w:tcW w:w="108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17,3</w:t>
            </w:r>
          </w:p>
        </w:tc>
        <w:tc>
          <w:tcPr>
            <w:tcW w:w="11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414</w:t>
            </w:r>
          </w:p>
        </w:tc>
        <w:tc>
          <w:tcPr>
            <w:tcW w:w="130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2553</w:t>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219,3</w:t>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40,1</w:t>
            </w:r>
          </w:p>
        </w:tc>
        <w:tc>
          <w:tcPr>
            <w:tcW w:w="102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38,3</w:t>
            </w:r>
          </w:p>
        </w:tc>
        <w:tc>
          <w:tcPr>
            <w:tcW w:w="11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99,4</w:t>
            </w:r>
          </w:p>
        </w:tc>
      </w:tr>
      <w:tr>
        <w:trPr/>
        <w:tc>
          <w:tcPr>
            <w:tcW w:w="249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Лысогорский район</w:t>
            </w:r>
          </w:p>
        </w:tc>
        <w:tc>
          <w:tcPr>
            <w:tcW w:w="113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42,1</w:t>
            </w:r>
          </w:p>
        </w:tc>
        <w:tc>
          <w:tcPr>
            <w:tcW w:w="147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164,2</w:t>
            </w:r>
          </w:p>
        </w:tc>
        <w:tc>
          <w:tcPr>
            <w:tcW w:w="107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16,9</w:t>
            </w:r>
          </w:p>
        </w:tc>
        <w:tc>
          <w:tcPr>
            <w:tcW w:w="107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84,2</w:t>
            </w:r>
          </w:p>
        </w:tc>
        <w:tc>
          <w:tcPr>
            <w:tcW w:w="107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97</w:t>
            </w:r>
          </w:p>
        </w:tc>
        <w:tc>
          <w:tcPr>
            <w:tcW w:w="90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11,3</w:t>
            </w:r>
          </w:p>
        </w:tc>
        <w:tc>
          <w:tcPr>
            <w:tcW w:w="107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7404</w:t>
            </w:r>
          </w:p>
        </w:tc>
        <w:tc>
          <w:tcPr>
            <w:tcW w:w="108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12,8</w:t>
            </w:r>
          </w:p>
        </w:tc>
        <w:tc>
          <w:tcPr>
            <w:tcW w:w="11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280</w:t>
            </w:r>
          </w:p>
        </w:tc>
        <w:tc>
          <w:tcPr>
            <w:tcW w:w="130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1066</w:t>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54,6</w:t>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35,8</w:t>
            </w:r>
          </w:p>
        </w:tc>
        <w:tc>
          <w:tcPr>
            <w:tcW w:w="102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21,4</w:t>
            </w:r>
          </w:p>
        </w:tc>
        <w:tc>
          <w:tcPr>
            <w:tcW w:w="11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99,9</w:t>
            </w:r>
          </w:p>
        </w:tc>
      </w:tr>
      <w:tr>
        <w:trPr/>
        <w:tc>
          <w:tcPr>
            <w:tcW w:w="249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Марксовский район</w:t>
            </w:r>
          </w:p>
        </w:tc>
        <w:tc>
          <w:tcPr>
            <w:tcW w:w="113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39,7</w:t>
            </w:r>
          </w:p>
        </w:tc>
        <w:tc>
          <w:tcPr>
            <w:tcW w:w="147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219,4</w:t>
            </w:r>
          </w:p>
        </w:tc>
        <w:tc>
          <w:tcPr>
            <w:tcW w:w="107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17</w:t>
            </w:r>
          </w:p>
        </w:tc>
        <w:tc>
          <w:tcPr>
            <w:tcW w:w="107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86,6</w:t>
            </w:r>
          </w:p>
        </w:tc>
        <w:tc>
          <w:tcPr>
            <w:tcW w:w="107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99</w:t>
            </w:r>
          </w:p>
        </w:tc>
        <w:tc>
          <w:tcPr>
            <w:tcW w:w="90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5,6</w:t>
            </w:r>
          </w:p>
        </w:tc>
        <w:tc>
          <w:tcPr>
            <w:tcW w:w="107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4845</w:t>
            </w:r>
          </w:p>
        </w:tc>
        <w:tc>
          <w:tcPr>
            <w:tcW w:w="108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5,8</w:t>
            </w:r>
          </w:p>
        </w:tc>
        <w:tc>
          <w:tcPr>
            <w:tcW w:w="11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117</w:t>
            </w:r>
          </w:p>
        </w:tc>
        <w:tc>
          <w:tcPr>
            <w:tcW w:w="130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22014</w:t>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343,9</w:t>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25,3</w:t>
            </w:r>
          </w:p>
        </w:tc>
        <w:tc>
          <w:tcPr>
            <w:tcW w:w="102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79,9</w:t>
            </w:r>
          </w:p>
        </w:tc>
        <w:tc>
          <w:tcPr>
            <w:tcW w:w="11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99,4</w:t>
            </w:r>
          </w:p>
        </w:tc>
      </w:tr>
      <w:tr>
        <w:trPr/>
        <w:tc>
          <w:tcPr>
            <w:tcW w:w="249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Новобурасский район</w:t>
            </w:r>
          </w:p>
        </w:tc>
        <w:tc>
          <w:tcPr>
            <w:tcW w:w="113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36</w:t>
            </w:r>
          </w:p>
        </w:tc>
        <w:tc>
          <w:tcPr>
            <w:tcW w:w="147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148,2</w:t>
            </w:r>
          </w:p>
        </w:tc>
        <w:tc>
          <w:tcPr>
            <w:tcW w:w="107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14,3</w:t>
            </w:r>
          </w:p>
        </w:tc>
        <w:tc>
          <w:tcPr>
            <w:tcW w:w="107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52,1</w:t>
            </w:r>
          </w:p>
        </w:tc>
        <w:tc>
          <w:tcPr>
            <w:tcW w:w="107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83</w:t>
            </w:r>
          </w:p>
        </w:tc>
        <w:tc>
          <w:tcPr>
            <w:tcW w:w="90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10,5</w:t>
            </w:r>
          </w:p>
        </w:tc>
        <w:tc>
          <w:tcPr>
            <w:tcW w:w="107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8516</w:t>
            </w:r>
          </w:p>
        </w:tc>
        <w:tc>
          <w:tcPr>
            <w:tcW w:w="108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13,6</w:t>
            </w:r>
          </w:p>
        </w:tc>
        <w:tc>
          <w:tcPr>
            <w:tcW w:w="11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247</w:t>
            </w:r>
          </w:p>
        </w:tc>
        <w:tc>
          <w:tcPr>
            <w:tcW w:w="130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5500</w:t>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341,6</w:t>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32,0</w:t>
            </w:r>
          </w:p>
        </w:tc>
        <w:tc>
          <w:tcPr>
            <w:tcW w:w="102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46,4</w:t>
            </w:r>
          </w:p>
        </w:tc>
        <w:tc>
          <w:tcPr>
            <w:tcW w:w="11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90,0</w:t>
            </w:r>
          </w:p>
        </w:tc>
      </w:tr>
      <w:tr>
        <w:trPr/>
        <w:tc>
          <w:tcPr>
            <w:tcW w:w="249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Новоузенский район</w:t>
            </w:r>
          </w:p>
        </w:tc>
        <w:tc>
          <w:tcPr>
            <w:tcW w:w="113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37,8</w:t>
            </w:r>
          </w:p>
        </w:tc>
        <w:tc>
          <w:tcPr>
            <w:tcW w:w="147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200,6</w:t>
            </w:r>
          </w:p>
        </w:tc>
        <w:tc>
          <w:tcPr>
            <w:tcW w:w="107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17,3</w:t>
            </w:r>
          </w:p>
        </w:tc>
        <w:tc>
          <w:tcPr>
            <w:tcW w:w="107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84,2</w:t>
            </w:r>
          </w:p>
        </w:tc>
        <w:tc>
          <w:tcPr>
            <w:tcW w:w="107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69</w:t>
            </w:r>
          </w:p>
        </w:tc>
        <w:tc>
          <w:tcPr>
            <w:tcW w:w="90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5,9</w:t>
            </w:r>
          </w:p>
        </w:tc>
        <w:tc>
          <w:tcPr>
            <w:tcW w:w="107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4964</w:t>
            </w:r>
          </w:p>
        </w:tc>
        <w:tc>
          <w:tcPr>
            <w:tcW w:w="108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10,4</w:t>
            </w:r>
          </w:p>
        </w:tc>
        <w:tc>
          <w:tcPr>
            <w:tcW w:w="11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165</w:t>
            </w:r>
          </w:p>
        </w:tc>
        <w:tc>
          <w:tcPr>
            <w:tcW w:w="130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2010</w:t>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65,2</w:t>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25,6</w:t>
            </w:r>
          </w:p>
        </w:tc>
        <w:tc>
          <w:tcPr>
            <w:tcW w:w="102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55,2</w:t>
            </w:r>
          </w:p>
        </w:tc>
        <w:tc>
          <w:tcPr>
            <w:tcW w:w="11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94,7</w:t>
            </w:r>
          </w:p>
        </w:tc>
      </w:tr>
      <w:tr>
        <w:trPr/>
        <w:tc>
          <w:tcPr>
            <w:tcW w:w="249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Озинский район</w:t>
            </w:r>
          </w:p>
        </w:tc>
        <w:tc>
          <w:tcPr>
            <w:tcW w:w="113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51,1</w:t>
            </w:r>
          </w:p>
        </w:tc>
        <w:tc>
          <w:tcPr>
            <w:tcW w:w="147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194,3</w:t>
            </w:r>
          </w:p>
        </w:tc>
        <w:tc>
          <w:tcPr>
            <w:tcW w:w="107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13,9</w:t>
            </w:r>
          </w:p>
        </w:tc>
        <w:tc>
          <w:tcPr>
            <w:tcW w:w="107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91</w:t>
            </w:r>
          </w:p>
        </w:tc>
        <w:tc>
          <w:tcPr>
            <w:tcW w:w="107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75</w:t>
            </w:r>
          </w:p>
        </w:tc>
        <w:tc>
          <w:tcPr>
            <w:tcW w:w="90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8,9</w:t>
            </w:r>
          </w:p>
        </w:tc>
        <w:tc>
          <w:tcPr>
            <w:tcW w:w="107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10534</w:t>
            </w:r>
          </w:p>
        </w:tc>
        <w:tc>
          <w:tcPr>
            <w:tcW w:w="108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10</w:t>
            </w:r>
          </w:p>
        </w:tc>
        <w:tc>
          <w:tcPr>
            <w:tcW w:w="11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221</w:t>
            </w:r>
          </w:p>
        </w:tc>
        <w:tc>
          <w:tcPr>
            <w:tcW w:w="130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447</w:t>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24,7</w:t>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26,3</w:t>
            </w:r>
          </w:p>
        </w:tc>
        <w:tc>
          <w:tcPr>
            <w:tcW w:w="102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28,3</w:t>
            </w:r>
          </w:p>
        </w:tc>
        <w:tc>
          <w:tcPr>
            <w:tcW w:w="11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100,0</w:t>
            </w:r>
          </w:p>
        </w:tc>
      </w:tr>
      <w:tr>
        <w:trPr/>
        <w:tc>
          <w:tcPr>
            <w:tcW w:w="249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Перелюбский район</w:t>
            </w:r>
          </w:p>
        </w:tc>
        <w:tc>
          <w:tcPr>
            <w:tcW w:w="113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47</w:t>
            </w:r>
          </w:p>
        </w:tc>
        <w:tc>
          <w:tcPr>
            <w:tcW w:w="147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235,9</w:t>
            </w:r>
          </w:p>
        </w:tc>
        <w:tc>
          <w:tcPr>
            <w:tcW w:w="107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14,5</w:t>
            </w:r>
          </w:p>
        </w:tc>
        <w:tc>
          <w:tcPr>
            <w:tcW w:w="107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82,5</w:t>
            </w:r>
          </w:p>
        </w:tc>
        <w:tc>
          <w:tcPr>
            <w:tcW w:w="107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90</w:t>
            </w:r>
          </w:p>
        </w:tc>
        <w:tc>
          <w:tcPr>
            <w:tcW w:w="90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13,7</w:t>
            </w:r>
          </w:p>
        </w:tc>
        <w:tc>
          <w:tcPr>
            <w:tcW w:w="107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10268</w:t>
            </w:r>
          </w:p>
        </w:tc>
        <w:tc>
          <w:tcPr>
            <w:tcW w:w="108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14,5</w:t>
            </w:r>
          </w:p>
        </w:tc>
        <w:tc>
          <w:tcPr>
            <w:tcW w:w="11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102</w:t>
            </w:r>
          </w:p>
        </w:tc>
        <w:tc>
          <w:tcPr>
            <w:tcW w:w="130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152</w:t>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10,9</w:t>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29,3</w:t>
            </w:r>
          </w:p>
        </w:tc>
        <w:tc>
          <w:tcPr>
            <w:tcW w:w="102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60,1</w:t>
            </w:r>
          </w:p>
        </w:tc>
        <w:tc>
          <w:tcPr>
            <w:tcW w:w="11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77,5</w:t>
            </w:r>
          </w:p>
        </w:tc>
      </w:tr>
      <w:tr>
        <w:trPr/>
        <w:tc>
          <w:tcPr>
            <w:tcW w:w="249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Петровский район</w:t>
            </w:r>
          </w:p>
        </w:tc>
        <w:tc>
          <w:tcPr>
            <w:tcW w:w="113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51,6</w:t>
            </w:r>
          </w:p>
        </w:tc>
        <w:tc>
          <w:tcPr>
            <w:tcW w:w="147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177,2</w:t>
            </w:r>
          </w:p>
        </w:tc>
        <w:tc>
          <w:tcPr>
            <w:tcW w:w="107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18,9</w:t>
            </w:r>
          </w:p>
        </w:tc>
        <w:tc>
          <w:tcPr>
            <w:tcW w:w="107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74,8</w:t>
            </w:r>
          </w:p>
        </w:tc>
        <w:tc>
          <w:tcPr>
            <w:tcW w:w="107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84</w:t>
            </w:r>
          </w:p>
        </w:tc>
        <w:tc>
          <w:tcPr>
            <w:tcW w:w="90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7,1</w:t>
            </w:r>
          </w:p>
        </w:tc>
        <w:tc>
          <w:tcPr>
            <w:tcW w:w="107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6520</w:t>
            </w:r>
          </w:p>
        </w:tc>
        <w:tc>
          <w:tcPr>
            <w:tcW w:w="108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7,1</w:t>
            </w:r>
          </w:p>
        </w:tc>
        <w:tc>
          <w:tcPr>
            <w:tcW w:w="11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134</w:t>
            </w:r>
          </w:p>
        </w:tc>
        <w:tc>
          <w:tcPr>
            <w:tcW w:w="130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10246</w:t>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234,7</w:t>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26,1</w:t>
            </w:r>
          </w:p>
        </w:tc>
        <w:tc>
          <w:tcPr>
            <w:tcW w:w="102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42,0</w:t>
            </w:r>
          </w:p>
        </w:tc>
        <w:tc>
          <w:tcPr>
            <w:tcW w:w="11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98,2</w:t>
            </w:r>
          </w:p>
        </w:tc>
      </w:tr>
      <w:tr>
        <w:trPr/>
        <w:tc>
          <w:tcPr>
            <w:tcW w:w="249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Питерский район</w:t>
            </w:r>
          </w:p>
        </w:tc>
        <w:tc>
          <w:tcPr>
            <w:tcW w:w="113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42,3</w:t>
            </w:r>
          </w:p>
        </w:tc>
        <w:tc>
          <w:tcPr>
            <w:tcW w:w="147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164,3</w:t>
            </w:r>
          </w:p>
        </w:tc>
        <w:tc>
          <w:tcPr>
            <w:tcW w:w="107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20,2</w:t>
            </w:r>
          </w:p>
        </w:tc>
        <w:tc>
          <w:tcPr>
            <w:tcW w:w="107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82,7</w:t>
            </w:r>
          </w:p>
        </w:tc>
        <w:tc>
          <w:tcPr>
            <w:tcW w:w="107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48</w:t>
            </w:r>
          </w:p>
        </w:tc>
        <w:tc>
          <w:tcPr>
            <w:tcW w:w="90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8,9</w:t>
            </w:r>
          </w:p>
        </w:tc>
        <w:tc>
          <w:tcPr>
            <w:tcW w:w="107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9082</w:t>
            </w:r>
          </w:p>
        </w:tc>
        <w:tc>
          <w:tcPr>
            <w:tcW w:w="108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10,7</w:t>
            </w:r>
          </w:p>
        </w:tc>
        <w:tc>
          <w:tcPr>
            <w:tcW w:w="11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314</w:t>
            </w:r>
          </w:p>
        </w:tc>
        <w:tc>
          <w:tcPr>
            <w:tcW w:w="130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934</w:t>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55,1</w:t>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38,1</w:t>
            </w:r>
          </w:p>
        </w:tc>
        <w:tc>
          <w:tcPr>
            <w:tcW w:w="102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97,5</w:t>
            </w:r>
          </w:p>
        </w:tc>
        <w:tc>
          <w:tcPr>
            <w:tcW w:w="11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90,0</w:t>
            </w:r>
          </w:p>
        </w:tc>
      </w:tr>
      <w:tr>
        <w:trPr/>
        <w:tc>
          <w:tcPr>
            <w:tcW w:w="249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Пугачевский район</w:t>
            </w:r>
          </w:p>
        </w:tc>
        <w:tc>
          <w:tcPr>
            <w:tcW w:w="113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59,9</w:t>
            </w:r>
          </w:p>
        </w:tc>
        <w:tc>
          <w:tcPr>
            <w:tcW w:w="147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277,1</w:t>
            </w:r>
          </w:p>
        </w:tc>
        <w:tc>
          <w:tcPr>
            <w:tcW w:w="107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18,4</w:t>
            </w:r>
          </w:p>
        </w:tc>
        <w:tc>
          <w:tcPr>
            <w:tcW w:w="107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87,5</w:t>
            </w:r>
          </w:p>
        </w:tc>
        <w:tc>
          <w:tcPr>
            <w:tcW w:w="107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90</w:t>
            </w:r>
          </w:p>
        </w:tc>
        <w:tc>
          <w:tcPr>
            <w:tcW w:w="90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5,4</w:t>
            </w:r>
          </w:p>
        </w:tc>
        <w:tc>
          <w:tcPr>
            <w:tcW w:w="107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5241</w:t>
            </w:r>
          </w:p>
        </w:tc>
        <w:tc>
          <w:tcPr>
            <w:tcW w:w="108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6</w:t>
            </w:r>
          </w:p>
        </w:tc>
        <w:tc>
          <w:tcPr>
            <w:tcW w:w="11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121</w:t>
            </w:r>
          </w:p>
        </w:tc>
        <w:tc>
          <w:tcPr>
            <w:tcW w:w="130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15634</w:t>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261,6</w:t>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23,4</w:t>
            </w:r>
          </w:p>
        </w:tc>
        <w:tc>
          <w:tcPr>
            <w:tcW w:w="102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53,4</w:t>
            </w:r>
          </w:p>
        </w:tc>
        <w:tc>
          <w:tcPr>
            <w:tcW w:w="11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88,3</w:t>
            </w:r>
          </w:p>
        </w:tc>
      </w:tr>
      <w:tr>
        <w:trPr/>
        <w:tc>
          <w:tcPr>
            <w:tcW w:w="249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Ровенский район</w:t>
            </w:r>
          </w:p>
        </w:tc>
        <w:tc>
          <w:tcPr>
            <w:tcW w:w="113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40,1</w:t>
            </w:r>
          </w:p>
        </w:tc>
        <w:tc>
          <w:tcPr>
            <w:tcW w:w="147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206,3</w:t>
            </w:r>
          </w:p>
        </w:tc>
        <w:tc>
          <w:tcPr>
            <w:tcW w:w="107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13</w:t>
            </w:r>
          </w:p>
        </w:tc>
        <w:tc>
          <w:tcPr>
            <w:tcW w:w="107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60,7</w:t>
            </w:r>
          </w:p>
        </w:tc>
        <w:tc>
          <w:tcPr>
            <w:tcW w:w="107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90</w:t>
            </w:r>
          </w:p>
        </w:tc>
        <w:tc>
          <w:tcPr>
            <w:tcW w:w="90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9,4</w:t>
            </w:r>
          </w:p>
        </w:tc>
        <w:tc>
          <w:tcPr>
            <w:tcW w:w="107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8882</w:t>
            </w:r>
          </w:p>
        </w:tc>
        <w:tc>
          <w:tcPr>
            <w:tcW w:w="108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12,4</w:t>
            </w:r>
          </w:p>
        </w:tc>
        <w:tc>
          <w:tcPr>
            <w:tcW w:w="11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217</w:t>
            </w:r>
          </w:p>
        </w:tc>
        <w:tc>
          <w:tcPr>
            <w:tcW w:w="130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1945</w:t>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114,9</w:t>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22,9</w:t>
            </w:r>
          </w:p>
        </w:tc>
        <w:tc>
          <w:tcPr>
            <w:tcW w:w="102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41,0</w:t>
            </w:r>
          </w:p>
        </w:tc>
        <w:tc>
          <w:tcPr>
            <w:tcW w:w="11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94,9</w:t>
            </w:r>
          </w:p>
        </w:tc>
      </w:tr>
      <w:tr>
        <w:trPr/>
        <w:tc>
          <w:tcPr>
            <w:tcW w:w="249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Романовский район</w:t>
            </w:r>
          </w:p>
        </w:tc>
        <w:tc>
          <w:tcPr>
            <w:tcW w:w="113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44,5</w:t>
            </w:r>
          </w:p>
        </w:tc>
        <w:tc>
          <w:tcPr>
            <w:tcW w:w="147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199,1</w:t>
            </w:r>
          </w:p>
        </w:tc>
        <w:tc>
          <w:tcPr>
            <w:tcW w:w="107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11,5</w:t>
            </w:r>
          </w:p>
        </w:tc>
        <w:tc>
          <w:tcPr>
            <w:tcW w:w="107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78,3</w:t>
            </w:r>
          </w:p>
        </w:tc>
        <w:tc>
          <w:tcPr>
            <w:tcW w:w="107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68</w:t>
            </w:r>
          </w:p>
        </w:tc>
        <w:tc>
          <w:tcPr>
            <w:tcW w:w="90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10,1</w:t>
            </w:r>
          </w:p>
        </w:tc>
        <w:tc>
          <w:tcPr>
            <w:tcW w:w="107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10393</w:t>
            </w:r>
          </w:p>
        </w:tc>
        <w:tc>
          <w:tcPr>
            <w:tcW w:w="108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11,5</w:t>
            </w:r>
          </w:p>
        </w:tc>
        <w:tc>
          <w:tcPr>
            <w:tcW w:w="11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224</w:t>
            </w:r>
          </w:p>
        </w:tc>
        <w:tc>
          <w:tcPr>
            <w:tcW w:w="130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2864</w:t>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191,2</w:t>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29,7</w:t>
            </w:r>
          </w:p>
        </w:tc>
        <w:tc>
          <w:tcPr>
            <w:tcW w:w="102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23,9</w:t>
            </w:r>
          </w:p>
        </w:tc>
        <w:tc>
          <w:tcPr>
            <w:tcW w:w="11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99,6</w:t>
            </w:r>
          </w:p>
        </w:tc>
      </w:tr>
      <w:tr>
        <w:trPr/>
        <w:tc>
          <w:tcPr>
            <w:tcW w:w="249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Ртищевский район</w:t>
            </w:r>
          </w:p>
        </w:tc>
        <w:tc>
          <w:tcPr>
            <w:tcW w:w="113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68,4</w:t>
            </w:r>
          </w:p>
        </w:tc>
        <w:tc>
          <w:tcPr>
            <w:tcW w:w="147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216,3</w:t>
            </w:r>
          </w:p>
        </w:tc>
        <w:tc>
          <w:tcPr>
            <w:tcW w:w="107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21,6</w:t>
            </w:r>
          </w:p>
        </w:tc>
        <w:tc>
          <w:tcPr>
            <w:tcW w:w="107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98,9</w:t>
            </w:r>
          </w:p>
        </w:tc>
        <w:tc>
          <w:tcPr>
            <w:tcW w:w="107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85</w:t>
            </w:r>
          </w:p>
        </w:tc>
        <w:tc>
          <w:tcPr>
            <w:tcW w:w="90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6,1</w:t>
            </w:r>
          </w:p>
        </w:tc>
        <w:tc>
          <w:tcPr>
            <w:tcW w:w="107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6336</w:t>
            </w:r>
          </w:p>
        </w:tc>
        <w:tc>
          <w:tcPr>
            <w:tcW w:w="108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5,9</w:t>
            </w:r>
          </w:p>
        </w:tc>
        <w:tc>
          <w:tcPr>
            <w:tcW w:w="11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102</w:t>
            </w:r>
          </w:p>
        </w:tc>
        <w:tc>
          <w:tcPr>
            <w:tcW w:w="130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13377</w:t>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237,3</w:t>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39,6</w:t>
            </w:r>
          </w:p>
        </w:tc>
        <w:tc>
          <w:tcPr>
            <w:tcW w:w="102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50,6</w:t>
            </w:r>
          </w:p>
        </w:tc>
        <w:tc>
          <w:tcPr>
            <w:tcW w:w="11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89,1</w:t>
            </w:r>
          </w:p>
        </w:tc>
      </w:tr>
      <w:tr>
        <w:trPr/>
        <w:tc>
          <w:tcPr>
            <w:tcW w:w="249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Самойловский район</w:t>
            </w:r>
          </w:p>
        </w:tc>
        <w:tc>
          <w:tcPr>
            <w:tcW w:w="113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49,3</w:t>
            </w:r>
          </w:p>
        </w:tc>
        <w:tc>
          <w:tcPr>
            <w:tcW w:w="147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137,9</w:t>
            </w:r>
          </w:p>
        </w:tc>
        <w:tc>
          <w:tcPr>
            <w:tcW w:w="107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15,2</w:t>
            </w:r>
          </w:p>
        </w:tc>
        <w:tc>
          <w:tcPr>
            <w:tcW w:w="107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97,5</w:t>
            </w:r>
          </w:p>
        </w:tc>
        <w:tc>
          <w:tcPr>
            <w:tcW w:w="107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92</w:t>
            </w:r>
          </w:p>
        </w:tc>
        <w:tc>
          <w:tcPr>
            <w:tcW w:w="90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11</w:t>
            </w:r>
          </w:p>
        </w:tc>
        <w:tc>
          <w:tcPr>
            <w:tcW w:w="107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8625</w:t>
            </w:r>
          </w:p>
        </w:tc>
        <w:tc>
          <w:tcPr>
            <w:tcW w:w="108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13,1</w:t>
            </w:r>
          </w:p>
        </w:tc>
        <w:tc>
          <w:tcPr>
            <w:tcW w:w="11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275</w:t>
            </w:r>
          </w:p>
        </w:tc>
        <w:tc>
          <w:tcPr>
            <w:tcW w:w="130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2582</w:t>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133,7</w:t>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30,1</w:t>
            </w:r>
          </w:p>
        </w:tc>
        <w:tc>
          <w:tcPr>
            <w:tcW w:w="102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32,4</w:t>
            </w:r>
          </w:p>
        </w:tc>
        <w:tc>
          <w:tcPr>
            <w:tcW w:w="11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97,8</w:t>
            </w:r>
          </w:p>
        </w:tc>
      </w:tr>
      <w:tr>
        <w:trPr/>
        <w:tc>
          <w:tcPr>
            <w:tcW w:w="249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Саратовский район</w:t>
            </w:r>
          </w:p>
        </w:tc>
        <w:tc>
          <w:tcPr>
            <w:tcW w:w="113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22,6</w:t>
            </w:r>
          </w:p>
        </w:tc>
        <w:tc>
          <w:tcPr>
            <w:tcW w:w="147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214,6</w:t>
            </w:r>
          </w:p>
        </w:tc>
        <w:tc>
          <w:tcPr>
            <w:tcW w:w="107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16,6</w:t>
            </w:r>
          </w:p>
        </w:tc>
        <w:tc>
          <w:tcPr>
            <w:tcW w:w="107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51,4</w:t>
            </w:r>
          </w:p>
        </w:tc>
        <w:tc>
          <w:tcPr>
            <w:tcW w:w="107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89</w:t>
            </w:r>
          </w:p>
        </w:tc>
        <w:tc>
          <w:tcPr>
            <w:tcW w:w="90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6</w:t>
            </w:r>
          </w:p>
        </w:tc>
        <w:tc>
          <w:tcPr>
            <w:tcW w:w="107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3083</w:t>
            </w:r>
          </w:p>
        </w:tc>
        <w:tc>
          <w:tcPr>
            <w:tcW w:w="108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5</w:t>
            </w:r>
          </w:p>
        </w:tc>
        <w:tc>
          <w:tcPr>
            <w:tcW w:w="11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92</w:t>
            </w:r>
          </w:p>
        </w:tc>
        <w:tc>
          <w:tcPr>
            <w:tcW w:w="130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50020</w:t>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1004,0</w:t>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28,3</w:t>
            </w:r>
          </w:p>
        </w:tc>
        <w:tc>
          <w:tcPr>
            <w:tcW w:w="102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83,8</w:t>
            </w:r>
          </w:p>
        </w:tc>
        <w:tc>
          <w:tcPr>
            <w:tcW w:w="11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92,3</w:t>
            </w:r>
          </w:p>
        </w:tc>
      </w:tr>
      <w:tr>
        <w:trPr/>
        <w:tc>
          <w:tcPr>
            <w:tcW w:w="249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Советский район</w:t>
            </w:r>
          </w:p>
        </w:tc>
        <w:tc>
          <w:tcPr>
            <w:tcW w:w="113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36,8</w:t>
            </w:r>
          </w:p>
        </w:tc>
        <w:tc>
          <w:tcPr>
            <w:tcW w:w="147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174,5</w:t>
            </w:r>
          </w:p>
        </w:tc>
        <w:tc>
          <w:tcPr>
            <w:tcW w:w="107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15,2</w:t>
            </w:r>
          </w:p>
        </w:tc>
        <w:tc>
          <w:tcPr>
            <w:tcW w:w="107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59,8</w:t>
            </w:r>
          </w:p>
        </w:tc>
        <w:tc>
          <w:tcPr>
            <w:tcW w:w="107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100</w:t>
            </w:r>
          </w:p>
        </w:tc>
        <w:tc>
          <w:tcPr>
            <w:tcW w:w="90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4,8</w:t>
            </w:r>
          </w:p>
        </w:tc>
        <w:tc>
          <w:tcPr>
            <w:tcW w:w="107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86820</w:t>
            </w:r>
          </w:p>
        </w:tc>
        <w:tc>
          <w:tcPr>
            <w:tcW w:w="108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5,6</w:t>
            </w:r>
          </w:p>
        </w:tc>
        <w:tc>
          <w:tcPr>
            <w:tcW w:w="11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106</w:t>
            </w:r>
          </w:p>
        </w:tc>
        <w:tc>
          <w:tcPr>
            <w:tcW w:w="130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1843</w:t>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68,1</w:t>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23,9</w:t>
            </w:r>
          </w:p>
        </w:tc>
        <w:tc>
          <w:tcPr>
            <w:tcW w:w="102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89,1</w:t>
            </w:r>
          </w:p>
        </w:tc>
        <w:tc>
          <w:tcPr>
            <w:tcW w:w="11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94,3</w:t>
            </w:r>
          </w:p>
        </w:tc>
      </w:tr>
      <w:tr>
        <w:trPr/>
        <w:tc>
          <w:tcPr>
            <w:tcW w:w="249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Татищевский район</w:t>
            </w:r>
          </w:p>
        </w:tc>
        <w:tc>
          <w:tcPr>
            <w:tcW w:w="113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34,6</w:t>
            </w:r>
          </w:p>
        </w:tc>
        <w:tc>
          <w:tcPr>
            <w:tcW w:w="147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184,2</w:t>
            </w:r>
          </w:p>
        </w:tc>
        <w:tc>
          <w:tcPr>
            <w:tcW w:w="107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19,4</w:t>
            </w:r>
          </w:p>
        </w:tc>
        <w:tc>
          <w:tcPr>
            <w:tcW w:w="107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55</w:t>
            </w:r>
          </w:p>
        </w:tc>
        <w:tc>
          <w:tcPr>
            <w:tcW w:w="107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84</w:t>
            </w:r>
          </w:p>
        </w:tc>
        <w:tc>
          <w:tcPr>
            <w:tcW w:w="90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8</w:t>
            </w:r>
          </w:p>
        </w:tc>
        <w:tc>
          <w:tcPr>
            <w:tcW w:w="107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9699</w:t>
            </w:r>
          </w:p>
        </w:tc>
        <w:tc>
          <w:tcPr>
            <w:tcW w:w="108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9</w:t>
            </w:r>
          </w:p>
        </w:tc>
        <w:tc>
          <w:tcPr>
            <w:tcW w:w="11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158</w:t>
            </w:r>
          </w:p>
        </w:tc>
        <w:tc>
          <w:tcPr>
            <w:tcW w:w="130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8482</w:t>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294,7</w:t>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32,4</w:t>
            </w:r>
          </w:p>
        </w:tc>
        <w:tc>
          <w:tcPr>
            <w:tcW w:w="102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60,1</w:t>
            </w:r>
          </w:p>
        </w:tc>
        <w:tc>
          <w:tcPr>
            <w:tcW w:w="11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96,7</w:t>
            </w:r>
          </w:p>
        </w:tc>
      </w:tr>
      <w:tr>
        <w:trPr/>
        <w:tc>
          <w:tcPr>
            <w:tcW w:w="249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Турковский район</w:t>
            </w:r>
          </w:p>
        </w:tc>
        <w:tc>
          <w:tcPr>
            <w:tcW w:w="113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48,1</w:t>
            </w:r>
          </w:p>
        </w:tc>
        <w:tc>
          <w:tcPr>
            <w:tcW w:w="147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193,3</w:t>
            </w:r>
          </w:p>
        </w:tc>
        <w:tc>
          <w:tcPr>
            <w:tcW w:w="107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13,7</w:t>
            </w:r>
          </w:p>
        </w:tc>
        <w:tc>
          <w:tcPr>
            <w:tcW w:w="107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95,4</w:t>
            </w:r>
          </w:p>
        </w:tc>
        <w:tc>
          <w:tcPr>
            <w:tcW w:w="107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102</w:t>
            </w:r>
          </w:p>
        </w:tc>
        <w:tc>
          <w:tcPr>
            <w:tcW w:w="90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12,9</w:t>
            </w:r>
          </w:p>
        </w:tc>
        <w:tc>
          <w:tcPr>
            <w:tcW w:w="107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15371</w:t>
            </w:r>
          </w:p>
        </w:tc>
        <w:tc>
          <w:tcPr>
            <w:tcW w:w="108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12,9</w:t>
            </w:r>
          </w:p>
        </w:tc>
        <w:tc>
          <w:tcPr>
            <w:tcW w:w="11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216</w:t>
            </w:r>
          </w:p>
        </w:tc>
        <w:tc>
          <w:tcPr>
            <w:tcW w:w="130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453</w:t>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38,5</w:t>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31,5</w:t>
            </w:r>
          </w:p>
        </w:tc>
        <w:tc>
          <w:tcPr>
            <w:tcW w:w="102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50,3</w:t>
            </w:r>
          </w:p>
        </w:tc>
        <w:tc>
          <w:tcPr>
            <w:tcW w:w="11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68,5</w:t>
            </w:r>
          </w:p>
        </w:tc>
      </w:tr>
      <w:tr>
        <w:trPr/>
        <w:tc>
          <w:tcPr>
            <w:tcW w:w="249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Федоровский район</w:t>
            </w:r>
          </w:p>
        </w:tc>
        <w:tc>
          <w:tcPr>
            <w:tcW w:w="113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41,9</w:t>
            </w:r>
          </w:p>
        </w:tc>
        <w:tc>
          <w:tcPr>
            <w:tcW w:w="147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169</w:t>
            </w:r>
          </w:p>
        </w:tc>
        <w:tc>
          <w:tcPr>
            <w:tcW w:w="107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14,1</w:t>
            </w:r>
          </w:p>
        </w:tc>
        <w:tc>
          <w:tcPr>
            <w:tcW w:w="107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67,1</w:t>
            </w:r>
          </w:p>
        </w:tc>
        <w:tc>
          <w:tcPr>
            <w:tcW w:w="107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62</w:t>
            </w:r>
          </w:p>
        </w:tc>
        <w:tc>
          <w:tcPr>
            <w:tcW w:w="90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10,6</w:t>
            </w:r>
          </w:p>
        </w:tc>
        <w:tc>
          <w:tcPr>
            <w:tcW w:w="107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10233</w:t>
            </w:r>
          </w:p>
        </w:tc>
        <w:tc>
          <w:tcPr>
            <w:tcW w:w="108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13,1</w:t>
            </w:r>
          </w:p>
        </w:tc>
        <w:tc>
          <w:tcPr>
            <w:tcW w:w="11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315</w:t>
            </w:r>
          </w:p>
        </w:tc>
        <w:tc>
          <w:tcPr>
            <w:tcW w:w="130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5950</w:t>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298,5</w:t>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25,3</w:t>
            </w:r>
          </w:p>
        </w:tc>
        <w:tc>
          <w:tcPr>
            <w:tcW w:w="102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79,4</w:t>
            </w:r>
          </w:p>
        </w:tc>
        <w:tc>
          <w:tcPr>
            <w:tcW w:w="11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100,0</w:t>
            </w:r>
          </w:p>
        </w:tc>
      </w:tr>
      <w:tr>
        <w:trPr/>
        <w:tc>
          <w:tcPr>
            <w:tcW w:w="249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Хвалынский район</w:t>
            </w:r>
          </w:p>
        </w:tc>
        <w:tc>
          <w:tcPr>
            <w:tcW w:w="113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46,4</w:t>
            </w:r>
          </w:p>
        </w:tc>
        <w:tc>
          <w:tcPr>
            <w:tcW w:w="147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268,6</w:t>
            </w:r>
          </w:p>
        </w:tc>
        <w:tc>
          <w:tcPr>
            <w:tcW w:w="107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19,3</w:t>
            </w:r>
          </w:p>
        </w:tc>
        <w:tc>
          <w:tcPr>
            <w:tcW w:w="107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105,7</w:t>
            </w:r>
          </w:p>
        </w:tc>
        <w:tc>
          <w:tcPr>
            <w:tcW w:w="107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95</w:t>
            </w:r>
          </w:p>
        </w:tc>
        <w:tc>
          <w:tcPr>
            <w:tcW w:w="90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9,5</w:t>
            </w:r>
          </w:p>
        </w:tc>
        <w:tc>
          <w:tcPr>
            <w:tcW w:w="107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12754</w:t>
            </w:r>
          </w:p>
        </w:tc>
        <w:tc>
          <w:tcPr>
            <w:tcW w:w="108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9,5</w:t>
            </w:r>
          </w:p>
        </w:tc>
        <w:tc>
          <w:tcPr>
            <w:tcW w:w="11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208</w:t>
            </w:r>
          </w:p>
        </w:tc>
        <w:tc>
          <w:tcPr>
            <w:tcW w:w="130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9938</w:t>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423,0</w:t>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27,9</w:t>
            </w:r>
          </w:p>
        </w:tc>
        <w:tc>
          <w:tcPr>
            <w:tcW w:w="102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41,3</w:t>
            </w:r>
          </w:p>
        </w:tc>
        <w:tc>
          <w:tcPr>
            <w:tcW w:w="11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54,0</w:t>
            </w:r>
          </w:p>
        </w:tc>
      </w:tr>
      <w:tr>
        <w:trPr/>
        <w:tc>
          <w:tcPr>
            <w:tcW w:w="249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Энгельсский район</w:t>
            </w:r>
          </w:p>
        </w:tc>
        <w:tc>
          <w:tcPr>
            <w:tcW w:w="113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80,6</w:t>
            </w:r>
          </w:p>
        </w:tc>
        <w:tc>
          <w:tcPr>
            <w:tcW w:w="147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260,4</w:t>
            </w:r>
          </w:p>
        </w:tc>
        <w:tc>
          <w:tcPr>
            <w:tcW w:w="107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46,2</w:t>
            </w:r>
          </w:p>
        </w:tc>
        <w:tc>
          <w:tcPr>
            <w:tcW w:w="107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93,3</w:t>
            </w:r>
          </w:p>
        </w:tc>
        <w:tc>
          <w:tcPr>
            <w:tcW w:w="107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119</w:t>
            </w:r>
          </w:p>
        </w:tc>
        <w:tc>
          <w:tcPr>
            <w:tcW w:w="90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1,6</w:t>
            </w:r>
          </w:p>
        </w:tc>
        <w:tc>
          <w:tcPr>
            <w:tcW w:w="107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3506</w:t>
            </w:r>
          </w:p>
        </w:tc>
        <w:tc>
          <w:tcPr>
            <w:tcW w:w="108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1,3</w:t>
            </w:r>
          </w:p>
        </w:tc>
        <w:tc>
          <w:tcPr>
            <w:tcW w:w="11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28</w:t>
            </w:r>
          </w:p>
        </w:tc>
        <w:tc>
          <w:tcPr>
            <w:tcW w:w="130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202159</w:t>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667,2</w:t>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26,5</w:t>
            </w:r>
          </w:p>
        </w:tc>
        <w:tc>
          <w:tcPr>
            <w:tcW w:w="102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90,7</w:t>
            </w:r>
          </w:p>
        </w:tc>
        <w:tc>
          <w:tcPr>
            <w:tcW w:w="11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95,3</w:t>
            </w:r>
          </w:p>
        </w:tc>
      </w:tr>
    </w:tbl>
    <w:p>
      <w:pPr>
        <w:sectPr>
          <w:type w:val="nextPage"/>
          <w:pgSz w:orient="landscape" w:w="16838" w:h="11906"/>
          <w:pgMar w:left="1134" w:right="1134" w:gutter="0" w:header="0" w:top="1701" w:footer="0" w:bottom="850"/>
          <w:pgNumType w:fmt="decimal"/>
          <w:formProt w:val="false"/>
          <w:titlePg/>
          <w:textDirection w:val="lrTb"/>
          <w:docGrid w:type="default" w:linePitch="100" w:charSpace="4096"/>
        </w:sectPr>
        <w:pStyle w:val="ConsPlusNormal"/>
        <w:rPr/>
      </w:pPr>
      <w:r>
        <w:rPr/>
      </w:r>
    </w:p>
    <w:p>
      <w:pPr>
        <w:pStyle w:val="ConsPlusNormal"/>
        <w:jc w:val="both"/>
        <w:rPr/>
      </w:pPr>
      <w:r>
        <w:rPr/>
      </w:r>
    </w:p>
    <w:p>
      <w:pPr>
        <w:pStyle w:val="ConsPlusNormal"/>
        <w:jc w:val="both"/>
        <w:rPr/>
      </w:pPr>
      <w:r>
        <w:rPr/>
      </w:r>
    </w:p>
    <w:p>
      <w:pPr>
        <w:pStyle w:val="ConsPlusNormal"/>
        <w:jc w:val="both"/>
        <w:rPr/>
      </w:pPr>
      <w:r>
        <w:rPr/>
      </w:r>
    </w:p>
    <w:p>
      <w:pPr>
        <w:pStyle w:val="ConsPlusNormal"/>
        <w:jc w:val="both"/>
        <w:rPr/>
      </w:pPr>
      <w:r>
        <w:rPr/>
      </w:r>
    </w:p>
    <w:p>
      <w:pPr>
        <w:pStyle w:val="ConsPlusNormal"/>
        <w:jc w:val="both"/>
        <w:rPr/>
      </w:pPr>
      <w:r>
        <w:rPr/>
      </w:r>
    </w:p>
    <w:p>
      <w:pPr>
        <w:pStyle w:val="ConsPlusNormal"/>
        <w:numPr>
          <w:ilvl w:val="0"/>
          <w:numId w:val="0"/>
        </w:numPr>
        <w:jc w:val="right"/>
        <w:outlineLvl w:val="1"/>
        <w:rPr/>
      </w:pPr>
      <w:r>
        <w:rPr/>
        <w:t>Приложение N 6</w:t>
      </w:r>
    </w:p>
    <w:p>
      <w:pPr>
        <w:pStyle w:val="ConsPlusNormal"/>
        <w:jc w:val="right"/>
        <w:rPr/>
      </w:pPr>
      <w:r>
        <w:rPr/>
        <w:t>к Стратегии</w:t>
      </w:r>
    </w:p>
    <w:p>
      <w:pPr>
        <w:pStyle w:val="ConsPlusNormal"/>
        <w:jc w:val="right"/>
        <w:rPr/>
      </w:pPr>
      <w:r>
        <w:rPr/>
        <w:t>социально-экономического развития</w:t>
      </w:r>
    </w:p>
    <w:p>
      <w:pPr>
        <w:pStyle w:val="ConsPlusNormal"/>
        <w:jc w:val="right"/>
        <w:rPr/>
      </w:pPr>
      <w:r>
        <w:rPr/>
        <w:t>Саратовской области до 2030 года</w:t>
      </w:r>
    </w:p>
    <w:p>
      <w:pPr>
        <w:pStyle w:val="ConsPlusNormal"/>
        <w:jc w:val="both"/>
        <w:rPr/>
      </w:pPr>
      <w:r>
        <w:rPr/>
      </w:r>
    </w:p>
    <w:p>
      <w:pPr>
        <w:pStyle w:val="ConsPlusTitle"/>
        <w:jc w:val="center"/>
        <w:rPr/>
      </w:pPr>
      <w:bookmarkStart w:id="9" w:name="P2450"/>
      <w:bookmarkEnd w:id="9"/>
      <w:r>
        <w:rPr/>
        <w:t>АНАЛИЗ</w:t>
      </w:r>
    </w:p>
    <w:p>
      <w:pPr>
        <w:pStyle w:val="ConsPlusTitle"/>
        <w:jc w:val="center"/>
        <w:rPr/>
      </w:pPr>
      <w:r>
        <w:rPr/>
        <w:t>МИГРАЦИОННЫХ ПОТОКОВ ЗА 2014 ГОД</w:t>
      </w:r>
    </w:p>
    <w:p>
      <w:pPr>
        <w:pStyle w:val="ConsPlusNormal"/>
        <w:jc w:val="both"/>
        <w:rPr/>
      </w:pPr>
      <w:r>
        <w:rPr/>
      </w:r>
    </w:p>
    <w:tbl>
      <w:tblPr>
        <w:tblW w:w="9014" w:type="dxa"/>
        <w:jc w:val="left"/>
        <w:tblInd w:w="0" w:type="dxa"/>
        <w:tblLayout w:type="fixed"/>
        <w:tblCellMar>
          <w:top w:w="102" w:type="dxa"/>
          <w:left w:w="62" w:type="dxa"/>
          <w:bottom w:w="102" w:type="dxa"/>
          <w:right w:w="62" w:type="dxa"/>
        </w:tblCellMar>
        <w:tblLook w:val="04a0" w:noHBand="0" w:noVBand="1" w:firstColumn="1" w:lastRow="0" w:lastColumn="0" w:firstRow="1"/>
      </w:tblPr>
      <w:tblGrid>
        <w:gridCol w:w="3457"/>
        <w:gridCol w:w="1474"/>
        <w:gridCol w:w="1532"/>
        <w:gridCol w:w="2550"/>
      </w:tblGrid>
      <w:tr>
        <w:trPr/>
        <w:tc>
          <w:tcPr>
            <w:tcW w:w="3457"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47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Прибывшие, человек</w:t>
            </w:r>
          </w:p>
        </w:tc>
        <w:tc>
          <w:tcPr>
            <w:tcW w:w="153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Выбывшие, человек</w:t>
            </w:r>
          </w:p>
        </w:tc>
        <w:tc>
          <w:tcPr>
            <w:tcW w:w="255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Миграционный прирост, (убыль) на 10000 населения</w:t>
            </w:r>
          </w:p>
        </w:tc>
      </w:tr>
      <w:tr>
        <w:trPr/>
        <w:tc>
          <w:tcPr>
            <w:tcW w:w="3457"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Саратовская область</w:t>
            </w:r>
          </w:p>
        </w:tc>
        <w:tc>
          <w:tcPr>
            <w:tcW w:w="147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77852</w:t>
            </w:r>
          </w:p>
        </w:tc>
        <w:tc>
          <w:tcPr>
            <w:tcW w:w="153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74918</w:t>
            </w:r>
          </w:p>
        </w:tc>
        <w:tc>
          <w:tcPr>
            <w:tcW w:w="255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11,8</w:t>
            </w:r>
          </w:p>
        </w:tc>
      </w:tr>
      <w:tr>
        <w:trPr/>
        <w:tc>
          <w:tcPr>
            <w:tcW w:w="3457"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г. Саратов</w:t>
            </w:r>
          </w:p>
        </w:tc>
        <w:tc>
          <w:tcPr>
            <w:tcW w:w="147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21668</w:t>
            </w:r>
          </w:p>
        </w:tc>
        <w:tc>
          <w:tcPr>
            <w:tcW w:w="153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18558</w:t>
            </w:r>
          </w:p>
        </w:tc>
        <w:tc>
          <w:tcPr>
            <w:tcW w:w="255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37,0</w:t>
            </w:r>
          </w:p>
        </w:tc>
      </w:tr>
      <w:tr>
        <w:trPr/>
        <w:tc>
          <w:tcPr>
            <w:tcW w:w="3457"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Александрово-Гайский район</w:t>
            </w:r>
          </w:p>
        </w:tc>
        <w:tc>
          <w:tcPr>
            <w:tcW w:w="147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657</w:t>
            </w:r>
          </w:p>
        </w:tc>
        <w:tc>
          <w:tcPr>
            <w:tcW w:w="153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892</w:t>
            </w:r>
          </w:p>
        </w:tc>
        <w:tc>
          <w:tcPr>
            <w:tcW w:w="255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-145,9</w:t>
            </w:r>
          </w:p>
        </w:tc>
      </w:tr>
      <w:tr>
        <w:trPr/>
        <w:tc>
          <w:tcPr>
            <w:tcW w:w="3457"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Аркадакский район</w:t>
            </w:r>
          </w:p>
        </w:tc>
        <w:tc>
          <w:tcPr>
            <w:tcW w:w="147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715</w:t>
            </w:r>
          </w:p>
        </w:tc>
        <w:tc>
          <w:tcPr>
            <w:tcW w:w="153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1132</w:t>
            </w:r>
          </w:p>
        </w:tc>
        <w:tc>
          <w:tcPr>
            <w:tcW w:w="255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-176,4</w:t>
            </w:r>
          </w:p>
        </w:tc>
      </w:tr>
      <w:tr>
        <w:trPr/>
        <w:tc>
          <w:tcPr>
            <w:tcW w:w="3457"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Аткарский район</w:t>
            </w:r>
          </w:p>
        </w:tc>
        <w:tc>
          <w:tcPr>
            <w:tcW w:w="147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1514</w:t>
            </w:r>
          </w:p>
        </w:tc>
        <w:tc>
          <w:tcPr>
            <w:tcW w:w="153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1387</w:t>
            </w:r>
          </w:p>
        </w:tc>
        <w:tc>
          <w:tcPr>
            <w:tcW w:w="255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31</w:t>
            </w:r>
          </w:p>
        </w:tc>
      </w:tr>
      <w:tr>
        <w:trPr/>
        <w:tc>
          <w:tcPr>
            <w:tcW w:w="3457"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Базарно-Карабулакский район</w:t>
            </w:r>
          </w:p>
        </w:tc>
        <w:tc>
          <w:tcPr>
            <w:tcW w:w="147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979</w:t>
            </w:r>
          </w:p>
        </w:tc>
        <w:tc>
          <w:tcPr>
            <w:tcW w:w="153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1149</w:t>
            </w:r>
          </w:p>
        </w:tc>
        <w:tc>
          <w:tcPr>
            <w:tcW w:w="255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-57,4</w:t>
            </w:r>
          </w:p>
        </w:tc>
      </w:tr>
      <w:tr>
        <w:trPr/>
        <w:tc>
          <w:tcPr>
            <w:tcW w:w="3457"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Балаковский район</w:t>
            </w:r>
          </w:p>
        </w:tc>
        <w:tc>
          <w:tcPr>
            <w:tcW w:w="147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5275</w:t>
            </w:r>
          </w:p>
        </w:tc>
        <w:tc>
          <w:tcPr>
            <w:tcW w:w="153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5656</w:t>
            </w:r>
          </w:p>
        </w:tc>
        <w:tc>
          <w:tcPr>
            <w:tcW w:w="255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-17,7</w:t>
            </w:r>
          </w:p>
        </w:tc>
      </w:tr>
      <w:tr>
        <w:trPr/>
        <w:tc>
          <w:tcPr>
            <w:tcW w:w="3457"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Балашовский район</w:t>
            </w:r>
          </w:p>
        </w:tc>
        <w:tc>
          <w:tcPr>
            <w:tcW w:w="147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4001</w:t>
            </w:r>
          </w:p>
        </w:tc>
        <w:tc>
          <w:tcPr>
            <w:tcW w:w="153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3893</w:t>
            </w:r>
          </w:p>
        </w:tc>
        <w:tc>
          <w:tcPr>
            <w:tcW w:w="255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9,8</w:t>
            </w:r>
          </w:p>
        </w:tc>
      </w:tr>
      <w:tr>
        <w:trPr/>
        <w:tc>
          <w:tcPr>
            <w:tcW w:w="3457"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Балтайский район</w:t>
            </w:r>
          </w:p>
        </w:tc>
        <w:tc>
          <w:tcPr>
            <w:tcW w:w="147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381</w:t>
            </w:r>
          </w:p>
        </w:tc>
        <w:tc>
          <w:tcPr>
            <w:tcW w:w="153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360</w:t>
            </w:r>
          </w:p>
        </w:tc>
        <w:tc>
          <w:tcPr>
            <w:tcW w:w="255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18,3</w:t>
            </w:r>
          </w:p>
        </w:tc>
      </w:tr>
      <w:tr>
        <w:trPr/>
        <w:tc>
          <w:tcPr>
            <w:tcW w:w="3457"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Вольский район</w:t>
            </w:r>
          </w:p>
        </w:tc>
        <w:tc>
          <w:tcPr>
            <w:tcW w:w="147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3226</w:t>
            </w:r>
          </w:p>
        </w:tc>
        <w:tc>
          <w:tcPr>
            <w:tcW w:w="153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3372</w:t>
            </w:r>
          </w:p>
        </w:tc>
        <w:tc>
          <w:tcPr>
            <w:tcW w:w="255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-16,1</w:t>
            </w:r>
          </w:p>
        </w:tc>
      </w:tr>
      <w:tr>
        <w:trPr/>
        <w:tc>
          <w:tcPr>
            <w:tcW w:w="3457"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Воскресенский район</w:t>
            </w:r>
          </w:p>
        </w:tc>
        <w:tc>
          <w:tcPr>
            <w:tcW w:w="147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433</w:t>
            </w:r>
          </w:p>
        </w:tc>
        <w:tc>
          <w:tcPr>
            <w:tcW w:w="153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428</w:t>
            </w:r>
          </w:p>
        </w:tc>
        <w:tc>
          <w:tcPr>
            <w:tcW w:w="255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4,1</w:t>
            </w:r>
          </w:p>
        </w:tc>
      </w:tr>
      <w:tr>
        <w:trPr/>
        <w:tc>
          <w:tcPr>
            <w:tcW w:w="3457"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Дергачевский район</w:t>
            </w:r>
          </w:p>
        </w:tc>
        <w:tc>
          <w:tcPr>
            <w:tcW w:w="147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547</w:t>
            </w:r>
          </w:p>
        </w:tc>
        <w:tc>
          <w:tcPr>
            <w:tcW w:w="153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919</w:t>
            </w:r>
          </w:p>
        </w:tc>
        <w:tc>
          <w:tcPr>
            <w:tcW w:w="255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-189,4</w:t>
            </w:r>
          </w:p>
        </w:tc>
      </w:tr>
      <w:tr>
        <w:trPr/>
        <w:tc>
          <w:tcPr>
            <w:tcW w:w="3457"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Духовницкий район</w:t>
            </w:r>
          </w:p>
        </w:tc>
        <w:tc>
          <w:tcPr>
            <w:tcW w:w="147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395</w:t>
            </w:r>
          </w:p>
        </w:tc>
        <w:tc>
          <w:tcPr>
            <w:tcW w:w="153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596</w:t>
            </w:r>
          </w:p>
        </w:tc>
        <w:tc>
          <w:tcPr>
            <w:tcW w:w="255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-162,5</w:t>
            </w:r>
          </w:p>
        </w:tc>
      </w:tr>
      <w:tr>
        <w:trPr/>
        <w:tc>
          <w:tcPr>
            <w:tcW w:w="3457"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Екатериновский район</w:t>
            </w:r>
          </w:p>
        </w:tc>
        <w:tc>
          <w:tcPr>
            <w:tcW w:w="147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481</w:t>
            </w:r>
          </w:p>
        </w:tc>
        <w:tc>
          <w:tcPr>
            <w:tcW w:w="153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622</w:t>
            </w:r>
          </w:p>
        </w:tc>
        <w:tc>
          <w:tcPr>
            <w:tcW w:w="255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-73,7</w:t>
            </w:r>
          </w:p>
        </w:tc>
      </w:tr>
      <w:tr>
        <w:trPr/>
        <w:tc>
          <w:tcPr>
            <w:tcW w:w="3457"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Ершовский район</w:t>
            </w:r>
          </w:p>
        </w:tc>
        <w:tc>
          <w:tcPr>
            <w:tcW w:w="147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1224</w:t>
            </w:r>
          </w:p>
        </w:tc>
        <w:tc>
          <w:tcPr>
            <w:tcW w:w="153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1764</w:t>
            </w:r>
          </w:p>
        </w:tc>
        <w:tc>
          <w:tcPr>
            <w:tcW w:w="255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-138,9</w:t>
            </w:r>
          </w:p>
        </w:tc>
      </w:tr>
      <w:tr>
        <w:trPr/>
        <w:tc>
          <w:tcPr>
            <w:tcW w:w="3457"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Ивантеевский район</w:t>
            </w:r>
          </w:p>
        </w:tc>
        <w:tc>
          <w:tcPr>
            <w:tcW w:w="147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259</w:t>
            </w:r>
          </w:p>
        </w:tc>
        <w:tc>
          <w:tcPr>
            <w:tcW w:w="153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444</w:t>
            </w:r>
          </w:p>
        </w:tc>
        <w:tc>
          <w:tcPr>
            <w:tcW w:w="255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-129,3</w:t>
            </w:r>
          </w:p>
        </w:tc>
      </w:tr>
      <w:tr>
        <w:trPr/>
        <w:tc>
          <w:tcPr>
            <w:tcW w:w="3457"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Калининский район</w:t>
            </w:r>
          </w:p>
        </w:tc>
        <w:tc>
          <w:tcPr>
            <w:tcW w:w="147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1089</w:t>
            </w:r>
          </w:p>
        </w:tc>
        <w:tc>
          <w:tcPr>
            <w:tcW w:w="153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1331</w:t>
            </w:r>
          </w:p>
        </w:tc>
        <w:tc>
          <w:tcPr>
            <w:tcW w:w="255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-76,1</w:t>
            </w:r>
          </w:p>
        </w:tc>
      </w:tr>
      <w:tr>
        <w:trPr/>
        <w:tc>
          <w:tcPr>
            <w:tcW w:w="3457"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Красноармейский район</w:t>
            </w:r>
          </w:p>
        </w:tc>
        <w:tc>
          <w:tcPr>
            <w:tcW w:w="147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1433</w:t>
            </w:r>
          </w:p>
        </w:tc>
        <w:tc>
          <w:tcPr>
            <w:tcW w:w="153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1483</w:t>
            </w:r>
          </w:p>
        </w:tc>
        <w:tc>
          <w:tcPr>
            <w:tcW w:w="255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-10,6</w:t>
            </w:r>
          </w:p>
        </w:tc>
      </w:tr>
      <w:tr>
        <w:trPr/>
        <w:tc>
          <w:tcPr>
            <w:tcW w:w="3457"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Краснокутский район</w:t>
            </w:r>
          </w:p>
        </w:tc>
        <w:tc>
          <w:tcPr>
            <w:tcW w:w="147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1370</w:t>
            </w:r>
          </w:p>
        </w:tc>
        <w:tc>
          <w:tcPr>
            <w:tcW w:w="153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1435</w:t>
            </w:r>
          </w:p>
        </w:tc>
        <w:tc>
          <w:tcPr>
            <w:tcW w:w="255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-19</w:t>
            </w:r>
          </w:p>
        </w:tc>
      </w:tr>
      <w:tr>
        <w:trPr/>
        <w:tc>
          <w:tcPr>
            <w:tcW w:w="3457"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Краснопартизанский район</w:t>
            </w:r>
          </w:p>
        </w:tc>
        <w:tc>
          <w:tcPr>
            <w:tcW w:w="147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557</w:t>
            </w:r>
          </w:p>
        </w:tc>
        <w:tc>
          <w:tcPr>
            <w:tcW w:w="153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649</w:t>
            </w:r>
          </w:p>
        </w:tc>
        <w:tc>
          <w:tcPr>
            <w:tcW w:w="255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-79</w:t>
            </w:r>
          </w:p>
        </w:tc>
      </w:tr>
      <w:tr>
        <w:trPr/>
        <w:tc>
          <w:tcPr>
            <w:tcW w:w="3457"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Лысогорский район</w:t>
            </w:r>
          </w:p>
        </w:tc>
        <w:tc>
          <w:tcPr>
            <w:tcW w:w="147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725</w:t>
            </w:r>
          </w:p>
        </w:tc>
        <w:tc>
          <w:tcPr>
            <w:tcW w:w="153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752</w:t>
            </w:r>
          </w:p>
        </w:tc>
        <w:tc>
          <w:tcPr>
            <w:tcW w:w="255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-13,8</w:t>
            </w:r>
          </w:p>
        </w:tc>
      </w:tr>
      <w:tr>
        <w:trPr/>
        <w:tc>
          <w:tcPr>
            <w:tcW w:w="3457"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Марксовский район</w:t>
            </w:r>
          </w:p>
        </w:tc>
        <w:tc>
          <w:tcPr>
            <w:tcW w:w="147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2922</w:t>
            </w:r>
          </w:p>
        </w:tc>
        <w:tc>
          <w:tcPr>
            <w:tcW w:w="153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2917</w:t>
            </w:r>
          </w:p>
        </w:tc>
        <w:tc>
          <w:tcPr>
            <w:tcW w:w="255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0,8</w:t>
            </w:r>
          </w:p>
        </w:tc>
      </w:tr>
      <w:tr>
        <w:trPr/>
        <w:tc>
          <w:tcPr>
            <w:tcW w:w="3457"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Новобурасский район</w:t>
            </w:r>
          </w:p>
        </w:tc>
        <w:tc>
          <w:tcPr>
            <w:tcW w:w="147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695</w:t>
            </w:r>
          </w:p>
        </w:tc>
        <w:tc>
          <w:tcPr>
            <w:tcW w:w="153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637</w:t>
            </w:r>
          </w:p>
        </w:tc>
        <w:tc>
          <w:tcPr>
            <w:tcW w:w="255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36,0</w:t>
            </w:r>
          </w:p>
        </w:tc>
      </w:tr>
      <w:tr>
        <w:trPr/>
        <w:tc>
          <w:tcPr>
            <w:tcW w:w="3457"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Новоузенский район</w:t>
            </w:r>
          </w:p>
        </w:tc>
        <w:tc>
          <w:tcPr>
            <w:tcW w:w="147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699</w:t>
            </w:r>
          </w:p>
        </w:tc>
        <w:tc>
          <w:tcPr>
            <w:tcW w:w="153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1029</w:t>
            </w:r>
          </w:p>
        </w:tc>
        <w:tc>
          <w:tcPr>
            <w:tcW w:w="255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-107</w:t>
            </w:r>
          </w:p>
        </w:tc>
      </w:tr>
      <w:tr>
        <w:trPr/>
        <w:tc>
          <w:tcPr>
            <w:tcW w:w="3457"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Озинский район</w:t>
            </w:r>
          </w:p>
        </w:tc>
        <w:tc>
          <w:tcPr>
            <w:tcW w:w="147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631</w:t>
            </w:r>
          </w:p>
        </w:tc>
        <w:tc>
          <w:tcPr>
            <w:tcW w:w="153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919</w:t>
            </w:r>
          </w:p>
        </w:tc>
        <w:tc>
          <w:tcPr>
            <w:tcW w:w="255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-158,9</w:t>
            </w:r>
          </w:p>
        </w:tc>
      </w:tr>
      <w:tr>
        <w:trPr/>
        <w:tc>
          <w:tcPr>
            <w:tcW w:w="3457"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Перелюбский район</w:t>
            </w:r>
          </w:p>
        </w:tc>
        <w:tc>
          <w:tcPr>
            <w:tcW w:w="147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346</w:t>
            </w:r>
          </w:p>
        </w:tc>
        <w:tc>
          <w:tcPr>
            <w:tcW w:w="153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648</w:t>
            </w:r>
          </w:p>
        </w:tc>
        <w:tc>
          <w:tcPr>
            <w:tcW w:w="255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-216,7</w:t>
            </w:r>
          </w:p>
        </w:tc>
      </w:tr>
      <w:tr>
        <w:trPr/>
        <w:tc>
          <w:tcPr>
            <w:tcW w:w="3457"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Петровский район</w:t>
            </w:r>
          </w:p>
        </w:tc>
        <w:tc>
          <w:tcPr>
            <w:tcW w:w="147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1289</w:t>
            </w:r>
          </w:p>
        </w:tc>
        <w:tc>
          <w:tcPr>
            <w:tcW w:w="153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1471</w:t>
            </w:r>
          </w:p>
        </w:tc>
        <w:tc>
          <w:tcPr>
            <w:tcW w:w="255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-41,7</w:t>
            </w:r>
          </w:p>
        </w:tc>
      </w:tr>
      <w:tr>
        <w:trPr/>
        <w:tc>
          <w:tcPr>
            <w:tcW w:w="3457"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Питерский район</w:t>
            </w:r>
          </w:p>
        </w:tc>
        <w:tc>
          <w:tcPr>
            <w:tcW w:w="147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492</w:t>
            </w:r>
          </w:p>
        </w:tc>
        <w:tc>
          <w:tcPr>
            <w:tcW w:w="153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728</w:t>
            </w:r>
          </w:p>
        </w:tc>
        <w:tc>
          <w:tcPr>
            <w:tcW w:w="255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-139,4</w:t>
            </w:r>
          </w:p>
        </w:tc>
      </w:tr>
      <w:tr>
        <w:trPr/>
        <w:tc>
          <w:tcPr>
            <w:tcW w:w="3457"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Пугачевский район</w:t>
            </w:r>
          </w:p>
        </w:tc>
        <w:tc>
          <w:tcPr>
            <w:tcW w:w="147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1962</w:t>
            </w:r>
          </w:p>
        </w:tc>
        <w:tc>
          <w:tcPr>
            <w:tcW w:w="153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2098</w:t>
            </w:r>
          </w:p>
        </w:tc>
        <w:tc>
          <w:tcPr>
            <w:tcW w:w="255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-22,8</w:t>
            </w:r>
          </w:p>
        </w:tc>
      </w:tr>
      <w:tr>
        <w:trPr/>
        <w:tc>
          <w:tcPr>
            <w:tcW w:w="3457"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Ровенский район</w:t>
            </w:r>
          </w:p>
        </w:tc>
        <w:tc>
          <w:tcPr>
            <w:tcW w:w="147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731</w:t>
            </w:r>
          </w:p>
        </w:tc>
        <w:tc>
          <w:tcPr>
            <w:tcW w:w="153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745</w:t>
            </w:r>
          </w:p>
        </w:tc>
        <w:tc>
          <w:tcPr>
            <w:tcW w:w="255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-8,3</w:t>
            </w:r>
          </w:p>
        </w:tc>
      </w:tr>
      <w:tr>
        <w:trPr/>
        <w:tc>
          <w:tcPr>
            <w:tcW w:w="3457"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Романовский район</w:t>
            </w:r>
          </w:p>
        </w:tc>
        <w:tc>
          <w:tcPr>
            <w:tcW w:w="147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462</w:t>
            </w:r>
          </w:p>
        </w:tc>
        <w:tc>
          <w:tcPr>
            <w:tcW w:w="153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645</w:t>
            </w:r>
          </w:p>
        </w:tc>
        <w:tc>
          <w:tcPr>
            <w:tcW w:w="255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-122,2</w:t>
            </w:r>
          </w:p>
        </w:tc>
      </w:tr>
      <w:tr>
        <w:trPr/>
        <w:tc>
          <w:tcPr>
            <w:tcW w:w="3457"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Ртищевский район</w:t>
            </w:r>
          </w:p>
        </w:tc>
        <w:tc>
          <w:tcPr>
            <w:tcW w:w="147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1600</w:t>
            </w:r>
          </w:p>
        </w:tc>
        <w:tc>
          <w:tcPr>
            <w:tcW w:w="153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1720</w:t>
            </w:r>
          </w:p>
        </w:tc>
        <w:tc>
          <w:tcPr>
            <w:tcW w:w="255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-21,3</w:t>
            </w:r>
          </w:p>
        </w:tc>
      </w:tr>
      <w:tr>
        <w:trPr/>
        <w:tc>
          <w:tcPr>
            <w:tcW w:w="3457"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Самойловский район</w:t>
            </w:r>
          </w:p>
        </w:tc>
        <w:tc>
          <w:tcPr>
            <w:tcW w:w="147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377</w:t>
            </w:r>
          </w:p>
        </w:tc>
        <w:tc>
          <w:tcPr>
            <w:tcW w:w="153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694</w:t>
            </w:r>
          </w:p>
        </w:tc>
        <w:tc>
          <w:tcPr>
            <w:tcW w:w="255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-164,2</w:t>
            </w:r>
          </w:p>
        </w:tc>
      </w:tr>
      <w:tr>
        <w:trPr/>
        <w:tc>
          <w:tcPr>
            <w:tcW w:w="3457"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Саратовский район</w:t>
            </w:r>
          </w:p>
        </w:tc>
        <w:tc>
          <w:tcPr>
            <w:tcW w:w="147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2184</w:t>
            </w:r>
          </w:p>
        </w:tc>
        <w:tc>
          <w:tcPr>
            <w:tcW w:w="153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1876</w:t>
            </w:r>
          </w:p>
        </w:tc>
        <w:tc>
          <w:tcPr>
            <w:tcW w:w="255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61,8</w:t>
            </w:r>
          </w:p>
        </w:tc>
      </w:tr>
      <w:tr>
        <w:trPr/>
        <w:tc>
          <w:tcPr>
            <w:tcW w:w="3457"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Советский район</w:t>
            </w:r>
          </w:p>
        </w:tc>
        <w:tc>
          <w:tcPr>
            <w:tcW w:w="147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754</w:t>
            </w:r>
          </w:p>
        </w:tc>
        <w:tc>
          <w:tcPr>
            <w:tcW w:w="153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905</w:t>
            </w:r>
          </w:p>
        </w:tc>
        <w:tc>
          <w:tcPr>
            <w:tcW w:w="255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-55,8</w:t>
            </w:r>
          </w:p>
        </w:tc>
      </w:tr>
      <w:tr>
        <w:trPr/>
        <w:tc>
          <w:tcPr>
            <w:tcW w:w="3457"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Татищевский район</w:t>
            </w:r>
          </w:p>
        </w:tc>
        <w:tc>
          <w:tcPr>
            <w:tcW w:w="147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1206</w:t>
            </w:r>
          </w:p>
        </w:tc>
        <w:tc>
          <w:tcPr>
            <w:tcW w:w="153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924</w:t>
            </w:r>
          </w:p>
        </w:tc>
        <w:tc>
          <w:tcPr>
            <w:tcW w:w="255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98</w:t>
            </w:r>
          </w:p>
        </w:tc>
      </w:tr>
      <w:tr>
        <w:trPr/>
        <w:tc>
          <w:tcPr>
            <w:tcW w:w="3457"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Турковский район</w:t>
            </w:r>
          </w:p>
        </w:tc>
        <w:tc>
          <w:tcPr>
            <w:tcW w:w="147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286</w:t>
            </w:r>
          </w:p>
        </w:tc>
        <w:tc>
          <w:tcPr>
            <w:tcW w:w="153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442</w:t>
            </w:r>
          </w:p>
        </w:tc>
        <w:tc>
          <w:tcPr>
            <w:tcW w:w="255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-132,5</w:t>
            </w:r>
          </w:p>
        </w:tc>
      </w:tr>
      <w:tr>
        <w:trPr/>
        <w:tc>
          <w:tcPr>
            <w:tcW w:w="3457"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Федоровский район</w:t>
            </w:r>
          </w:p>
        </w:tc>
        <w:tc>
          <w:tcPr>
            <w:tcW w:w="147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893</w:t>
            </w:r>
          </w:p>
        </w:tc>
        <w:tc>
          <w:tcPr>
            <w:tcW w:w="153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1130</w:t>
            </w:r>
          </w:p>
        </w:tc>
        <w:tc>
          <w:tcPr>
            <w:tcW w:w="255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-118,9</w:t>
            </w:r>
          </w:p>
        </w:tc>
      </w:tr>
      <w:tr>
        <w:trPr/>
        <w:tc>
          <w:tcPr>
            <w:tcW w:w="3457"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Хвалынский район</w:t>
            </w:r>
          </w:p>
        </w:tc>
        <w:tc>
          <w:tcPr>
            <w:tcW w:w="147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1022</w:t>
            </w:r>
          </w:p>
        </w:tc>
        <w:tc>
          <w:tcPr>
            <w:tcW w:w="153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1262</w:t>
            </w:r>
          </w:p>
        </w:tc>
        <w:tc>
          <w:tcPr>
            <w:tcW w:w="255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-102,2</w:t>
            </w:r>
          </w:p>
        </w:tc>
      </w:tr>
      <w:tr>
        <w:trPr/>
        <w:tc>
          <w:tcPr>
            <w:tcW w:w="3457"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Энгельсский</w:t>
            </w:r>
          </w:p>
        </w:tc>
        <w:tc>
          <w:tcPr>
            <w:tcW w:w="147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11213</w:t>
            </w:r>
          </w:p>
        </w:tc>
        <w:tc>
          <w:tcPr>
            <w:tcW w:w="153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6365</w:t>
            </w:r>
          </w:p>
        </w:tc>
        <w:tc>
          <w:tcPr>
            <w:tcW w:w="255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160</w:t>
            </w:r>
          </w:p>
        </w:tc>
      </w:tr>
    </w:tbl>
    <w:p>
      <w:pPr>
        <w:pStyle w:val="ConsPlusNormal"/>
        <w:jc w:val="both"/>
        <w:rPr/>
      </w:pPr>
      <w:r>
        <w:rPr/>
      </w:r>
    </w:p>
    <w:p>
      <w:pPr>
        <w:pStyle w:val="ConsPlusNormal"/>
        <w:jc w:val="both"/>
        <w:rPr/>
      </w:pPr>
      <w:r>
        <w:rPr/>
      </w:r>
    </w:p>
    <w:p>
      <w:pPr>
        <w:pStyle w:val="ConsPlusNormal"/>
        <w:jc w:val="both"/>
        <w:rPr/>
      </w:pPr>
      <w:r>
        <w:rPr/>
      </w:r>
    </w:p>
    <w:p>
      <w:pPr>
        <w:pStyle w:val="ConsPlusNormal"/>
        <w:jc w:val="both"/>
        <w:rPr/>
      </w:pPr>
      <w:r>
        <w:rPr/>
      </w:r>
    </w:p>
    <w:p>
      <w:pPr>
        <w:pStyle w:val="ConsPlusNormal"/>
        <w:jc w:val="both"/>
        <w:rPr/>
      </w:pPr>
      <w:r>
        <w:rPr/>
      </w:r>
    </w:p>
    <w:p>
      <w:pPr>
        <w:pStyle w:val="ConsPlusNormal"/>
        <w:numPr>
          <w:ilvl w:val="0"/>
          <w:numId w:val="0"/>
        </w:numPr>
        <w:jc w:val="right"/>
        <w:outlineLvl w:val="1"/>
        <w:rPr/>
      </w:pPr>
      <w:r>
        <w:rPr/>
        <w:t>Приложение N 7</w:t>
      </w:r>
    </w:p>
    <w:p>
      <w:pPr>
        <w:pStyle w:val="ConsPlusNormal"/>
        <w:jc w:val="right"/>
        <w:rPr/>
      </w:pPr>
      <w:r>
        <w:rPr/>
        <w:t>к Стратегии</w:t>
      </w:r>
    </w:p>
    <w:p>
      <w:pPr>
        <w:pStyle w:val="ConsPlusNormal"/>
        <w:jc w:val="right"/>
        <w:rPr/>
      </w:pPr>
      <w:r>
        <w:rPr/>
        <w:t>социально-экономического развития</w:t>
      </w:r>
    </w:p>
    <w:p>
      <w:pPr>
        <w:pStyle w:val="ConsPlusNormal"/>
        <w:jc w:val="right"/>
        <w:rPr/>
      </w:pPr>
      <w:r>
        <w:rPr/>
        <w:t>Саратовской области до 2030 года</w:t>
      </w:r>
    </w:p>
    <w:p>
      <w:pPr>
        <w:pStyle w:val="ConsPlusNormal"/>
        <w:jc w:val="both"/>
        <w:rPr/>
      </w:pPr>
      <w:r>
        <w:rPr/>
      </w:r>
    </w:p>
    <w:p>
      <w:pPr>
        <w:pStyle w:val="ConsPlusTitle"/>
        <w:jc w:val="center"/>
        <w:rPr/>
      </w:pPr>
      <w:bookmarkStart w:id="10" w:name="P2627"/>
      <w:bookmarkEnd w:id="10"/>
      <w:r>
        <w:rPr/>
        <w:t>ОСНОВНЫЕ ТИПЫ</w:t>
      </w:r>
    </w:p>
    <w:p>
      <w:pPr>
        <w:pStyle w:val="ConsPlusTitle"/>
        <w:jc w:val="center"/>
        <w:rPr/>
      </w:pPr>
      <w:r>
        <w:rPr/>
        <w:t>ПРОСТРАНСТВЕННОГО РАЗВИТИЯ ТЕРРИТОРИЙ ОБЛАСТИ</w:t>
      </w:r>
    </w:p>
    <w:p>
      <w:pPr>
        <w:pStyle w:val="ConsPlusNormal"/>
        <w:spacing w:before="0" w:after="1"/>
        <w:rPr/>
      </w:pPr>
      <w:r>
        <w:rPr/>
      </w:r>
    </w:p>
    <w:tbl>
      <w:tblPr>
        <w:tblW w:w="5000" w:type="pct"/>
        <w:jc w:val="left"/>
        <w:tblInd w:w="-10" w:type="dxa"/>
        <w:tblLayout w:type="fixed"/>
        <w:tblCellMar>
          <w:top w:w="0" w:type="dxa"/>
          <w:left w:w="0" w:type="dxa"/>
          <w:bottom w:w="0" w:type="dxa"/>
          <w:right w:w="0" w:type="dxa"/>
        </w:tblCellMar>
        <w:tblLook w:val="04a0" w:noHBand="0" w:noVBand="1" w:firstColumn="1" w:lastRow="0" w:lastColumn="0" w:firstRow="1"/>
      </w:tblPr>
      <w:tblGrid>
        <w:gridCol w:w="59"/>
        <w:gridCol w:w="114"/>
        <w:gridCol w:w="9068"/>
        <w:gridCol w:w="113"/>
      </w:tblGrid>
      <w:tr>
        <w:trPr/>
        <w:tc>
          <w:tcPr>
            <w:tcW w:w="59" w:type="dxa"/>
            <w:tcBorders/>
            <w:shd w:color="auto" w:fill="CED3F1" w:val="clear"/>
          </w:tcPr>
          <w:p>
            <w:pPr>
              <w:pStyle w:val="ConsPlusNormal"/>
              <w:widowControl w:val="false"/>
              <w:rPr/>
            </w:pPr>
            <w:r>
              <w:rPr/>
            </w:r>
          </w:p>
        </w:tc>
        <w:tc>
          <w:tcPr>
            <w:tcW w:w="114" w:type="dxa"/>
            <w:tcBorders/>
            <w:shd w:color="auto" w:fill="F4F3F8" w:val="clear"/>
          </w:tcPr>
          <w:p>
            <w:pPr>
              <w:pStyle w:val="ConsPlusNormal"/>
              <w:widowControl w:val="false"/>
              <w:rPr/>
            </w:pPr>
            <w:r>
              <w:rPr/>
            </w:r>
          </w:p>
        </w:tc>
        <w:tc>
          <w:tcPr>
            <w:tcW w:w="9068" w:type="dxa"/>
            <w:tcBorders/>
            <w:shd w:color="auto" w:fill="F4F3F8" w:val="clear"/>
            <w:tcMar>
              <w:top w:w="113" w:type="dxa"/>
              <w:bottom w:w="113" w:type="dxa"/>
            </w:tcMar>
          </w:tcPr>
          <w:p>
            <w:pPr>
              <w:pStyle w:val="ConsPlusNormal"/>
              <w:widowControl w:val="false"/>
              <w:jc w:val="center"/>
              <w:rPr/>
            </w:pPr>
            <w:r>
              <w:rPr>
                <w:color w:val="392C69"/>
              </w:rPr>
              <w:t>Список изменяющих документов</w:t>
            </w:r>
          </w:p>
          <w:p>
            <w:pPr>
              <w:pStyle w:val="ConsPlusNormal"/>
              <w:widowControl w:val="false"/>
              <w:jc w:val="center"/>
              <w:rPr/>
            </w:pPr>
            <w:r>
              <w:rPr>
                <w:color w:val="392C69"/>
              </w:rPr>
              <w:t xml:space="preserve">(в ред. </w:t>
            </w:r>
            <w:hyperlink r:id="rId212">
              <w:r>
                <w:rPr>
                  <w:color w:val="0000FF"/>
                </w:rPr>
                <w:t>постановления</w:t>
              </w:r>
            </w:hyperlink>
            <w:r>
              <w:rPr>
                <w:color w:val="392C69"/>
              </w:rPr>
              <w:t xml:space="preserve"> Правительства Саратовской области</w:t>
            </w:r>
          </w:p>
          <w:p>
            <w:pPr>
              <w:pStyle w:val="ConsPlusNormal"/>
              <w:widowControl w:val="false"/>
              <w:jc w:val="center"/>
              <w:rPr/>
            </w:pPr>
            <w:r>
              <w:rPr>
                <w:color w:val="392C69"/>
              </w:rPr>
              <w:t>от 30.01.2023 N 63-П)</w:t>
            </w:r>
          </w:p>
        </w:tc>
        <w:tc>
          <w:tcPr>
            <w:tcW w:w="113" w:type="dxa"/>
            <w:tcBorders/>
            <w:shd w:color="auto" w:fill="F4F3F8" w:val="clear"/>
          </w:tcPr>
          <w:p>
            <w:pPr>
              <w:pStyle w:val="ConsPlusNormal"/>
              <w:widowControl w:val="false"/>
              <w:rPr/>
            </w:pPr>
            <w:r>
              <w:rPr/>
            </w:r>
          </w:p>
        </w:tc>
      </w:tr>
    </w:tbl>
    <w:p>
      <w:pPr>
        <w:pStyle w:val="ConsPlusNormal"/>
        <w:jc w:val="both"/>
        <w:rPr/>
      </w:pPr>
      <w:r>
        <w:rPr/>
      </w:r>
    </w:p>
    <w:tbl>
      <w:tblPr>
        <w:tblW w:w="9022" w:type="dxa"/>
        <w:jc w:val="left"/>
        <w:tblInd w:w="0" w:type="dxa"/>
        <w:tblLayout w:type="fixed"/>
        <w:tblCellMar>
          <w:top w:w="102" w:type="dxa"/>
          <w:left w:w="62" w:type="dxa"/>
          <w:bottom w:w="102" w:type="dxa"/>
          <w:right w:w="62" w:type="dxa"/>
        </w:tblCellMar>
        <w:tblLook w:val="04a0" w:noHBand="0" w:noVBand="1" w:firstColumn="1" w:lastRow="0" w:lastColumn="0" w:firstRow="1"/>
      </w:tblPr>
      <w:tblGrid>
        <w:gridCol w:w="5450"/>
        <w:gridCol w:w="3571"/>
      </w:tblGrid>
      <w:tr>
        <w:trPr/>
        <w:tc>
          <w:tcPr>
            <w:tcW w:w="545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Муниципальные районы</w:t>
            </w:r>
          </w:p>
        </w:tc>
        <w:tc>
          <w:tcPr>
            <w:tcW w:w="357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Потенциал развития муниципального образования</w:t>
            </w:r>
          </w:p>
        </w:tc>
      </w:tr>
      <w:tr>
        <w:trPr/>
        <w:tc>
          <w:tcPr>
            <w:tcW w:w="9021" w:type="dxa"/>
            <w:gridSpan w:val="2"/>
            <w:tcBorders>
              <w:top w:val="single" w:sz="4" w:space="0" w:color="000000"/>
              <w:left w:val="single" w:sz="4" w:space="0" w:color="000000"/>
              <w:bottom w:val="single" w:sz="4" w:space="0" w:color="000000"/>
              <w:right w:val="single" w:sz="4" w:space="0" w:color="000000"/>
            </w:tcBorders>
          </w:tcPr>
          <w:p>
            <w:pPr>
              <w:pStyle w:val="ConsPlusNormal"/>
              <w:widowControl w:val="false"/>
              <w:numPr>
                <w:ilvl w:val="0"/>
                <w:numId w:val="0"/>
              </w:numPr>
              <w:jc w:val="center"/>
              <w:outlineLvl w:val="2"/>
              <w:rPr/>
            </w:pPr>
            <w:r>
              <w:rPr/>
              <w:t>Районы - "локомотивы":</w:t>
            </w:r>
          </w:p>
        </w:tc>
      </w:tr>
      <w:tr>
        <w:trPr/>
        <w:tc>
          <w:tcPr>
            <w:tcW w:w="545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Балаковский муниципальный район</w:t>
            </w:r>
          </w:p>
        </w:tc>
        <w:tc>
          <w:tcPr>
            <w:tcW w:w="3571" w:type="dxa"/>
            <w:vMerge w:val="restart"/>
            <w:tcBorders>
              <w:top w:val="single" w:sz="4" w:space="0" w:color="000000"/>
              <w:left w:val="single" w:sz="4" w:space="0" w:color="000000"/>
              <w:right w:val="single" w:sz="4" w:space="0" w:color="000000"/>
            </w:tcBorders>
          </w:tcPr>
          <w:p>
            <w:pPr>
              <w:pStyle w:val="ConsPlusNormal"/>
              <w:widowControl w:val="false"/>
              <w:jc w:val="center"/>
              <w:rPr/>
            </w:pPr>
            <w:r>
              <w:rPr/>
              <w:t>Создание индустриальных (промышленных) парков, технопарков, кластеров, "центров превосходства", особых экономических зон</w:t>
            </w:r>
          </w:p>
        </w:tc>
      </w:tr>
      <w:tr>
        <w:trPr/>
        <w:tc>
          <w:tcPr>
            <w:tcW w:w="5450" w:type="dxa"/>
            <w:tcBorders>
              <w:top w:val="single" w:sz="4" w:space="0" w:color="000000"/>
              <w:left w:val="single" w:sz="4" w:space="0" w:color="000000"/>
              <w:right w:val="single" w:sz="4" w:space="0" w:color="000000"/>
            </w:tcBorders>
          </w:tcPr>
          <w:p>
            <w:pPr>
              <w:pStyle w:val="ConsPlusNormal"/>
              <w:widowControl w:val="false"/>
              <w:rPr/>
            </w:pPr>
            <w:r>
              <w:rPr/>
              <w:t>Муниципальное образование "Город Саратов"</w:t>
            </w:r>
          </w:p>
        </w:tc>
        <w:tc>
          <w:tcPr>
            <w:tcW w:w="3571" w:type="dxa"/>
            <w:vMerge w:val="continue"/>
            <w:tcBorders>
              <w:top w:val="single" w:sz="4" w:space="0" w:color="000000"/>
              <w:left w:val="single" w:sz="4" w:space="0" w:color="000000"/>
              <w:right w:val="single" w:sz="4" w:space="0" w:color="000000"/>
            </w:tcBorders>
          </w:tcPr>
          <w:p>
            <w:pPr>
              <w:pStyle w:val="ConsPlusNormal"/>
              <w:widowControl w:val="false"/>
              <w:rPr/>
            </w:pPr>
            <w:r>
              <w:rPr/>
            </w:r>
          </w:p>
        </w:tc>
      </w:tr>
      <w:tr>
        <w:trPr/>
        <w:tc>
          <w:tcPr>
            <w:tcW w:w="9021" w:type="dxa"/>
            <w:gridSpan w:val="2"/>
            <w:tcBorders>
              <w:left w:val="single" w:sz="4" w:space="0" w:color="000000"/>
              <w:right w:val="single" w:sz="4" w:space="0" w:color="000000"/>
            </w:tcBorders>
          </w:tcPr>
          <w:p>
            <w:pPr>
              <w:pStyle w:val="ConsPlusNormal"/>
              <w:widowControl w:val="false"/>
              <w:jc w:val="both"/>
              <w:rPr/>
            </w:pPr>
            <w:r>
              <w:rPr/>
              <w:t xml:space="preserve">(в ред. </w:t>
            </w:r>
            <w:hyperlink r:id="rId213">
              <w:r>
                <w:rPr>
                  <w:color w:val="0000FF"/>
                </w:rPr>
                <w:t>постановления</w:t>
              </w:r>
            </w:hyperlink>
            <w:r>
              <w:rPr/>
              <w:t xml:space="preserve"> Правительства Саратовской области от 30.01.2023 N 63-П)</w:t>
            </w:r>
          </w:p>
        </w:tc>
      </w:tr>
      <w:tr>
        <w:trPr/>
        <w:tc>
          <w:tcPr>
            <w:tcW w:w="545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Энгельсский муниципальный район</w:t>
            </w:r>
          </w:p>
        </w:tc>
        <w:tc>
          <w:tcPr>
            <w:tcW w:w="3571" w:type="dxa"/>
            <w:vMerge w:val="restart"/>
            <w:tcBorders>
              <w:left w:val="single" w:sz="4" w:space="0" w:color="000000"/>
              <w:bottom w:val="single" w:sz="4" w:space="0" w:color="000000"/>
              <w:right w:val="single" w:sz="4" w:space="0" w:color="000000"/>
            </w:tcBorders>
          </w:tcPr>
          <w:p>
            <w:pPr>
              <w:pStyle w:val="ConsPlusNormal"/>
              <w:widowControl w:val="false"/>
              <w:rPr/>
            </w:pPr>
            <w:r>
              <w:rPr/>
            </w:r>
          </w:p>
        </w:tc>
      </w:tr>
      <w:tr>
        <w:trPr/>
        <w:tc>
          <w:tcPr>
            <w:tcW w:w="545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в перспективе:</w:t>
            </w:r>
          </w:p>
        </w:tc>
        <w:tc>
          <w:tcPr>
            <w:tcW w:w="3571" w:type="dxa"/>
            <w:vMerge w:val="continue"/>
            <w:tcBorders>
              <w:left w:val="single" w:sz="4" w:space="0" w:color="000000"/>
              <w:bottom w:val="single" w:sz="4" w:space="0" w:color="000000"/>
              <w:right w:val="single" w:sz="4" w:space="0" w:color="000000"/>
            </w:tcBorders>
          </w:tcPr>
          <w:p>
            <w:pPr>
              <w:pStyle w:val="ConsPlusNormal"/>
              <w:widowControl w:val="false"/>
              <w:rPr/>
            </w:pPr>
            <w:r>
              <w:rPr/>
            </w:r>
          </w:p>
        </w:tc>
      </w:tr>
      <w:tr>
        <w:trPr/>
        <w:tc>
          <w:tcPr>
            <w:tcW w:w="545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Балашовский муниципальный район</w:t>
            </w:r>
          </w:p>
        </w:tc>
        <w:tc>
          <w:tcPr>
            <w:tcW w:w="3571" w:type="dxa"/>
            <w:vMerge w:val="continue"/>
            <w:tcBorders>
              <w:left w:val="single" w:sz="4" w:space="0" w:color="000000"/>
              <w:bottom w:val="single" w:sz="4" w:space="0" w:color="000000"/>
              <w:right w:val="single" w:sz="4" w:space="0" w:color="000000"/>
            </w:tcBorders>
          </w:tcPr>
          <w:p>
            <w:pPr>
              <w:pStyle w:val="ConsPlusNormal"/>
              <w:widowControl w:val="false"/>
              <w:rPr/>
            </w:pPr>
            <w:r>
              <w:rPr/>
            </w:r>
          </w:p>
        </w:tc>
      </w:tr>
      <w:tr>
        <w:trPr/>
        <w:tc>
          <w:tcPr>
            <w:tcW w:w="545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Вольский муниципальный район</w:t>
            </w:r>
          </w:p>
        </w:tc>
        <w:tc>
          <w:tcPr>
            <w:tcW w:w="3571" w:type="dxa"/>
            <w:vMerge w:val="continue"/>
            <w:tcBorders>
              <w:left w:val="single" w:sz="4" w:space="0" w:color="000000"/>
              <w:bottom w:val="single" w:sz="4" w:space="0" w:color="000000"/>
              <w:right w:val="single" w:sz="4" w:space="0" w:color="000000"/>
            </w:tcBorders>
          </w:tcPr>
          <w:p>
            <w:pPr>
              <w:pStyle w:val="ConsPlusNormal"/>
              <w:widowControl w:val="false"/>
              <w:rPr/>
            </w:pPr>
            <w:r>
              <w:rPr/>
            </w:r>
          </w:p>
        </w:tc>
      </w:tr>
      <w:tr>
        <w:trPr/>
        <w:tc>
          <w:tcPr>
            <w:tcW w:w="9021" w:type="dxa"/>
            <w:gridSpan w:val="2"/>
            <w:tcBorders>
              <w:top w:val="single" w:sz="4" w:space="0" w:color="000000"/>
              <w:left w:val="single" w:sz="4" w:space="0" w:color="000000"/>
              <w:bottom w:val="single" w:sz="4" w:space="0" w:color="000000"/>
              <w:right w:val="single" w:sz="4" w:space="0" w:color="000000"/>
            </w:tcBorders>
          </w:tcPr>
          <w:p>
            <w:pPr>
              <w:pStyle w:val="ConsPlusNormal"/>
              <w:widowControl w:val="false"/>
              <w:numPr>
                <w:ilvl w:val="0"/>
                <w:numId w:val="0"/>
              </w:numPr>
              <w:jc w:val="center"/>
              <w:outlineLvl w:val="2"/>
              <w:rPr/>
            </w:pPr>
            <w:r>
              <w:rPr/>
              <w:t>Районы - "биоэкополисы"</w:t>
            </w:r>
          </w:p>
        </w:tc>
      </w:tr>
      <w:tr>
        <w:trPr/>
        <w:tc>
          <w:tcPr>
            <w:tcW w:w="545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Лысогорский муниципальный район</w:t>
            </w:r>
          </w:p>
        </w:tc>
        <w:tc>
          <w:tcPr>
            <w:tcW w:w="3571"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Создание и развитие агропродовольственных кластеров, агропарков, расширение и укрепление внутрирегиональных связей, создание территорий опережающего социально-экономического развития</w:t>
            </w:r>
          </w:p>
        </w:tc>
      </w:tr>
      <w:tr>
        <w:trPr/>
        <w:tc>
          <w:tcPr>
            <w:tcW w:w="545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Калининский муниципальный район</w:t>
            </w:r>
          </w:p>
        </w:tc>
        <w:tc>
          <w:tcPr>
            <w:tcW w:w="3571"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545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Самойловский муниципальный район</w:t>
            </w:r>
          </w:p>
        </w:tc>
        <w:tc>
          <w:tcPr>
            <w:tcW w:w="3571"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545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Ртищевский муниципальный район</w:t>
            </w:r>
          </w:p>
        </w:tc>
        <w:tc>
          <w:tcPr>
            <w:tcW w:w="3571"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545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Новобурасский муниципальный район</w:t>
            </w:r>
          </w:p>
        </w:tc>
        <w:tc>
          <w:tcPr>
            <w:tcW w:w="3571"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545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Романовский муниципальный район</w:t>
            </w:r>
          </w:p>
        </w:tc>
        <w:tc>
          <w:tcPr>
            <w:tcW w:w="3571"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545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Базарно-Карабулакский муниципальный район</w:t>
            </w:r>
          </w:p>
        </w:tc>
        <w:tc>
          <w:tcPr>
            <w:tcW w:w="3571"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545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Дергачевский муниципальный район</w:t>
            </w:r>
          </w:p>
        </w:tc>
        <w:tc>
          <w:tcPr>
            <w:tcW w:w="3571"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545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Турковский муниципальный район</w:t>
            </w:r>
          </w:p>
        </w:tc>
        <w:tc>
          <w:tcPr>
            <w:tcW w:w="3571"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545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Питерский муниципальный район</w:t>
            </w:r>
          </w:p>
        </w:tc>
        <w:tc>
          <w:tcPr>
            <w:tcW w:w="3571"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545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Перелюбский муниципальный район</w:t>
            </w:r>
          </w:p>
        </w:tc>
        <w:tc>
          <w:tcPr>
            <w:tcW w:w="3571"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545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Хвалынский муниципальный район</w:t>
            </w:r>
          </w:p>
        </w:tc>
        <w:tc>
          <w:tcPr>
            <w:tcW w:w="3571"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545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Духовницкий муниципальный район</w:t>
            </w:r>
          </w:p>
        </w:tc>
        <w:tc>
          <w:tcPr>
            <w:tcW w:w="3571"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545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Аркадакский муниципальный район</w:t>
            </w:r>
          </w:p>
        </w:tc>
        <w:tc>
          <w:tcPr>
            <w:tcW w:w="3571"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545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Ивантеевский муниципальный район</w:t>
            </w:r>
          </w:p>
        </w:tc>
        <w:tc>
          <w:tcPr>
            <w:tcW w:w="3571"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545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Озинский муниципальный район</w:t>
            </w:r>
          </w:p>
        </w:tc>
        <w:tc>
          <w:tcPr>
            <w:tcW w:w="3571"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545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Петровский муниципальный район</w:t>
            </w:r>
          </w:p>
        </w:tc>
        <w:tc>
          <w:tcPr>
            <w:tcW w:w="3571"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9021" w:type="dxa"/>
            <w:gridSpan w:val="2"/>
            <w:tcBorders>
              <w:top w:val="single" w:sz="4" w:space="0" w:color="000000"/>
              <w:left w:val="single" w:sz="4" w:space="0" w:color="000000"/>
              <w:bottom w:val="single" w:sz="4" w:space="0" w:color="000000"/>
              <w:right w:val="single" w:sz="4" w:space="0" w:color="000000"/>
            </w:tcBorders>
          </w:tcPr>
          <w:p>
            <w:pPr>
              <w:pStyle w:val="ConsPlusNormal"/>
              <w:widowControl w:val="false"/>
              <w:numPr>
                <w:ilvl w:val="0"/>
                <w:numId w:val="0"/>
              </w:numPr>
              <w:jc w:val="center"/>
              <w:outlineLvl w:val="2"/>
              <w:rPr/>
            </w:pPr>
            <w:r>
              <w:rPr/>
              <w:t>Районы - "инфраструктурные спутники"</w:t>
            </w:r>
          </w:p>
        </w:tc>
      </w:tr>
      <w:tr>
        <w:trPr/>
        <w:tc>
          <w:tcPr>
            <w:tcW w:w="5450" w:type="dxa"/>
            <w:tcBorders>
              <w:top w:val="single" w:sz="4" w:space="0" w:color="000000"/>
              <w:left w:val="single" w:sz="4" w:space="0" w:color="000000"/>
              <w:right w:val="single" w:sz="4" w:space="0" w:color="000000"/>
            </w:tcBorders>
          </w:tcPr>
          <w:p>
            <w:pPr>
              <w:pStyle w:val="ConsPlusNormal"/>
              <w:widowControl w:val="false"/>
              <w:jc w:val="both"/>
              <w:rPr/>
            </w:pPr>
            <w:r>
              <w:rPr/>
              <w:t xml:space="preserve">Строка исключена с 30 января 2023 года. - </w:t>
            </w:r>
            <w:hyperlink r:id="rId214">
              <w:r>
                <w:rPr>
                  <w:color w:val="0000FF"/>
                </w:rPr>
                <w:t>Постановление</w:t>
              </w:r>
            </w:hyperlink>
            <w:r>
              <w:rPr/>
              <w:t xml:space="preserve"> Правительства Саратовской области от 30.01.2023 N 63-П</w:t>
            </w:r>
          </w:p>
        </w:tc>
        <w:tc>
          <w:tcPr>
            <w:tcW w:w="3571" w:type="dxa"/>
            <w:tcBorders>
              <w:top w:val="single" w:sz="4" w:space="0" w:color="000000"/>
              <w:left w:val="single" w:sz="4" w:space="0" w:color="000000"/>
              <w:right w:val="single" w:sz="4" w:space="0" w:color="000000"/>
            </w:tcBorders>
          </w:tcPr>
          <w:p>
            <w:pPr>
              <w:pStyle w:val="ConsPlusNormal"/>
              <w:widowControl w:val="false"/>
              <w:jc w:val="center"/>
              <w:rPr/>
            </w:pPr>
            <w:r>
              <w:rPr/>
              <w:t>Использование потенциала - объектов транспортной инфраструктуры преимущественно федерального уровня, приграничные территории, туристические объекты, здравницы, частично территории, прилегающие к районам "локомотивам"; создание транспортно-логистических центров</w:t>
            </w:r>
          </w:p>
        </w:tc>
      </w:tr>
      <w:tr>
        <w:trPr/>
        <w:tc>
          <w:tcPr>
            <w:tcW w:w="545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Татищевский муниципальный район</w:t>
            </w:r>
          </w:p>
        </w:tc>
        <w:tc>
          <w:tcPr>
            <w:tcW w:w="3571" w:type="dxa"/>
            <w:vMerge w:val="restart"/>
            <w:tcBorders>
              <w:left w:val="single" w:sz="4" w:space="0" w:color="000000"/>
              <w:bottom w:val="single" w:sz="4" w:space="0" w:color="000000"/>
              <w:right w:val="single" w:sz="4" w:space="0" w:color="000000"/>
            </w:tcBorders>
          </w:tcPr>
          <w:p>
            <w:pPr>
              <w:pStyle w:val="ConsPlusNormal"/>
              <w:widowControl w:val="false"/>
              <w:rPr/>
            </w:pPr>
            <w:r>
              <w:rPr/>
            </w:r>
          </w:p>
        </w:tc>
      </w:tr>
      <w:tr>
        <w:trPr/>
        <w:tc>
          <w:tcPr>
            <w:tcW w:w="545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Марксовский муниципальный район</w:t>
            </w:r>
          </w:p>
        </w:tc>
        <w:tc>
          <w:tcPr>
            <w:tcW w:w="3571" w:type="dxa"/>
            <w:vMerge w:val="continue"/>
            <w:tcBorders>
              <w:left w:val="single" w:sz="4" w:space="0" w:color="000000"/>
              <w:bottom w:val="single" w:sz="4" w:space="0" w:color="000000"/>
              <w:right w:val="single" w:sz="4" w:space="0" w:color="000000"/>
            </w:tcBorders>
          </w:tcPr>
          <w:p>
            <w:pPr>
              <w:pStyle w:val="ConsPlusNormal"/>
              <w:widowControl w:val="false"/>
              <w:rPr/>
            </w:pPr>
            <w:r>
              <w:rPr/>
            </w:r>
          </w:p>
        </w:tc>
      </w:tr>
      <w:tr>
        <w:trPr/>
        <w:tc>
          <w:tcPr>
            <w:tcW w:w="545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Аткарский муниципальный район</w:t>
            </w:r>
          </w:p>
        </w:tc>
        <w:tc>
          <w:tcPr>
            <w:tcW w:w="3571" w:type="dxa"/>
            <w:vMerge w:val="continue"/>
            <w:tcBorders>
              <w:left w:val="single" w:sz="4" w:space="0" w:color="000000"/>
              <w:bottom w:val="single" w:sz="4" w:space="0" w:color="000000"/>
              <w:right w:val="single" w:sz="4" w:space="0" w:color="000000"/>
            </w:tcBorders>
          </w:tcPr>
          <w:p>
            <w:pPr>
              <w:pStyle w:val="ConsPlusNormal"/>
              <w:widowControl w:val="false"/>
              <w:rPr/>
            </w:pPr>
            <w:r>
              <w:rPr/>
            </w:r>
          </w:p>
        </w:tc>
      </w:tr>
      <w:tr>
        <w:trPr/>
        <w:tc>
          <w:tcPr>
            <w:tcW w:w="545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Пугачевский муниципальный район</w:t>
            </w:r>
          </w:p>
        </w:tc>
        <w:tc>
          <w:tcPr>
            <w:tcW w:w="3571" w:type="dxa"/>
            <w:vMerge w:val="continue"/>
            <w:tcBorders>
              <w:left w:val="single" w:sz="4" w:space="0" w:color="000000"/>
              <w:bottom w:val="single" w:sz="4" w:space="0" w:color="000000"/>
              <w:right w:val="single" w:sz="4" w:space="0" w:color="000000"/>
            </w:tcBorders>
          </w:tcPr>
          <w:p>
            <w:pPr>
              <w:pStyle w:val="ConsPlusNormal"/>
              <w:widowControl w:val="false"/>
              <w:rPr/>
            </w:pPr>
            <w:r>
              <w:rPr/>
            </w:r>
          </w:p>
        </w:tc>
      </w:tr>
      <w:tr>
        <w:trPr/>
        <w:tc>
          <w:tcPr>
            <w:tcW w:w="545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Советский муниципальный район</w:t>
            </w:r>
          </w:p>
        </w:tc>
        <w:tc>
          <w:tcPr>
            <w:tcW w:w="3571" w:type="dxa"/>
            <w:vMerge w:val="continue"/>
            <w:tcBorders>
              <w:left w:val="single" w:sz="4" w:space="0" w:color="000000"/>
              <w:bottom w:val="single" w:sz="4" w:space="0" w:color="000000"/>
              <w:right w:val="single" w:sz="4" w:space="0" w:color="000000"/>
            </w:tcBorders>
          </w:tcPr>
          <w:p>
            <w:pPr>
              <w:pStyle w:val="ConsPlusNormal"/>
              <w:widowControl w:val="false"/>
              <w:rPr/>
            </w:pPr>
            <w:r>
              <w:rPr/>
            </w:r>
          </w:p>
        </w:tc>
      </w:tr>
      <w:tr>
        <w:trPr/>
        <w:tc>
          <w:tcPr>
            <w:tcW w:w="9021" w:type="dxa"/>
            <w:gridSpan w:val="2"/>
            <w:tcBorders>
              <w:top w:val="single" w:sz="4" w:space="0" w:color="000000"/>
              <w:left w:val="single" w:sz="4" w:space="0" w:color="000000"/>
              <w:bottom w:val="single" w:sz="4" w:space="0" w:color="000000"/>
              <w:right w:val="single" w:sz="4" w:space="0" w:color="000000"/>
            </w:tcBorders>
          </w:tcPr>
          <w:p>
            <w:pPr>
              <w:pStyle w:val="ConsPlusNormal"/>
              <w:widowControl w:val="false"/>
              <w:numPr>
                <w:ilvl w:val="0"/>
                <w:numId w:val="0"/>
              </w:numPr>
              <w:jc w:val="center"/>
              <w:outlineLvl w:val="2"/>
              <w:rPr/>
            </w:pPr>
            <w:r>
              <w:rPr/>
              <w:t>Депрессивные районы</w:t>
            </w:r>
          </w:p>
        </w:tc>
      </w:tr>
      <w:tr>
        <w:trPr/>
        <w:tc>
          <w:tcPr>
            <w:tcW w:w="545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Александрово-Гайский муниципальный район</w:t>
            </w:r>
          </w:p>
        </w:tc>
        <w:tc>
          <w:tcPr>
            <w:tcW w:w="3571"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Переход в группу инфраструктурных спутников или биоэкополисов, в том числе за счет создания транспортно-логистических центров, агропарков</w:t>
            </w:r>
          </w:p>
        </w:tc>
      </w:tr>
      <w:tr>
        <w:trPr/>
        <w:tc>
          <w:tcPr>
            <w:tcW w:w="545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Красноармейский муниципальный район</w:t>
            </w:r>
          </w:p>
        </w:tc>
        <w:tc>
          <w:tcPr>
            <w:tcW w:w="3571"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545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Воскресенский муниципальный район</w:t>
            </w:r>
          </w:p>
        </w:tc>
        <w:tc>
          <w:tcPr>
            <w:tcW w:w="3571"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545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Ершовский муниципальный район</w:t>
            </w:r>
          </w:p>
        </w:tc>
        <w:tc>
          <w:tcPr>
            <w:tcW w:w="3571"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545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Ровенский муниципальный район</w:t>
            </w:r>
          </w:p>
        </w:tc>
        <w:tc>
          <w:tcPr>
            <w:tcW w:w="3571"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545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Новоузенский муниципальный район</w:t>
            </w:r>
          </w:p>
        </w:tc>
        <w:tc>
          <w:tcPr>
            <w:tcW w:w="3571"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545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Краснокутский муниципальный район</w:t>
            </w:r>
          </w:p>
        </w:tc>
        <w:tc>
          <w:tcPr>
            <w:tcW w:w="3571"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545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Краснопартизанский муниципальный район</w:t>
            </w:r>
          </w:p>
        </w:tc>
        <w:tc>
          <w:tcPr>
            <w:tcW w:w="3571"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545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Екатериновский муниципальный район</w:t>
            </w:r>
          </w:p>
        </w:tc>
        <w:tc>
          <w:tcPr>
            <w:tcW w:w="3571"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545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Балтайский муниципальный район</w:t>
            </w:r>
          </w:p>
        </w:tc>
        <w:tc>
          <w:tcPr>
            <w:tcW w:w="3571"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545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Федоровский муниципальный район</w:t>
            </w:r>
          </w:p>
        </w:tc>
        <w:tc>
          <w:tcPr>
            <w:tcW w:w="3571"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bl>
    <w:p>
      <w:pPr>
        <w:pStyle w:val="ConsPlusNormal"/>
        <w:jc w:val="both"/>
        <w:rPr/>
      </w:pPr>
      <w:r>
        <w:rPr/>
      </w:r>
    </w:p>
    <w:p>
      <w:pPr>
        <w:pStyle w:val="ConsPlusNormal"/>
        <w:jc w:val="both"/>
        <w:rPr/>
      </w:pPr>
      <w:r>
        <w:rPr/>
      </w:r>
    </w:p>
    <w:p>
      <w:pPr>
        <w:pStyle w:val="ConsPlusNormal"/>
        <w:jc w:val="both"/>
        <w:rPr/>
      </w:pPr>
      <w:r>
        <w:rPr/>
      </w:r>
    </w:p>
    <w:p>
      <w:pPr>
        <w:pStyle w:val="ConsPlusNormal"/>
        <w:jc w:val="both"/>
        <w:rPr/>
      </w:pPr>
      <w:r>
        <w:rPr/>
      </w:r>
    </w:p>
    <w:p>
      <w:pPr>
        <w:pStyle w:val="ConsPlusNormal"/>
        <w:jc w:val="both"/>
        <w:rPr/>
      </w:pPr>
      <w:r>
        <w:rPr/>
      </w:r>
    </w:p>
    <w:p>
      <w:pPr>
        <w:pStyle w:val="ConsPlusNormal"/>
        <w:numPr>
          <w:ilvl w:val="0"/>
          <w:numId w:val="0"/>
        </w:numPr>
        <w:jc w:val="right"/>
        <w:outlineLvl w:val="1"/>
        <w:rPr/>
      </w:pPr>
      <w:r>
        <w:rPr/>
        <w:t>Приложение N 8</w:t>
      </w:r>
    </w:p>
    <w:p>
      <w:pPr>
        <w:pStyle w:val="ConsPlusNormal"/>
        <w:jc w:val="right"/>
        <w:rPr/>
      </w:pPr>
      <w:r>
        <w:rPr/>
        <w:t>к Стратегии</w:t>
      </w:r>
    </w:p>
    <w:p>
      <w:pPr>
        <w:pStyle w:val="ConsPlusNormal"/>
        <w:jc w:val="right"/>
        <w:rPr/>
      </w:pPr>
      <w:r>
        <w:rPr/>
        <w:t>социально-экономического развития</w:t>
      </w:r>
    </w:p>
    <w:p>
      <w:pPr>
        <w:pStyle w:val="ConsPlusNormal"/>
        <w:jc w:val="right"/>
        <w:rPr/>
      </w:pPr>
      <w:r>
        <w:rPr/>
        <w:t>Саратовской области до 2030 года</w:t>
      </w:r>
    </w:p>
    <w:p>
      <w:pPr>
        <w:pStyle w:val="ConsPlusNormal"/>
        <w:jc w:val="both"/>
        <w:rPr/>
      </w:pPr>
      <w:r>
        <w:rPr/>
      </w:r>
    </w:p>
    <w:p>
      <w:pPr>
        <w:pStyle w:val="ConsPlusTitle"/>
        <w:jc w:val="center"/>
        <w:rPr/>
      </w:pPr>
      <w:bookmarkStart w:id="11" w:name="P2696"/>
      <w:bookmarkEnd w:id="11"/>
      <w:r>
        <w:rPr/>
        <w:t>НОРМАТИВ</w:t>
      </w:r>
    </w:p>
    <w:p>
      <w:pPr>
        <w:pStyle w:val="ConsPlusTitle"/>
        <w:jc w:val="center"/>
        <w:rPr/>
      </w:pPr>
      <w:r>
        <w:rPr/>
        <w:t>МИНИМАЛЬНОЙ ОБЕСПЕЧЕННОСТИ НАСЕЛЕНИЯ ОБЛАСТИ</w:t>
      </w:r>
    </w:p>
    <w:p>
      <w:pPr>
        <w:pStyle w:val="ConsPlusTitle"/>
        <w:jc w:val="center"/>
        <w:rPr/>
      </w:pPr>
      <w:r>
        <w:rPr/>
        <w:t>ПЛОЩАДЬЮ СТАЦИОНАРНЫХ ТОРГОВЫХ ОБЪЕКТОВ</w:t>
      </w:r>
    </w:p>
    <w:p>
      <w:pPr>
        <w:pStyle w:val="ConsPlusNormal"/>
        <w:spacing w:before="0" w:after="1"/>
        <w:rPr/>
      </w:pPr>
      <w:r>
        <w:rPr/>
      </w:r>
    </w:p>
    <w:tbl>
      <w:tblPr>
        <w:tblW w:w="5000" w:type="pct"/>
        <w:jc w:val="left"/>
        <w:tblInd w:w="-10" w:type="dxa"/>
        <w:tblLayout w:type="fixed"/>
        <w:tblCellMar>
          <w:top w:w="0" w:type="dxa"/>
          <w:left w:w="0" w:type="dxa"/>
          <w:bottom w:w="0" w:type="dxa"/>
          <w:right w:w="0" w:type="dxa"/>
        </w:tblCellMar>
        <w:tblLook w:val="04a0" w:noHBand="0" w:noVBand="1" w:firstColumn="1" w:lastRow="0" w:lastColumn="0" w:firstRow="1"/>
      </w:tblPr>
      <w:tblGrid>
        <w:gridCol w:w="59"/>
        <w:gridCol w:w="114"/>
        <w:gridCol w:w="9068"/>
        <w:gridCol w:w="113"/>
      </w:tblGrid>
      <w:tr>
        <w:trPr/>
        <w:tc>
          <w:tcPr>
            <w:tcW w:w="59" w:type="dxa"/>
            <w:tcBorders/>
            <w:shd w:color="auto" w:fill="CED3F1" w:val="clear"/>
          </w:tcPr>
          <w:p>
            <w:pPr>
              <w:pStyle w:val="ConsPlusNormal"/>
              <w:widowControl w:val="false"/>
              <w:rPr/>
            </w:pPr>
            <w:r>
              <w:rPr/>
            </w:r>
          </w:p>
        </w:tc>
        <w:tc>
          <w:tcPr>
            <w:tcW w:w="114" w:type="dxa"/>
            <w:tcBorders/>
            <w:shd w:color="auto" w:fill="F4F3F8" w:val="clear"/>
          </w:tcPr>
          <w:p>
            <w:pPr>
              <w:pStyle w:val="ConsPlusNormal"/>
              <w:widowControl w:val="false"/>
              <w:rPr/>
            </w:pPr>
            <w:r>
              <w:rPr/>
            </w:r>
          </w:p>
        </w:tc>
        <w:tc>
          <w:tcPr>
            <w:tcW w:w="9068" w:type="dxa"/>
            <w:tcBorders/>
            <w:shd w:color="auto" w:fill="F4F3F8" w:val="clear"/>
            <w:tcMar>
              <w:top w:w="113" w:type="dxa"/>
              <w:bottom w:w="113" w:type="dxa"/>
            </w:tcMar>
          </w:tcPr>
          <w:p>
            <w:pPr>
              <w:pStyle w:val="ConsPlusNormal"/>
              <w:widowControl w:val="false"/>
              <w:jc w:val="center"/>
              <w:rPr/>
            </w:pPr>
            <w:r>
              <w:rPr>
                <w:color w:val="392C69"/>
              </w:rPr>
              <w:t>Список изменяющих документов</w:t>
            </w:r>
          </w:p>
          <w:p>
            <w:pPr>
              <w:pStyle w:val="ConsPlusNormal"/>
              <w:widowControl w:val="false"/>
              <w:jc w:val="center"/>
              <w:rPr/>
            </w:pPr>
            <w:r>
              <w:rPr>
                <w:color w:val="392C69"/>
              </w:rPr>
              <w:t>(в ред. постановлений Правительства Саратовской области</w:t>
            </w:r>
          </w:p>
          <w:p>
            <w:pPr>
              <w:pStyle w:val="ConsPlusNormal"/>
              <w:widowControl w:val="false"/>
              <w:jc w:val="center"/>
              <w:rPr/>
            </w:pPr>
            <w:r>
              <w:rPr>
                <w:color w:val="392C69"/>
              </w:rPr>
              <w:t xml:space="preserve">от 29.12.2017 </w:t>
            </w:r>
            <w:hyperlink r:id="rId215">
              <w:r>
                <w:rPr>
                  <w:color w:val="0000FF"/>
                </w:rPr>
                <w:t>N 729-П</w:t>
              </w:r>
            </w:hyperlink>
            <w:r>
              <w:rPr>
                <w:color w:val="392C69"/>
              </w:rPr>
              <w:t xml:space="preserve">, от 14.01.2019 </w:t>
            </w:r>
            <w:hyperlink r:id="rId216">
              <w:r>
                <w:rPr>
                  <w:color w:val="0000FF"/>
                </w:rPr>
                <w:t>N 13-П</w:t>
              </w:r>
            </w:hyperlink>
            <w:r>
              <w:rPr>
                <w:color w:val="392C69"/>
              </w:rPr>
              <w:t xml:space="preserve">, от 30.01.2023 </w:t>
            </w:r>
            <w:hyperlink r:id="rId217">
              <w:r>
                <w:rPr>
                  <w:color w:val="0000FF"/>
                </w:rPr>
                <w:t>N 63-П</w:t>
              </w:r>
            </w:hyperlink>
            <w:r>
              <w:rPr>
                <w:color w:val="392C69"/>
              </w:rPr>
              <w:t>)</w:t>
            </w:r>
          </w:p>
        </w:tc>
        <w:tc>
          <w:tcPr>
            <w:tcW w:w="113" w:type="dxa"/>
            <w:tcBorders/>
            <w:shd w:color="auto" w:fill="F4F3F8" w:val="clear"/>
          </w:tcPr>
          <w:p>
            <w:pPr>
              <w:pStyle w:val="ConsPlusNormal"/>
              <w:widowControl w:val="false"/>
              <w:rPr/>
            </w:pPr>
            <w:r>
              <w:rPr/>
            </w:r>
          </w:p>
        </w:tc>
      </w:tr>
    </w:tbl>
    <w:p>
      <w:pPr>
        <w:pStyle w:val="ConsPlusNormal"/>
        <w:jc w:val="both"/>
        <w:rPr/>
      </w:pPr>
      <w:r>
        <w:rPr/>
      </w:r>
    </w:p>
    <w:tbl>
      <w:tblPr>
        <w:tblW w:w="9015" w:type="dxa"/>
        <w:jc w:val="left"/>
        <w:tblInd w:w="0" w:type="dxa"/>
        <w:tblLayout w:type="fixed"/>
        <w:tblCellMar>
          <w:top w:w="102" w:type="dxa"/>
          <w:left w:w="62" w:type="dxa"/>
          <w:bottom w:w="102" w:type="dxa"/>
          <w:right w:w="62" w:type="dxa"/>
        </w:tblCellMar>
        <w:tblLook w:val="04a0" w:noHBand="0" w:noVBand="1" w:firstColumn="1" w:lastRow="0" w:lastColumn="0" w:firstRow="1"/>
      </w:tblPr>
      <w:tblGrid>
        <w:gridCol w:w="3344"/>
        <w:gridCol w:w="1872"/>
        <w:gridCol w:w="1701"/>
        <w:gridCol w:w="2097"/>
      </w:tblGrid>
      <w:tr>
        <w:trPr/>
        <w:tc>
          <w:tcPr>
            <w:tcW w:w="3344"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72"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Норматив минимальной обеспеченности</w:t>
            </w:r>
          </w:p>
          <w:p>
            <w:pPr>
              <w:pStyle w:val="ConsPlusNormal"/>
              <w:widowControl w:val="false"/>
              <w:jc w:val="center"/>
              <w:rPr/>
            </w:pPr>
            <w:r>
              <w:rPr/>
              <w:t>(кв. м на 1 тыс. человек)</w:t>
            </w:r>
          </w:p>
        </w:tc>
        <w:tc>
          <w:tcPr>
            <w:tcW w:w="3798" w:type="dxa"/>
            <w:gridSpan w:val="2"/>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В том числе:</w:t>
            </w:r>
          </w:p>
        </w:tc>
      </w:tr>
      <w:tr>
        <w:trPr/>
        <w:tc>
          <w:tcPr>
            <w:tcW w:w="3344"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72"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ConsPlusNormal"/>
              <w:widowControl w:val="false"/>
              <w:jc w:val="center"/>
              <w:rPr/>
            </w:pPr>
            <w:r>
              <w:rPr/>
              <w:t>по продаже продовольственных товаров (кв. м на 1 тыс. человек)</w:t>
            </w:r>
          </w:p>
        </w:tc>
        <w:tc>
          <w:tcPr>
            <w:tcW w:w="209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по продаже непродовольственных товаров (кв. м на 1 тыс. человек)</w:t>
            </w:r>
          </w:p>
        </w:tc>
      </w:tr>
      <w:tr>
        <w:trPr/>
        <w:tc>
          <w:tcPr>
            <w:tcW w:w="334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Саратовская область</w:t>
            </w:r>
          </w:p>
        </w:tc>
        <w:tc>
          <w:tcPr>
            <w:tcW w:w="1872"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center"/>
              <w:rPr/>
            </w:pPr>
            <w:r>
              <w:rPr/>
              <w:t>510</w:t>
            </w:r>
          </w:p>
        </w:tc>
        <w:tc>
          <w:tcPr>
            <w:tcW w:w="1701"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center"/>
              <w:rPr/>
            </w:pPr>
            <w:r>
              <w:rPr/>
              <w:t>169</w:t>
            </w:r>
          </w:p>
        </w:tc>
        <w:tc>
          <w:tcPr>
            <w:tcW w:w="2097"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center"/>
              <w:rPr/>
            </w:pPr>
            <w:r>
              <w:rPr/>
              <w:t>341</w:t>
            </w:r>
          </w:p>
        </w:tc>
      </w:tr>
      <w:tr>
        <w:trPr/>
        <w:tc>
          <w:tcPr>
            <w:tcW w:w="3344" w:type="dxa"/>
            <w:tcBorders>
              <w:top w:val="single" w:sz="4" w:space="0" w:color="000000"/>
              <w:left w:val="single" w:sz="4" w:space="0" w:color="000000"/>
              <w:right w:val="single" w:sz="4" w:space="0" w:color="000000"/>
            </w:tcBorders>
          </w:tcPr>
          <w:p>
            <w:pPr>
              <w:pStyle w:val="ConsPlusNormal"/>
              <w:widowControl w:val="false"/>
              <w:rPr/>
            </w:pPr>
            <w:r>
              <w:rPr/>
              <w:t>Муниципальное образование "Город Саратов"</w:t>
            </w:r>
          </w:p>
        </w:tc>
        <w:tc>
          <w:tcPr>
            <w:tcW w:w="1872" w:type="dxa"/>
            <w:tcBorders>
              <w:top w:val="single" w:sz="4" w:space="0" w:color="000000"/>
              <w:left w:val="single" w:sz="4" w:space="0" w:color="000000"/>
              <w:right w:val="single" w:sz="4" w:space="0" w:color="000000"/>
            </w:tcBorders>
            <w:vAlign w:val="bottom"/>
          </w:tcPr>
          <w:p>
            <w:pPr>
              <w:pStyle w:val="ConsPlusNormal"/>
              <w:widowControl w:val="false"/>
              <w:jc w:val="center"/>
              <w:rPr/>
            </w:pPr>
            <w:r>
              <w:rPr/>
              <w:t>616</w:t>
            </w:r>
          </w:p>
        </w:tc>
        <w:tc>
          <w:tcPr>
            <w:tcW w:w="1701" w:type="dxa"/>
            <w:tcBorders>
              <w:top w:val="single" w:sz="4" w:space="0" w:color="000000"/>
              <w:left w:val="single" w:sz="4" w:space="0" w:color="000000"/>
              <w:right w:val="single" w:sz="4" w:space="0" w:color="000000"/>
            </w:tcBorders>
            <w:vAlign w:val="bottom"/>
          </w:tcPr>
          <w:p>
            <w:pPr>
              <w:pStyle w:val="ConsPlusNormal"/>
              <w:widowControl w:val="false"/>
              <w:jc w:val="center"/>
              <w:rPr/>
            </w:pPr>
            <w:r>
              <w:rPr/>
              <w:t>204</w:t>
            </w:r>
          </w:p>
        </w:tc>
        <w:tc>
          <w:tcPr>
            <w:tcW w:w="2097" w:type="dxa"/>
            <w:tcBorders>
              <w:top w:val="single" w:sz="4" w:space="0" w:color="000000"/>
              <w:left w:val="single" w:sz="4" w:space="0" w:color="000000"/>
              <w:right w:val="single" w:sz="4" w:space="0" w:color="000000"/>
            </w:tcBorders>
            <w:vAlign w:val="bottom"/>
          </w:tcPr>
          <w:p>
            <w:pPr>
              <w:pStyle w:val="ConsPlusNormal"/>
              <w:widowControl w:val="false"/>
              <w:jc w:val="center"/>
              <w:rPr/>
            </w:pPr>
            <w:r>
              <w:rPr/>
              <w:t>412</w:t>
            </w:r>
          </w:p>
        </w:tc>
      </w:tr>
      <w:tr>
        <w:trPr/>
        <w:tc>
          <w:tcPr>
            <w:tcW w:w="9014" w:type="dxa"/>
            <w:gridSpan w:val="4"/>
            <w:tcBorders>
              <w:left w:val="single" w:sz="4" w:space="0" w:color="000000"/>
              <w:bottom w:val="single" w:sz="4" w:space="0" w:color="000000"/>
              <w:right w:val="single" w:sz="4" w:space="0" w:color="000000"/>
            </w:tcBorders>
          </w:tcPr>
          <w:p>
            <w:pPr>
              <w:pStyle w:val="ConsPlusNormal"/>
              <w:widowControl w:val="false"/>
              <w:jc w:val="both"/>
              <w:rPr/>
            </w:pPr>
            <w:r>
              <w:rPr/>
              <w:t xml:space="preserve">(в ред. </w:t>
            </w:r>
            <w:hyperlink r:id="rId218">
              <w:r>
                <w:rPr>
                  <w:color w:val="0000FF"/>
                </w:rPr>
                <w:t>постановления</w:t>
              </w:r>
            </w:hyperlink>
            <w:r>
              <w:rPr/>
              <w:t xml:space="preserve"> Правительства Саратовской области от 30.01.2023 N 63-П)</w:t>
            </w:r>
          </w:p>
        </w:tc>
      </w:tr>
      <w:tr>
        <w:trPr/>
        <w:tc>
          <w:tcPr>
            <w:tcW w:w="334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Александрово-Гайский район</w:t>
            </w:r>
          </w:p>
        </w:tc>
        <w:tc>
          <w:tcPr>
            <w:tcW w:w="1872"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center"/>
              <w:rPr/>
            </w:pPr>
            <w:r>
              <w:rPr/>
              <w:t>350</w:t>
            </w:r>
          </w:p>
        </w:tc>
        <w:tc>
          <w:tcPr>
            <w:tcW w:w="1701"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center"/>
              <w:rPr/>
            </w:pPr>
            <w:r>
              <w:rPr/>
              <w:t>116</w:t>
            </w:r>
          </w:p>
        </w:tc>
        <w:tc>
          <w:tcPr>
            <w:tcW w:w="2097"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center"/>
              <w:rPr/>
            </w:pPr>
            <w:r>
              <w:rPr/>
              <w:t>234</w:t>
            </w:r>
          </w:p>
        </w:tc>
      </w:tr>
      <w:tr>
        <w:trPr/>
        <w:tc>
          <w:tcPr>
            <w:tcW w:w="334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Аркадакский район</w:t>
            </w:r>
          </w:p>
        </w:tc>
        <w:tc>
          <w:tcPr>
            <w:tcW w:w="1872"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center"/>
              <w:rPr/>
            </w:pPr>
            <w:r>
              <w:rPr/>
              <w:t>396</w:t>
            </w:r>
          </w:p>
        </w:tc>
        <w:tc>
          <w:tcPr>
            <w:tcW w:w="1701"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center"/>
              <w:rPr/>
            </w:pPr>
            <w:r>
              <w:rPr/>
              <w:t>131</w:t>
            </w:r>
          </w:p>
        </w:tc>
        <w:tc>
          <w:tcPr>
            <w:tcW w:w="2097"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center"/>
              <w:rPr/>
            </w:pPr>
            <w:r>
              <w:rPr/>
              <w:t>265</w:t>
            </w:r>
          </w:p>
        </w:tc>
      </w:tr>
      <w:tr>
        <w:trPr/>
        <w:tc>
          <w:tcPr>
            <w:tcW w:w="334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Аткарский район</w:t>
            </w:r>
          </w:p>
        </w:tc>
        <w:tc>
          <w:tcPr>
            <w:tcW w:w="1872"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center"/>
              <w:rPr/>
            </w:pPr>
            <w:r>
              <w:rPr/>
              <w:t>426</w:t>
            </w:r>
          </w:p>
        </w:tc>
        <w:tc>
          <w:tcPr>
            <w:tcW w:w="1701"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center"/>
              <w:rPr/>
            </w:pPr>
            <w:r>
              <w:rPr/>
              <w:t>141</w:t>
            </w:r>
          </w:p>
        </w:tc>
        <w:tc>
          <w:tcPr>
            <w:tcW w:w="2097"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center"/>
              <w:rPr/>
            </w:pPr>
            <w:r>
              <w:rPr/>
              <w:t>285</w:t>
            </w:r>
          </w:p>
        </w:tc>
      </w:tr>
      <w:tr>
        <w:trPr/>
        <w:tc>
          <w:tcPr>
            <w:tcW w:w="334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Базарно-Карабулакский район</w:t>
            </w:r>
          </w:p>
        </w:tc>
        <w:tc>
          <w:tcPr>
            <w:tcW w:w="187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360</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119</w:t>
            </w:r>
          </w:p>
        </w:tc>
        <w:tc>
          <w:tcPr>
            <w:tcW w:w="209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241</w:t>
            </w:r>
          </w:p>
        </w:tc>
      </w:tr>
      <w:tr>
        <w:trPr/>
        <w:tc>
          <w:tcPr>
            <w:tcW w:w="334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Балаковский район</w:t>
            </w:r>
          </w:p>
        </w:tc>
        <w:tc>
          <w:tcPr>
            <w:tcW w:w="1872"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center"/>
              <w:rPr/>
            </w:pPr>
            <w:r>
              <w:rPr/>
              <w:t>519</w:t>
            </w:r>
          </w:p>
        </w:tc>
        <w:tc>
          <w:tcPr>
            <w:tcW w:w="1701"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center"/>
              <w:rPr/>
            </w:pPr>
            <w:r>
              <w:rPr/>
              <w:t>172</w:t>
            </w:r>
          </w:p>
        </w:tc>
        <w:tc>
          <w:tcPr>
            <w:tcW w:w="2097"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center"/>
              <w:rPr/>
            </w:pPr>
            <w:r>
              <w:rPr/>
              <w:t>347</w:t>
            </w:r>
          </w:p>
        </w:tc>
      </w:tr>
      <w:tr>
        <w:trPr/>
        <w:tc>
          <w:tcPr>
            <w:tcW w:w="334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Балашовский район</w:t>
            </w:r>
          </w:p>
        </w:tc>
        <w:tc>
          <w:tcPr>
            <w:tcW w:w="1872"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center"/>
              <w:rPr/>
            </w:pPr>
            <w:r>
              <w:rPr/>
              <w:t>489</w:t>
            </w:r>
          </w:p>
        </w:tc>
        <w:tc>
          <w:tcPr>
            <w:tcW w:w="1701"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center"/>
              <w:rPr/>
            </w:pPr>
            <w:r>
              <w:rPr/>
              <w:t>162</w:t>
            </w:r>
          </w:p>
        </w:tc>
        <w:tc>
          <w:tcPr>
            <w:tcW w:w="2097"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center"/>
              <w:rPr/>
            </w:pPr>
            <w:r>
              <w:rPr/>
              <w:t>327</w:t>
            </w:r>
          </w:p>
        </w:tc>
      </w:tr>
      <w:tr>
        <w:trPr/>
        <w:tc>
          <w:tcPr>
            <w:tcW w:w="334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Балтайский район</w:t>
            </w:r>
          </w:p>
        </w:tc>
        <w:tc>
          <w:tcPr>
            <w:tcW w:w="1872"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center"/>
              <w:rPr/>
            </w:pPr>
            <w:r>
              <w:rPr/>
              <w:t>356</w:t>
            </w:r>
          </w:p>
        </w:tc>
        <w:tc>
          <w:tcPr>
            <w:tcW w:w="1701"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center"/>
              <w:rPr/>
            </w:pPr>
            <w:r>
              <w:rPr/>
              <w:t>118</w:t>
            </w:r>
          </w:p>
        </w:tc>
        <w:tc>
          <w:tcPr>
            <w:tcW w:w="2097"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center"/>
              <w:rPr/>
            </w:pPr>
            <w:r>
              <w:rPr/>
              <w:t>238</w:t>
            </w:r>
          </w:p>
        </w:tc>
      </w:tr>
      <w:tr>
        <w:trPr/>
        <w:tc>
          <w:tcPr>
            <w:tcW w:w="334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Вольский район</w:t>
            </w:r>
          </w:p>
        </w:tc>
        <w:tc>
          <w:tcPr>
            <w:tcW w:w="1872"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center"/>
              <w:rPr/>
            </w:pPr>
            <w:r>
              <w:rPr/>
              <w:t>473</w:t>
            </w:r>
          </w:p>
        </w:tc>
        <w:tc>
          <w:tcPr>
            <w:tcW w:w="1701"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center"/>
              <w:rPr/>
            </w:pPr>
            <w:r>
              <w:rPr/>
              <w:t>157</w:t>
            </w:r>
          </w:p>
        </w:tc>
        <w:tc>
          <w:tcPr>
            <w:tcW w:w="2097"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center"/>
              <w:rPr/>
            </w:pPr>
            <w:r>
              <w:rPr/>
              <w:t>316</w:t>
            </w:r>
          </w:p>
        </w:tc>
      </w:tr>
      <w:tr>
        <w:trPr/>
        <w:tc>
          <w:tcPr>
            <w:tcW w:w="334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Воскресенский район</w:t>
            </w:r>
          </w:p>
        </w:tc>
        <w:tc>
          <w:tcPr>
            <w:tcW w:w="1872"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center"/>
              <w:rPr/>
            </w:pPr>
            <w:r>
              <w:rPr/>
              <w:t>378</w:t>
            </w:r>
          </w:p>
        </w:tc>
        <w:tc>
          <w:tcPr>
            <w:tcW w:w="1701"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center"/>
              <w:rPr/>
            </w:pPr>
            <w:r>
              <w:rPr/>
              <w:t>125</w:t>
            </w:r>
          </w:p>
        </w:tc>
        <w:tc>
          <w:tcPr>
            <w:tcW w:w="2097"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center"/>
              <w:rPr/>
            </w:pPr>
            <w:r>
              <w:rPr/>
              <w:t>253</w:t>
            </w:r>
          </w:p>
        </w:tc>
      </w:tr>
      <w:tr>
        <w:trPr/>
        <w:tc>
          <w:tcPr>
            <w:tcW w:w="334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Дергачевский район</w:t>
            </w:r>
          </w:p>
        </w:tc>
        <w:tc>
          <w:tcPr>
            <w:tcW w:w="1872"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center"/>
              <w:rPr/>
            </w:pPr>
            <w:r>
              <w:rPr/>
              <w:t>419</w:t>
            </w:r>
          </w:p>
        </w:tc>
        <w:tc>
          <w:tcPr>
            <w:tcW w:w="1701"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center"/>
              <w:rPr/>
            </w:pPr>
            <w:r>
              <w:rPr/>
              <w:t>139</w:t>
            </w:r>
          </w:p>
        </w:tc>
        <w:tc>
          <w:tcPr>
            <w:tcW w:w="2097"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center"/>
              <w:rPr/>
            </w:pPr>
            <w:r>
              <w:rPr/>
              <w:t>280</w:t>
            </w:r>
          </w:p>
        </w:tc>
      </w:tr>
      <w:tr>
        <w:trPr/>
        <w:tc>
          <w:tcPr>
            <w:tcW w:w="334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Духовницкий район</w:t>
            </w:r>
          </w:p>
        </w:tc>
        <w:tc>
          <w:tcPr>
            <w:tcW w:w="1872"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center"/>
              <w:rPr/>
            </w:pPr>
            <w:r>
              <w:rPr/>
              <w:t>372</w:t>
            </w:r>
          </w:p>
        </w:tc>
        <w:tc>
          <w:tcPr>
            <w:tcW w:w="1701"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center"/>
              <w:rPr/>
            </w:pPr>
            <w:r>
              <w:rPr/>
              <w:t>123</w:t>
            </w:r>
          </w:p>
        </w:tc>
        <w:tc>
          <w:tcPr>
            <w:tcW w:w="2097"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center"/>
              <w:rPr/>
            </w:pPr>
            <w:r>
              <w:rPr/>
              <w:t>249</w:t>
            </w:r>
          </w:p>
        </w:tc>
      </w:tr>
      <w:tr>
        <w:trPr/>
        <w:tc>
          <w:tcPr>
            <w:tcW w:w="334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Екатериновский район</w:t>
            </w:r>
          </w:p>
        </w:tc>
        <w:tc>
          <w:tcPr>
            <w:tcW w:w="1872"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center"/>
              <w:rPr/>
            </w:pPr>
            <w:r>
              <w:rPr/>
              <w:t>392</w:t>
            </w:r>
          </w:p>
        </w:tc>
        <w:tc>
          <w:tcPr>
            <w:tcW w:w="1701"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center"/>
              <w:rPr/>
            </w:pPr>
            <w:r>
              <w:rPr/>
              <w:t>130</w:t>
            </w:r>
          </w:p>
        </w:tc>
        <w:tc>
          <w:tcPr>
            <w:tcW w:w="2097"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center"/>
              <w:rPr/>
            </w:pPr>
            <w:r>
              <w:rPr/>
              <w:t>262</w:t>
            </w:r>
          </w:p>
        </w:tc>
      </w:tr>
      <w:tr>
        <w:trPr/>
        <w:tc>
          <w:tcPr>
            <w:tcW w:w="334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Ершовский район</w:t>
            </w:r>
          </w:p>
        </w:tc>
        <w:tc>
          <w:tcPr>
            <w:tcW w:w="1872"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center"/>
              <w:rPr/>
            </w:pPr>
            <w:r>
              <w:rPr/>
              <w:t>422</w:t>
            </w:r>
          </w:p>
        </w:tc>
        <w:tc>
          <w:tcPr>
            <w:tcW w:w="1701"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center"/>
              <w:rPr/>
            </w:pPr>
            <w:r>
              <w:rPr/>
              <w:t>140</w:t>
            </w:r>
          </w:p>
        </w:tc>
        <w:tc>
          <w:tcPr>
            <w:tcW w:w="2097"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center"/>
              <w:rPr/>
            </w:pPr>
            <w:r>
              <w:rPr/>
              <w:t>282</w:t>
            </w:r>
          </w:p>
        </w:tc>
      </w:tr>
      <w:tr>
        <w:trPr/>
        <w:tc>
          <w:tcPr>
            <w:tcW w:w="334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Ивантеевский район</w:t>
            </w:r>
          </w:p>
        </w:tc>
        <w:tc>
          <w:tcPr>
            <w:tcW w:w="1872"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center"/>
              <w:rPr/>
            </w:pPr>
            <w:r>
              <w:rPr/>
              <w:t>395</w:t>
            </w:r>
          </w:p>
        </w:tc>
        <w:tc>
          <w:tcPr>
            <w:tcW w:w="1701"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center"/>
              <w:rPr/>
            </w:pPr>
            <w:r>
              <w:rPr/>
              <w:t>131</w:t>
            </w:r>
          </w:p>
        </w:tc>
        <w:tc>
          <w:tcPr>
            <w:tcW w:w="2097"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center"/>
              <w:rPr/>
            </w:pPr>
            <w:r>
              <w:rPr/>
              <w:t>264</w:t>
            </w:r>
          </w:p>
        </w:tc>
      </w:tr>
      <w:tr>
        <w:trPr/>
        <w:tc>
          <w:tcPr>
            <w:tcW w:w="334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Калининский район</w:t>
            </w:r>
          </w:p>
        </w:tc>
        <w:tc>
          <w:tcPr>
            <w:tcW w:w="1872"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center"/>
              <w:rPr/>
            </w:pPr>
            <w:r>
              <w:rPr/>
              <w:t>404</w:t>
            </w:r>
          </w:p>
        </w:tc>
        <w:tc>
          <w:tcPr>
            <w:tcW w:w="1701"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center"/>
              <w:rPr/>
            </w:pPr>
            <w:r>
              <w:rPr/>
              <w:t>134</w:t>
            </w:r>
          </w:p>
        </w:tc>
        <w:tc>
          <w:tcPr>
            <w:tcW w:w="2097"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center"/>
              <w:rPr/>
            </w:pPr>
            <w:r>
              <w:rPr/>
              <w:t>270</w:t>
            </w:r>
          </w:p>
        </w:tc>
      </w:tr>
      <w:tr>
        <w:trPr/>
        <w:tc>
          <w:tcPr>
            <w:tcW w:w="334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Красноармейский район</w:t>
            </w:r>
          </w:p>
        </w:tc>
        <w:tc>
          <w:tcPr>
            <w:tcW w:w="1872"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center"/>
              <w:rPr/>
            </w:pPr>
            <w:r>
              <w:rPr/>
              <w:t>417</w:t>
            </w:r>
          </w:p>
        </w:tc>
        <w:tc>
          <w:tcPr>
            <w:tcW w:w="1701"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center"/>
              <w:rPr/>
            </w:pPr>
            <w:r>
              <w:rPr/>
              <w:t>138</w:t>
            </w:r>
          </w:p>
        </w:tc>
        <w:tc>
          <w:tcPr>
            <w:tcW w:w="2097"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center"/>
              <w:rPr/>
            </w:pPr>
            <w:r>
              <w:rPr/>
              <w:t>279</w:t>
            </w:r>
          </w:p>
        </w:tc>
      </w:tr>
      <w:tr>
        <w:trPr/>
        <w:tc>
          <w:tcPr>
            <w:tcW w:w="334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Краснокутский район</w:t>
            </w:r>
          </w:p>
        </w:tc>
        <w:tc>
          <w:tcPr>
            <w:tcW w:w="1872"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center"/>
              <w:rPr/>
            </w:pPr>
            <w:r>
              <w:rPr/>
              <w:t>371</w:t>
            </w:r>
          </w:p>
        </w:tc>
        <w:tc>
          <w:tcPr>
            <w:tcW w:w="1701"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center"/>
              <w:rPr/>
            </w:pPr>
            <w:r>
              <w:rPr/>
              <w:t>123</w:t>
            </w:r>
          </w:p>
        </w:tc>
        <w:tc>
          <w:tcPr>
            <w:tcW w:w="2097"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center"/>
              <w:rPr/>
            </w:pPr>
            <w:r>
              <w:rPr/>
              <w:t>248</w:t>
            </w:r>
          </w:p>
        </w:tc>
      </w:tr>
      <w:tr>
        <w:trPr/>
        <w:tc>
          <w:tcPr>
            <w:tcW w:w="334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Краснопартизанский район</w:t>
            </w:r>
          </w:p>
        </w:tc>
        <w:tc>
          <w:tcPr>
            <w:tcW w:w="1872"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center"/>
              <w:rPr/>
            </w:pPr>
            <w:r>
              <w:rPr/>
              <w:t>429</w:t>
            </w:r>
          </w:p>
        </w:tc>
        <w:tc>
          <w:tcPr>
            <w:tcW w:w="1701"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center"/>
              <w:rPr/>
            </w:pPr>
            <w:r>
              <w:rPr/>
              <w:t>142</w:t>
            </w:r>
          </w:p>
        </w:tc>
        <w:tc>
          <w:tcPr>
            <w:tcW w:w="2097"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center"/>
              <w:rPr/>
            </w:pPr>
            <w:r>
              <w:rPr/>
              <w:t>287</w:t>
            </w:r>
          </w:p>
        </w:tc>
      </w:tr>
      <w:tr>
        <w:trPr/>
        <w:tc>
          <w:tcPr>
            <w:tcW w:w="334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Лысогорский район</w:t>
            </w:r>
          </w:p>
        </w:tc>
        <w:tc>
          <w:tcPr>
            <w:tcW w:w="1872"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center"/>
              <w:rPr/>
            </w:pPr>
            <w:r>
              <w:rPr/>
              <w:t>365</w:t>
            </w:r>
          </w:p>
        </w:tc>
        <w:tc>
          <w:tcPr>
            <w:tcW w:w="1701"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center"/>
              <w:rPr/>
            </w:pPr>
            <w:r>
              <w:rPr/>
              <w:t>121</w:t>
            </w:r>
          </w:p>
        </w:tc>
        <w:tc>
          <w:tcPr>
            <w:tcW w:w="2097"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center"/>
              <w:rPr/>
            </w:pPr>
            <w:r>
              <w:rPr/>
              <w:t>244</w:t>
            </w:r>
          </w:p>
        </w:tc>
      </w:tr>
      <w:tr>
        <w:trPr/>
        <w:tc>
          <w:tcPr>
            <w:tcW w:w="334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Марксовский район</w:t>
            </w:r>
          </w:p>
        </w:tc>
        <w:tc>
          <w:tcPr>
            <w:tcW w:w="1872"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center"/>
              <w:rPr/>
            </w:pPr>
            <w:r>
              <w:rPr/>
              <w:t>422</w:t>
            </w:r>
          </w:p>
        </w:tc>
        <w:tc>
          <w:tcPr>
            <w:tcW w:w="1701"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center"/>
              <w:rPr/>
            </w:pPr>
            <w:r>
              <w:rPr/>
              <w:t>140</w:t>
            </w:r>
          </w:p>
        </w:tc>
        <w:tc>
          <w:tcPr>
            <w:tcW w:w="2097"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center"/>
              <w:rPr/>
            </w:pPr>
            <w:r>
              <w:rPr/>
              <w:t>282</w:t>
            </w:r>
          </w:p>
        </w:tc>
      </w:tr>
      <w:tr>
        <w:trPr/>
        <w:tc>
          <w:tcPr>
            <w:tcW w:w="334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Новобурасский район</w:t>
            </w:r>
          </w:p>
        </w:tc>
        <w:tc>
          <w:tcPr>
            <w:tcW w:w="1872"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center"/>
              <w:rPr/>
            </w:pPr>
            <w:r>
              <w:rPr/>
              <w:t>381</w:t>
            </w:r>
          </w:p>
        </w:tc>
        <w:tc>
          <w:tcPr>
            <w:tcW w:w="1701"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center"/>
              <w:rPr/>
            </w:pPr>
            <w:r>
              <w:rPr/>
              <w:t>126</w:t>
            </w:r>
          </w:p>
        </w:tc>
        <w:tc>
          <w:tcPr>
            <w:tcW w:w="2097"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center"/>
              <w:rPr/>
            </w:pPr>
            <w:r>
              <w:rPr/>
              <w:t>255</w:t>
            </w:r>
          </w:p>
        </w:tc>
      </w:tr>
      <w:tr>
        <w:trPr/>
        <w:tc>
          <w:tcPr>
            <w:tcW w:w="334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Новоузенский район</w:t>
            </w:r>
          </w:p>
        </w:tc>
        <w:tc>
          <w:tcPr>
            <w:tcW w:w="1872"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center"/>
              <w:rPr/>
            </w:pPr>
            <w:r>
              <w:rPr/>
              <w:t>384</w:t>
            </w:r>
          </w:p>
        </w:tc>
        <w:tc>
          <w:tcPr>
            <w:tcW w:w="1701"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center"/>
              <w:rPr/>
            </w:pPr>
            <w:r>
              <w:rPr/>
              <w:t>127</w:t>
            </w:r>
          </w:p>
        </w:tc>
        <w:tc>
          <w:tcPr>
            <w:tcW w:w="2097"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center"/>
              <w:rPr/>
            </w:pPr>
            <w:r>
              <w:rPr/>
              <w:t>257</w:t>
            </w:r>
          </w:p>
        </w:tc>
      </w:tr>
      <w:tr>
        <w:trPr/>
        <w:tc>
          <w:tcPr>
            <w:tcW w:w="334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Озинский район</w:t>
            </w:r>
          </w:p>
        </w:tc>
        <w:tc>
          <w:tcPr>
            <w:tcW w:w="1872"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center"/>
              <w:rPr/>
            </w:pPr>
            <w:r>
              <w:rPr/>
              <w:t>398</w:t>
            </w:r>
          </w:p>
        </w:tc>
        <w:tc>
          <w:tcPr>
            <w:tcW w:w="1701"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center"/>
              <w:rPr/>
            </w:pPr>
            <w:r>
              <w:rPr/>
              <w:t>132</w:t>
            </w:r>
          </w:p>
        </w:tc>
        <w:tc>
          <w:tcPr>
            <w:tcW w:w="2097"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center"/>
              <w:rPr/>
            </w:pPr>
            <w:r>
              <w:rPr/>
              <w:t>266</w:t>
            </w:r>
          </w:p>
        </w:tc>
      </w:tr>
      <w:tr>
        <w:trPr/>
        <w:tc>
          <w:tcPr>
            <w:tcW w:w="334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Перелюбский район</w:t>
            </w:r>
          </w:p>
        </w:tc>
        <w:tc>
          <w:tcPr>
            <w:tcW w:w="1872"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center"/>
              <w:rPr/>
            </w:pPr>
            <w:r>
              <w:rPr/>
              <w:t>356</w:t>
            </w:r>
          </w:p>
        </w:tc>
        <w:tc>
          <w:tcPr>
            <w:tcW w:w="1701"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center"/>
              <w:rPr/>
            </w:pPr>
            <w:r>
              <w:rPr/>
              <w:t>118</w:t>
            </w:r>
          </w:p>
        </w:tc>
        <w:tc>
          <w:tcPr>
            <w:tcW w:w="2097"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center"/>
              <w:rPr/>
            </w:pPr>
            <w:r>
              <w:rPr/>
              <w:t>238</w:t>
            </w:r>
          </w:p>
        </w:tc>
      </w:tr>
      <w:tr>
        <w:trPr/>
        <w:tc>
          <w:tcPr>
            <w:tcW w:w="334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Петровский район</w:t>
            </w:r>
          </w:p>
        </w:tc>
        <w:tc>
          <w:tcPr>
            <w:tcW w:w="1872"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center"/>
              <w:rPr/>
            </w:pPr>
            <w:r>
              <w:rPr/>
              <w:t>488</w:t>
            </w:r>
          </w:p>
        </w:tc>
        <w:tc>
          <w:tcPr>
            <w:tcW w:w="1701"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center"/>
              <w:rPr/>
            </w:pPr>
            <w:r>
              <w:rPr/>
              <w:t>162</w:t>
            </w:r>
          </w:p>
        </w:tc>
        <w:tc>
          <w:tcPr>
            <w:tcW w:w="2097"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center"/>
              <w:rPr/>
            </w:pPr>
            <w:r>
              <w:rPr/>
              <w:t>326</w:t>
            </w:r>
          </w:p>
        </w:tc>
      </w:tr>
      <w:tr>
        <w:trPr/>
        <w:tc>
          <w:tcPr>
            <w:tcW w:w="334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Питерский район</w:t>
            </w:r>
          </w:p>
        </w:tc>
        <w:tc>
          <w:tcPr>
            <w:tcW w:w="1872"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center"/>
              <w:rPr/>
            </w:pPr>
            <w:r>
              <w:rPr/>
              <w:t>328</w:t>
            </w:r>
          </w:p>
        </w:tc>
        <w:tc>
          <w:tcPr>
            <w:tcW w:w="1701"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center"/>
              <w:rPr/>
            </w:pPr>
            <w:r>
              <w:rPr/>
              <w:t>109</w:t>
            </w:r>
          </w:p>
        </w:tc>
        <w:tc>
          <w:tcPr>
            <w:tcW w:w="2097"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center"/>
              <w:rPr/>
            </w:pPr>
            <w:r>
              <w:rPr/>
              <w:t>219</w:t>
            </w:r>
          </w:p>
        </w:tc>
      </w:tr>
      <w:tr>
        <w:trPr/>
        <w:tc>
          <w:tcPr>
            <w:tcW w:w="334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Пугачевский район</w:t>
            </w:r>
          </w:p>
        </w:tc>
        <w:tc>
          <w:tcPr>
            <w:tcW w:w="1872"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center"/>
              <w:rPr/>
            </w:pPr>
            <w:r>
              <w:rPr/>
              <w:t>501</w:t>
            </w:r>
          </w:p>
        </w:tc>
        <w:tc>
          <w:tcPr>
            <w:tcW w:w="1701"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center"/>
              <w:rPr/>
            </w:pPr>
            <w:r>
              <w:rPr/>
              <w:t>166</w:t>
            </w:r>
          </w:p>
        </w:tc>
        <w:tc>
          <w:tcPr>
            <w:tcW w:w="2097"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center"/>
              <w:rPr/>
            </w:pPr>
            <w:r>
              <w:rPr/>
              <w:t>335</w:t>
            </w:r>
          </w:p>
        </w:tc>
      </w:tr>
      <w:tr>
        <w:trPr/>
        <w:tc>
          <w:tcPr>
            <w:tcW w:w="334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Ровенский район</w:t>
            </w:r>
          </w:p>
        </w:tc>
        <w:tc>
          <w:tcPr>
            <w:tcW w:w="1872"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center"/>
              <w:rPr/>
            </w:pPr>
            <w:r>
              <w:rPr/>
              <w:t>381</w:t>
            </w:r>
          </w:p>
        </w:tc>
        <w:tc>
          <w:tcPr>
            <w:tcW w:w="1701"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center"/>
              <w:rPr/>
            </w:pPr>
            <w:r>
              <w:rPr/>
              <w:t>126</w:t>
            </w:r>
          </w:p>
        </w:tc>
        <w:tc>
          <w:tcPr>
            <w:tcW w:w="2097"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center"/>
              <w:rPr/>
            </w:pPr>
            <w:r>
              <w:rPr/>
              <w:t>255</w:t>
            </w:r>
          </w:p>
        </w:tc>
      </w:tr>
      <w:tr>
        <w:trPr/>
        <w:tc>
          <w:tcPr>
            <w:tcW w:w="3344" w:type="dxa"/>
            <w:tcBorders>
              <w:top w:val="single" w:sz="4" w:space="0" w:color="000000"/>
              <w:left w:val="single" w:sz="4" w:space="0" w:color="000000"/>
              <w:right w:val="single" w:sz="4" w:space="0" w:color="000000"/>
            </w:tcBorders>
          </w:tcPr>
          <w:p>
            <w:pPr>
              <w:pStyle w:val="ConsPlusNormal"/>
              <w:widowControl w:val="false"/>
              <w:rPr/>
            </w:pPr>
            <w:r>
              <w:rPr/>
              <w:t>Романовский район</w:t>
            </w:r>
          </w:p>
        </w:tc>
        <w:tc>
          <w:tcPr>
            <w:tcW w:w="1872" w:type="dxa"/>
            <w:tcBorders>
              <w:top w:val="single" w:sz="4" w:space="0" w:color="000000"/>
              <w:left w:val="single" w:sz="4" w:space="0" w:color="000000"/>
              <w:right w:val="single" w:sz="4" w:space="0" w:color="000000"/>
            </w:tcBorders>
          </w:tcPr>
          <w:p>
            <w:pPr>
              <w:pStyle w:val="ConsPlusNormal"/>
              <w:widowControl w:val="false"/>
              <w:jc w:val="center"/>
              <w:rPr/>
            </w:pPr>
            <w:r>
              <w:rPr/>
              <w:t>382</w:t>
            </w:r>
          </w:p>
        </w:tc>
        <w:tc>
          <w:tcPr>
            <w:tcW w:w="1701" w:type="dxa"/>
            <w:tcBorders>
              <w:top w:val="single" w:sz="4" w:space="0" w:color="000000"/>
              <w:left w:val="single" w:sz="4" w:space="0" w:color="000000"/>
              <w:right w:val="single" w:sz="4" w:space="0" w:color="000000"/>
            </w:tcBorders>
          </w:tcPr>
          <w:p>
            <w:pPr>
              <w:pStyle w:val="ConsPlusNormal"/>
              <w:widowControl w:val="false"/>
              <w:jc w:val="center"/>
              <w:rPr/>
            </w:pPr>
            <w:r>
              <w:rPr/>
              <w:t>127</w:t>
            </w:r>
          </w:p>
        </w:tc>
        <w:tc>
          <w:tcPr>
            <w:tcW w:w="2097" w:type="dxa"/>
            <w:tcBorders>
              <w:top w:val="single" w:sz="4" w:space="0" w:color="000000"/>
              <w:left w:val="single" w:sz="4" w:space="0" w:color="000000"/>
              <w:right w:val="single" w:sz="4" w:space="0" w:color="000000"/>
            </w:tcBorders>
          </w:tcPr>
          <w:p>
            <w:pPr>
              <w:pStyle w:val="ConsPlusNormal"/>
              <w:widowControl w:val="false"/>
              <w:jc w:val="center"/>
              <w:rPr/>
            </w:pPr>
            <w:r>
              <w:rPr/>
              <w:t>255</w:t>
            </w:r>
          </w:p>
        </w:tc>
      </w:tr>
      <w:tr>
        <w:trPr/>
        <w:tc>
          <w:tcPr>
            <w:tcW w:w="9014" w:type="dxa"/>
            <w:gridSpan w:val="4"/>
            <w:tcBorders>
              <w:left w:val="single" w:sz="4" w:space="0" w:color="000000"/>
              <w:bottom w:val="single" w:sz="4" w:space="0" w:color="000000"/>
              <w:right w:val="single" w:sz="4" w:space="0" w:color="000000"/>
            </w:tcBorders>
          </w:tcPr>
          <w:p>
            <w:pPr>
              <w:pStyle w:val="ConsPlusNormal"/>
              <w:widowControl w:val="false"/>
              <w:jc w:val="both"/>
              <w:rPr/>
            </w:pPr>
            <w:r>
              <w:rPr/>
              <w:t xml:space="preserve">(в ред. </w:t>
            </w:r>
            <w:hyperlink r:id="rId219">
              <w:r>
                <w:rPr>
                  <w:color w:val="0000FF"/>
                </w:rPr>
                <w:t>постановления</w:t>
              </w:r>
            </w:hyperlink>
            <w:r>
              <w:rPr/>
              <w:t xml:space="preserve"> Правительства Саратовской области от 29.12.2017 N 729-П)</w:t>
            </w:r>
          </w:p>
        </w:tc>
      </w:tr>
      <w:tr>
        <w:trPr/>
        <w:tc>
          <w:tcPr>
            <w:tcW w:w="334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Ртищевский район</w:t>
            </w:r>
          </w:p>
        </w:tc>
        <w:tc>
          <w:tcPr>
            <w:tcW w:w="1872"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center"/>
              <w:rPr/>
            </w:pPr>
            <w:r>
              <w:rPr/>
              <w:t>465</w:t>
            </w:r>
          </w:p>
        </w:tc>
        <w:tc>
          <w:tcPr>
            <w:tcW w:w="1701"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center"/>
              <w:rPr/>
            </w:pPr>
            <w:r>
              <w:rPr/>
              <w:t>154</w:t>
            </w:r>
          </w:p>
        </w:tc>
        <w:tc>
          <w:tcPr>
            <w:tcW w:w="2097"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center"/>
              <w:rPr/>
            </w:pPr>
            <w:r>
              <w:rPr/>
              <w:t>311</w:t>
            </w:r>
          </w:p>
        </w:tc>
      </w:tr>
      <w:tr>
        <w:trPr/>
        <w:tc>
          <w:tcPr>
            <w:tcW w:w="334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Самойловский район</w:t>
            </w:r>
          </w:p>
        </w:tc>
        <w:tc>
          <w:tcPr>
            <w:tcW w:w="1872"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center"/>
              <w:rPr/>
            </w:pPr>
            <w:r>
              <w:rPr/>
              <w:t>335</w:t>
            </w:r>
          </w:p>
        </w:tc>
        <w:tc>
          <w:tcPr>
            <w:tcW w:w="1701"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center"/>
              <w:rPr/>
            </w:pPr>
            <w:r>
              <w:rPr/>
              <w:t>111</w:t>
            </w:r>
          </w:p>
        </w:tc>
        <w:tc>
          <w:tcPr>
            <w:tcW w:w="2097"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center"/>
              <w:rPr/>
            </w:pPr>
            <w:r>
              <w:rPr/>
              <w:t>224</w:t>
            </w:r>
          </w:p>
        </w:tc>
      </w:tr>
      <w:tr>
        <w:trPr/>
        <w:tc>
          <w:tcPr>
            <w:tcW w:w="9014" w:type="dxa"/>
            <w:gridSpan w:val="4"/>
            <w:tcBorders>
              <w:top w:val="single" w:sz="4" w:space="0" w:color="000000"/>
              <w:left w:val="single" w:sz="4" w:space="0" w:color="000000"/>
              <w:right w:val="single" w:sz="4" w:space="0" w:color="000000"/>
            </w:tcBorders>
          </w:tcPr>
          <w:p>
            <w:pPr>
              <w:pStyle w:val="ConsPlusNormal"/>
              <w:widowControl w:val="false"/>
              <w:jc w:val="both"/>
              <w:rPr/>
            </w:pPr>
            <w:r>
              <w:rPr/>
              <w:t xml:space="preserve">Строка исключена с 30 января 2023 года. - </w:t>
            </w:r>
            <w:hyperlink r:id="rId220">
              <w:r>
                <w:rPr>
                  <w:color w:val="0000FF"/>
                </w:rPr>
                <w:t>Постановление</w:t>
              </w:r>
            </w:hyperlink>
            <w:r>
              <w:rPr/>
              <w:t xml:space="preserve"> Правительства Саратовской области от 30.01.2023 N 63-П</w:t>
            </w:r>
          </w:p>
        </w:tc>
      </w:tr>
      <w:tr>
        <w:trPr/>
        <w:tc>
          <w:tcPr>
            <w:tcW w:w="334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Советский район</w:t>
            </w:r>
          </w:p>
        </w:tc>
        <w:tc>
          <w:tcPr>
            <w:tcW w:w="1872"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center"/>
              <w:rPr/>
            </w:pPr>
            <w:r>
              <w:rPr/>
              <w:t>435</w:t>
            </w:r>
          </w:p>
        </w:tc>
        <w:tc>
          <w:tcPr>
            <w:tcW w:w="1701"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center"/>
              <w:rPr/>
            </w:pPr>
            <w:r>
              <w:rPr/>
              <w:t>144</w:t>
            </w:r>
          </w:p>
        </w:tc>
        <w:tc>
          <w:tcPr>
            <w:tcW w:w="2097"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center"/>
              <w:rPr/>
            </w:pPr>
            <w:r>
              <w:rPr/>
              <w:t>291</w:t>
            </w:r>
          </w:p>
        </w:tc>
      </w:tr>
      <w:tr>
        <w:trPr/>
        <w:tc>
          <w:tcPr>
            <w:tcW w:w="334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Татищевский район</w:t>
            </w:r>
          </w:p>
        </w:tc>
        <w:tc>
          <w:tcPr>
            <w:tcW w:w="1872"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center"/>
              <w:rPr/>
            </w:pPr>
            <w:r>
              <w:rPr/>
              <w:t>479</w:t>
            </w:r>
          </w:p>
        </w:tc>
        <w:tc>
          <w:tcPr>
            <w:tcW w:w="1701"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center"/>
              <w:rPr/>
            </w:pPr>
            <w:r>
              <w:rPr/>
              <w:t>159</w:t>
            </w:r>
          </w:p>
        </w:tc>
        <w:tc>
          <w:tcPr>
            <w:tcW w:w="2097"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center"/>
              <w:rPr/>
            </w:pPr>
            <w:r>
              <w:rPr/>
              <w:t>320</w:t>
            </w:r>
          </w:p>
        </w:tc>
      </w:tr>
      <w:tr>
        <w:trPr/>
        <w:tc>
          <w:tcPr>
            <w:tcW w:w="334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Турковский район</w:t>
            </w:r>
          </w:p>
        </w:tc>
        <w:tc>
          <w:tcPr>
            <w:tcW w:w="1872"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center"/>
              <w:rPr/>
            </w:pPr>
            <w:r>
              <w:rPr/>
              <w:t>402</w:t>
            </w:r>
          </w:p>
        </w:tc>
        <w:tc>
          <w:tcPr>
            <w:tcW w:w="1701"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center"/>
              <w:rPr/>
            </w:pPr>
            <w:r>
              <w:rPr/>
              <w:t>133</w:t>
            </w:r>
          </w:p>
        </w:tc>
        <w:tc>
          <w:tcPr>
            <w:tcW w:w="2097"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center"/>
              <w:rPr/>
            </w:pPr>
            <w:r>
              <w:rPr/>
              <w:t>269</w:t>
            </w:r>
          </w:p>
        </w:tc>
      </w:tr>
      <w:tr>
        <w:trPr/>
        <w:tc>
          <w:tcPr>
            <w:tcW w:w="334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Федоровский район</w:t>
            </w:r>
          </w:p>
        </w:tc>
        <w:tc>
          <w:tcPr>
            <w:tcW w:w="1872"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center"/>
              <w:rPr/>
            </w:pPr>
            <w:r>
              <w:rPr/>
              <w:t>422</w:t>
            </w:r>
          </w:p>
        </w:tc>
        <w:tc>
          <w:tcPr>
            <w:tcW w:w="1701"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center"/>
              <w:rPr/>
            </w:pPr>
            <w:r>
              <w:rPr/>
              <w:t>140</w:t>
            </w:r>
          </w:p>
        </w:tc>
        <w:tc>
          <w:tcPr>
            <w:tcW w:w="2097"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center"/>
              <w:rPr/>
            </w:pPr>
            <w:r>
              <w:rPr/>
              <w:t>282</w:t>
            </w:r>
          </w:p>
        </w:tc>
      </w:tr>
      <w:tr>
        <w:trPr/>
        <w:tc>
          <w:tcPr>
            <w:tcW w:w="334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Хвалынский район</w:t>
            </w:r>
          </w:p>
        </w:tc>
        <w:tc>
          <w:tcPr>
            <w:tcW w:w="1872"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center"/>
              <w:rPr/>
            </w:pPr>
            <w:r>
              <w:rPr/>
              <w:t>446</w:t>
            </w:r>
          </w:p>
        </w:tc>
        <w:tc>
          <w:tcPr>
            <w:tcW w:w="1701"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center"/>
              <w:rPr/>
            </w:pPr>
            <w:r>
              <w:rPr/>
              <w:t>148</w:t>
            </w:r>
          </w:p>
        </w:tc>
        <w:tc>
          <w:tcPr>
            <w:tcW w:w="2097"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center"/>
              <w:rPr/>
            </w:pPr>
            <w:r>
              <w:rPr/>
              <w:t>298</w:t>
            </w:r>
          </w:p>
        </w:tc>
      </w:tr>
      <w:tr>
        <w:trPr/>
        <w:tc>
          <w:tcPr>
            <w:tcW w:w="334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Энгельсский район</w:t>
            </w:r>
          </w:p>
        </w:tc>
        <w:tc>
          <w:tcPr>
            <w:tcW w:w="1872"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center"/>
              <w:rPr/>
            </w:pPr>
            <w:r>
              <w:rPr/>
              <w:t>505</w:t>
            </w:r>
          </w:p>
        </w:tc>
        <w:tc>
          <w:tcPr>
            <w:tcW w:w="1701"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center"/>
              <w:rPr/>
            </w:pPr>
            <w:r>
              <w:rPr/>
              <w:t>167</w:t>
            </w:r>
          </w:p>
        </w:tc>
        <w:tc>
          <w:tcPr>
            <w:tcW w:w="2097"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center"/>
              <w:rPr/>
            </w:pPr>
            <w:r>
              <w:rPr/>
              <w:t>338</w:t>
            </w:r>
          </w:p>
        </w:tc>
      </w:tr>
      <w:tr>
        <w:trPr/>
        <w:tc>
          <w:tcPr>
            <w:tcW w:w="3344" w:type="dxa"/>
            <w:tcBorders>
              <w:top w:val="single" w:sz="4" w:space="0" w:color="000000"/>
              <w:left w:val="single" w:sz="4" w:space="0" w:color="000000"/>
              <w:right w:val="single" w:sz="4" w:space="0" w:color="000000"/>
            </w:tcBorders>
          </w:tcPr>
          <w:p>
            <w:pPr>
              <w:pStyle w:val="ConsPlusNormal"/>
              <w:widowControl w:val="false"/>
              <w:rPr/>
            </w:pPr>
            <w:r>
              <w:rPr/>
              <w:t>г. Шиханы</w:t>
            </w:r>
          </w:p>
        </w:tc>
        <w:tc>
          <w:tcPr>
            <w:tcW w:w="1872" w:type="dxa"/>
            <w:tcBorders>
              <w:top w:val="single" w:sz="4" w:space="0" w:color="000000"/>
              <w:left w:val="single" w:sz="4" w:space="0" w:color="000000"/>
              <w:right w:val="single" w:sz="4" w:space="0" w:color="000000"/>
            </w:tcBorders>
            <w:vAlign w:val="bottom"/>
          </w:tcPr>
          <w:p>
            <w:pPr>
              <w:pStyle w:val="ConsPlusNormal"/>
              <w:widowControl w:val="false"/>
              <w:jc w:val="center"/>
              <w:rPr/>
            </w:pPr>
            <w:r>
              <w:rPr/>
              <w:t>536</w:t>
            </w:r>
          </w:p>
        </w:tc>
        <w:tc>
          <w:tcPr>
            <w:tcW w:w="1701" w:type="dxa"/>
            <w:tcBorders>
              <w:top w:val="single" w:sz="4" w:space="0" w:color="000000"/>
              <w:left w:val="single" w:sz="4" w:space="0" w:color="000000"/>
              <w:right w:val="single" w:sz="4" w:space="0" w:color="000000"/>
            </w:tcBorders>
            <w:vAlign w:val="bottom"/>
          </w:tcPr>
          <w:p>
            <w:pPr>
              <w:pStyle w:val="ConsPlusNormal"/>
              <w:widowControl w:val="false"/>
              <w:jc w:val="center"/>
              <w:rPr/>
            </w:pPr>
            <w:r>
              <w:rPr/>
              <w:t>178</w:t>
            </w:r>
          </w:p>
        </w:tc>
        <w:tc>
          <w:tcPr>
            <w:tcW w:w="2097" w:type="dxa"/>
            <w:tcBorders>
              <w:top w:val="single" w:sz="4" w:space="0" w:color="000000"/>
              <w:left w:val="single" w:sz="4" w:space="0" w:color="000000"/>
              <w:right w:val="single" w:sz="4" w:space="0" w:color="000000"/>
            </w:tcBorders>
            <w:vAlign w:val="bottom"/>
          </w:tcPr>
          <w:p>
            <w:pPr>
              <w:pStyle w:val="ConsPlusNormal"/>
              <w:widowControl w:val="false"/>
              <w:jc w:val="center"/>
              <w:rPr/>
            </w:pPr>
            <w:r>
              <w:rPr/>
              <w:t>358</w:t>
            </w:r>
          </w:p>
        </w:tc>
      </w:tr>
      <w:tr>
        <w:trPr/>
        <w:tc>
          <w:tcPr>
            <w:tcW w:w="9014" w:type="dxa"/>
            <w:gridSpan w:val="4"/>
            <w:tcBorders>
              <w:left w:val="single" w:sz="4" w:space="0" w:color="000000"/>
              <w:bottom w:val="single" w:sz="4" w:space="0" w:color="000000"/>
              <w:right w:val="single" w:sz="4" w:space="0" w:color="000000"/>
            </w:tcBorders>
          </w:tcPr>
          <w:p>
            <w:pPr>
              <w:pStyle w:val="ConsPlusNormal"/>
              <w:widowControl w:val="false"/>
              <w:jc w:val="both"/>
              <w:rPr/>
            </w:pPr>
            <w:r>
              <w:rPr/>
              <w:t xml:space="preserve">(в ред. </w:t>
            </w:r>
            <w:hyperlink r:id="rId221">
              <w:r>
                <w:rPr>
                  <w:color w:val="0000FF"/>
                </w:rPr>
                <w:t>постановления</w:t>
              </w:r>
            </w:hyperlink>
            <w:r>
              <w:rPr/>
              <w:t xml:space="preserve"> Правительства Саратовской области от 14.01.2019 N 13-П)</w:t>
            </w:r>
          </w:p>
        </w:tc>
      </w:tr>
      <w:tr>
        <w:trPr/>
        <w:tc>
          <w:tcPr>
            <w:tcW w:w="334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ЗАТО Светлый</w:t>
            </w:r>
          </w:p>
        </w:tc>
        <w:tc>
          <w:tcPr>
            <w:tcW w:w="1872"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center"/>
              <w:rPr/>
            </w:pPr>
            <w:r>
              <w:rPr/>
              <w:t>363</w:t>
            </w:r>
          </w:p>
        </w:tc>
        <w:tc>
          <w:tcPr>
            <w:tcW w:w="1701"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center"/>
              <w:rPr/>
            </w:pPr>
            <w:r>
              <w:rPr/>
              <w:t>120</w:t>
            </w:r>
          </w:p>
        </w:tc>
        <w:tc>
          <w:tcPr>
            <w:tcW w:w="2097"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center"/>
              <w:rPr/>
            </w:pPr>
            <w:r>
              <w:rPr/>
              <w:t>243</w:t>
            </w:r>
          </w:p>
        </w:tc>
      </w:tr>
      <w:tr>
        <w:trPr/>
        <w:tc>
          <w:tcPr>
            <w:tcW w:w="3344" w:type="dxa"/>
            <w:tcBorders>
              <w:top w:val="single" w:sz="4" w:space="0" w:color="000000"/>
              <w:left w:val="single" w:sz="4" w:space="0" w:color="000000"/>
              <w:right w:val="single" w:sz="4" w:space="0" w:color="000000"/>
            </w:tcBorders>
          </w:tcPr>
          <w:p>
            <w:pPr>
              <w:pStyle w:val="ConsPlusNormal"/>
              <w:widowControl w:val="false"/>
              <w:rPr/>
            </w:pPr>
            <w:r>
              <w:rPr/>
              <w:t>пос. Михайловский</w:t>
            </w:r>
          </w:p>
        </w:tc>
        <w:tc>
          <w:tcPr>
            <w:tcW w:w="1872" w:type="dxa"/>
            <w:tcBorders>
              <w:top w:val="single" w:sz="4" w:space="0" w:color="000000"/>
              <w:left w:val="single" w:sz="4" w:space="0" w:color="000000"/>
              <w:right w:val="single" w:sz="4" w:space="0" w:color="000000"/>
            </w:tcBorders>
            <w:vAlign w:val="bottom"/>
          </w:tcPr>
          <w:p>
            <w:pPr>
              <w:pStyle w:val="ConsPlusNormal"/>
              <w:widowControl w:val="false"/>
              <w:jc w:val="center"/>
              <w:rPr/>
            </w:pPr>
            <w:r>
              <w:rPr/>
              <w:t>322</w:t>
            </w:r>
          </w:p>
        </w:tc>
        <w:tc>
          <w:tcPr>
            <w:tcW w:w="1701" w:type="dxa"/>
            <w:tcBorders>
              <w:top w:val="single" w:sz="4" w:space="0" w:color="000000"/>
              <w:left w:val="single" w:sz="4" w:space="0" w:color="000000"/>
              <w:right w:val="single" w:sz="4" w:space="0" w:color="000000"/>
            </w:tcBorders>
            <w:vAlign w:val="bottom"/>
          </w:tcPr>
          <w:p>
            <w:pPr>
              <w:pStyle w:val="ConsPlusNormal"/>
              <w:widowControl w:val="false"/>
              <w:jc w:val="center"/>
              <w:rPr/>
            </w:pPr>
            <w:r>
              <w:rPr/>
              <w:t>107</w:t>
            </w:r>
          </w:p>
        </w:tc>
        <w:tc>
          <w:tcPr>
            <w:tcW w:w="2097" w:type="dxa"/>
            <w:tcBorders>
              <w:top w:val="single" w:sz="4" w:space="0" w:color="000000"/>
              <w:left w:val="single" w:sz="4" w:space="0" w:color="000000"/>
              <w:right w:val="single" w:sz="4" w:space="0" w:color="000000"/>
            </w:tcBorders>
            <w:vAlign w:val="bottom"/>
          </w:tcPr>
          <w:p>
            <w:pPr>
              <w:pStyle w:val="ConsPlusNormal"/>
              <w:widowControl w:val="false"/>
              <w:jc w:val="center"/>
              <w:rPr/>
            </w:pPr>
            <w:r>
              <w:rPr/>
              <w:t>215</w:t>
            </w:r>
          </w:p>
        </w:tc>
      </w:tr>
      <w:tr>
        <w:trPr/>
        <w:tc>
          <w:tcPr>
            <w:tcW w:w="9014" w:type="dxa"/>
            <w:gridSpan w:val="4"/>
            <w:tcBorders>
              <w:left w:val="single" w:sz="4" w:space="0" w:color="000000"/>
              <w:bottom w:val="single" w:sz="4" w:space="0" w:color="000000"/>
              <w:right w:val="single" w:sz="4" w:space="0" w:color="000000"/>
            </w:tcBorders>
          </w:tcPr>
          <w:p>
            <w:pPr>
              <w:pStyle w:val="ConsPlusNormal"/>
              <w:widowControl w:val="false"/>
              <w:jc w:val="both"/>
              <w:rPr/>
            </w:pPr>
            <w:r>
              <w:rPr/>
              <w:t xml:space="preserve">(в ред. </w:t>
            </w:r>
            <w:hyperlink r:id="rId222">
              <w:r>
                <w:rPr>
                  <w:color w:val="0000FF"/>
                </w:rPr>
                <w:t>постановления</w:t>
              </w:r>
            </w:hyperlink>
            <w:r>
              <w:rPr/>
              <w:t xml:space="preserve"> Правительства Саратовской области от 14.01.2019 N 13-П)</w:t>
            </w:r>
          </w:p>
        </w:tc>
      </w:tr>
    </w:tbl>
    <w:p>
      <w:pPr>
        <w:pStyle w:val="ConsPlusNormal"/>
        <w:jc w:val="both"/>
        <w:rPr/>
      </w:pPr>
      <w:r>
        <w:rPr/>
      </w:r>
    </w:p>
    <w:p>
      <w:pPr>
        <w:pStyle w:val="ConsPlusNormal"/>
        <w:jc w:val="both"/>
        <w:rPr/>
      </w:pPr>
      <w:r>
        <w:rPr/>
      </w:r>
    </w:p>
    <w:p>
      <w:pPr>
        <w:pStyle w:val="ConsPlusNormal"/>
        <w:jc w:val="both"/>
        <w:rPr/>
      </w:pPr>
      <w:r>
        <w:rPr/>
      </w:r>
    </w:p>
    <w:p>
      <w:pPr>
        <w:pStyle w:val="ConsPlusNormal"/>
        <w:jc w:val="both"/>
        <w:rPr/>
      </w:pPr>
      <w:r>
        <w:rPr/>
      </w:r>
    </w:p>
    <w:p>
      <w:pPr>
        <w:pStyle w:val="ConsPlusNormal"/>
        <w:jc w:val="both"/>
        <w:rPr/>
      </w:pPr>
      <w:r>
        <w:rPr/>
      </w:r>
    </w:p>
    <w:p>
      <w:pPr>
        <w:pStyle w:val="ConsPlusNormal"/>
        <w:numPr>
          <w:ilvl w:val="0"/>
          <w:numId w:val="0"/>
        </w:numPr>
        <w:jc w:val="right"/>
        <w:outlineLvl w:val="1"/>
        <w:rPr/>
      </w:pPr>
      <w:r>
        <w:rPr/>
        <w:t>Приложение N 9</w:t>
      </w:r>
    </w:p>
    <w:p>
      <w:pPr>
        <w:pStyle w:val="ConsPlusNormal"/>
        <w:jc w:val="right"/>
        <w:rPr/>
      </w:pPr>
      <w:r>
        <w:rPr/>
        <w:t>к Стратегии</w:t>
      </w:r>
    </w:p>
    <w:p>
      <w:pPr>
        <w:pStyle w:val="ConsPlusNormal"/>
        <w:jc w:val="right"/>
        <w:rPr/>
      </w:pPr>
      <w:r>
        <w:rPr/>
        <w:t>социально-экономического развития</w:t>
      </w:r>
    </w:p>
    <w:p>
      <w:pPr>
        <w:pStyle w:val="ConsPlusNormal"/>
        <w:jc w:val="right"/>
        <w:rPr/>
      </w:pPr>
      <w:r>
        <w:rPr/>
        <w:t>Саратовской области до 2030 года</w:t>
      </w:r>
    </w:p>
    <w:p>
      <w:pPr>
        <w:pStyle w:val="ConsPlusNormal"/>
        <w:jc w:val="both"/>
        <w:rPr/>
      </w:pPr>
      <w:r>
        <w:rPr/>
      </w:r>
    </w:p>
    <w:p>
      <w:pPr>
        <w:pStyle w:val="ConsPlusTitle"/>
        <w:jc w:val="center"/>
        <w:rPr/>
      </w:pPr>
      <w:r>
        <w:rPr/>
        <w:t>НОРМАТИВ МИНИМАЛЬНОЙ ОБЕСПЕЧЕННОСТИ НАСЕЛЕНИЯ ОБЛАСТИ</w:t>
      </w:r>
    </w:p>
    <w:p>
      <w:pPr>
        <w:pStyle w:val="ConsPlusTitle"/>
        <w:jc w:val="center"/>
        <w:rPr/>
      </w:pPr>
      <w:r>
        <w:rPr/>
        <w:t>ПЛОЩАДЬЮ НЕСТАЦИОНАРНЫХ ТОРГОВЫХ ОБЪЕКТОВ</w:t>
      </w:r>
    </w:p>
    <w:p>
      <w:pPr>
        <w:pStyle w:val="ConsPlusNormal"/>
        <w:spacing w:before="0" w:after="1"/>
        <w:rPr/>
      </w:pPr>
      <w:r>
        <w:rPr/>
      </w:r>
    </w:p>
    <w:tbl>
      <w:tblPr>
        <w:tblW w:w="5000" w:type="pct"/>
        <w:jc w:val="left"/>
        <w:tblInd w:w="-10" w:type="dxa"/>
        <w:tblLayout w:type="fixed"/>
        <w:tblCellMar>
          <w:top w:w="0" w:type="dxa"/>
          <w:left w:w="0" w:type="dxa"/>
          <w:bottom w:w="0" w:type="dxa"/>
          <w:right w:w="0" w:type="dxa"/>
        </w:tblCellMar>
        <w:tblLook w:val="04a0" w:noHBand="0" w:noVBand="1" w:firstColumn="1" w:lastRow="0" w:lastColumn="0" w:firstRow="1"/>
      </w:tblPr>
      <w:tblGrid>
        <w:gridCol w:w="59"/>
        <w:gridCol w:w="114"/>
        <w:gridCol w:w="9068"/>
        <w:gridCol w:w="113"/>
      </w:tblGrid>
      <w:tr>
        <w:trPr/>
        <w:tc>
          <w:tcPr>
            <w:tcW w:w="59" w:type="dxa"/>
            <w:tcBorders/>
            <w:shd w:color="auto" w:fill="CED3F1" w:val="clear"/>
          </w:tcPr>
          <w:p>
            <w:pPr>
              <w:pStyle w:val="ConsPlusNormal"/>
              <w:widowControl w:val="false"/>
              <w:rPr/>
            </w:pPr>
            <w:r>
              <w:rPr/>
            </w:r>
          </w:p>
        </w:tc>
        <w:tc>
          <w:tcPr>
            <w:tcW w:w="114" w:type="dxa"/>
            <w:tcBorders/>
            <w:shd w:color="auto" w:fill="F4F3F8" w:val="clear"/>
          </w:tcPr>
          <w:p>
            <w:pPr>
              <w:pStyle w:val="ConsPlusNormal"/>
              <w:widowControl w:val="false"/>
              <w:rPr/>
            </w:pPr>
            <w:r>
              <w:rPr/>
            </w:r>
          </w:p>
        </w:tc>
        <w:tc>
          <w:tcPr>
            <w:tcW w:w="9068" w:type="dxa"/>
            <w:tcBorders/>
            <w:shd w:color="auto" w:fill="F4F3F8" w:val="clear"/>
            <w:tcMar>
              <w:top w:w="113" w:type="dxa"/>
              <w:bottom w:w="113" w:type="dxa"/>
            </w:tcMar>
          </w:tcPr>
          <w:p>
            <w:pPr>
              <w:pStyle w:val="ConsPlusNormal"/>
              <w:widowControl w:val="false"/>
              <w:jc w:val="center"/>
              <w:rPr/>
            </w:pPr>
            <w:r>
              <w:rPr>
                <w:color w:val="392C69"/>
              </w:rPr>
              <w:t>Список изменяющих документов</w:t>
            </w:r>
          </w:p>
          <w:p>
            <w:pPr>
              <w:pStyle w:val="ConsPlusNormal"/>
              <w:widowControl w:val="false"/>
              <w:jc w:val="center"/>
              <w:rPr/>
            </w:pPr>
            <w:r>
              <w:rPr>
                <w:color w:val="392C69"/>
              </w:rPr>
              <w:t>(в ред. постановлений Правительства Саратовской области</w:t>
            </w:r>
          </w:p>
          <w:p>
            <w:pPr>
              <w:pStyle w:val="ConsPlusNormal"/>
              <w:widowControl w:val="false"/>
              <w:jc w:val="center"/>
              <w:rPr/>
            </w:pPr>
            <w:r>
              <w:rPr>
                <w:color w:val="392C69"/>
              </w:rPr>
              <w:t xml:space="preserve">от 14.01.2019 </w:t>
            </w:r>
            <w:hyperlink r:id="rId223">
              <w:r>
                <w:rPr>
                  <w:color w:val="0000FF"/>
                </w:rPr>
                <w:t>N 13-П</w:t>
              </w:r>
            </w:hyperlink>
            <w:r>
              <w:rPr>
                <w:color w:val="392C69"/>
              </w:rPr>
              <w:t xml:space="preserve">, от 30.01.2023 </w:t>
            </w:r>
            <w:hyperlink r:id="rId224">
              <w:r>
                <w:rPr>
                  <w:color w:val="0000FF"/>
                </w:rPr>
                <w:t>N 63-П</w:t>
              </w:r>
            </w:hyperlink>
            <w:r>
              <w:rPr>
                <w:color w:val="392C69"/>
              </w:rPr>
              <w:t>)</w:t>
            </w:r>
          </w:p>
        </w:tc>
        <w:tc>
          <w:tcPr>
            <w:tcW w:w="113" w:type="dxa"/>
            <w:tcBorders/>
            <w:shd w:color="auto" w:fill="F4F3F8" w:val="clear"/>
          </w:tcPr>
          <w:p>
            <w:pPr>
              <w:pStyle w:val="ConsPlusNormal"/>
              <w:widowControl w:val="false"/>
              <w:rPr/>
            </w:pPr>
            <w:r>
              <w:rPr/>
            </w:r>
          </w:p>
        </w:tc>
      </w:tr>
    </w:tbl>
    <w:p>
      <w:pPr>
        <w:pStyle w:val="ConsPlusNormal"/>
        <w:jc w:val="both"/>
        <w:rPr/>
      </w:pPr>
      <w:r>
        <w:rPr/>
      </w:r>
    </w:p>
    <w:tbl>
      <w:tblPr>
        <w:tblW w:w="9014" w:type="dxa"/>
        <w:jc w:val="left"/>
        <w:tblInd w:w="0" w:type="dxa"/>
        <w:tblLayout w:type="fixed"/>
        <w:tblCellMar>
          <w:top w:w="102" w:type="dxa"/>
          <w:left w:w="62" w:type="dxa"/>
          <w:bottom w:w="102" w:type="dxa"/>
          <w:right w:w="62" w:type="dxa"/>
        </w:tblCellMar>
        <w:tblLook w:val="04a0" w:noHBand="0" w:noVBand="1" w:firstColumn="1" w:lastRow="0" w:lastColumn="0" w:firstRow="1"/>
      </w:tblPr>
      <w:tblGrid>
        <w:gridCol w:w="3230"/>
        <w:gridCol w:w="2042"/>
        <w:gridCol w:w="1870"/>
        <w:gridCol w:w="1871"/>
      </w:tblGrid>
      <w:tr>
        <w:trPr/>
        <w:tc>
          <w:tcPr>
            <w:tcW w:w="323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04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Норматив минимальной обеспеченности торговыми павильонами и киосками по продаже продовольственных товаров и сельскохозяйственной продукции (количество объектов на 10 тыс. человек)</w:t>
            </w:r>
          </w:p>
        </w:tc>
        <w:tc>
          <w:tcPr>
            <w:tcW w:w="187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Норматив минимальной обеспеченности торговыми павильонами и киосками по продаже продукции общественного питания (количество объектов на 10 тыс. человек)</w:t>
            </w:r>
          </w:p>
        </w:tc>
        <w:tc>
          <w:tcPr>
            <w:tcW w:w="187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Норматив минимальной обеспеченности торговыми павильонами и киосками по продаже печатной продукции (количество объектов на 10 тыс. человек)</w:t>
            </w:r>
          </w:p>
        </w:tc>
      </w:tr>
      <w:tr>
        <w:trPr/>
        <w:tc>
          <w:tcPr>
            <w:tcW w:w="323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Саратовская область</w:t>
            </w:r>
          </w:p>
        </w:tc>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widowControl w:val="false"/>
              <w:jc w:val="center"/>
              <w:rPr/>
            </w:pPr>
            <w:r>
              <w:rPr/>
              <w:t>7</w:t>
            </w:r>
          </w:p>
        </w:tc>
        <w:tc>
          <w:tcPr>
            <w:tcW w:w="1870" w:type="dxa"/>
            <w:tcBorders>
              <w:top w:val="single" w:sz="4" w:space="0" w:color="000000"/>
              <w:left w:val="single" w:sz="4" w:space="0" w:color="000000"/>
              <w:bottom w:val="single" w:sz="4" w:space="0" w:color="000000"/>
              <w:right w:val="single" w:sz="4" w:space="0" w:color="000000"/>
            </w:tcBorders>
            <w:vAlign w:val="center"/>
          </w:tcPr>
          <w:p>
            <w:pPr>
              <w:pStyle w:val="ConsPlusNormal"/>
              <w:widowControl w:val="false"/>
              <w:jc w:val="center"/>
              <w:rPr/>
            </w:pPr>
            <w:r>
              <w:rPr/>
              <w:t>1</w:t>
            </w:r>
          </w:p>
        </w:tc>
        <w:tc>
          <w:tcPr>
            <w:tcW w:w="1871" w:type="dxa"/>
            <w:tcBorders>
              <w:top w:val="single" w:sz="4" w:space="0" w:color="000000"/>
              <w:left w:val="single" w:sz="4" w:space="0" w:color="000000"/>
              <w:bottom w:val="single" w:sz="4" w:space="0" w:color="000000"/>
              <w:right w:val="single" w:sz="4" w:space="0" w:color="000000"/>
            </w:tcBorders>
            <w:vAlign w:val="center"/>
          </w:tcPr>
          <w:p>
            <w:pPr>
              <w:pStyle w:val="ConsPlusNormal"/>
              <w:widowControl w:val="false"/>
              <w:jc w:val="center"/>
              <w:rPr/>
            </w:pPr>
            <w:r>
              <w:rPr/>
              <w:t>1</w:t>
            </w:r>
          </w:p>
        </w:tc>
      </w:tr>
      <w:tr>
        <w:trPr/>
        <w:tc>
          <w:tcPr>
            <w:tcW w:w="3230" w:type="dxa"/>
            <w:tcBorders>
              <w:top w:val="single" w:sz="4" w:space="0" w:color="000000"/>
              <w:left w:val="single" w:sz="4" w:space="0" w:color="000000"/>
              <w:right w:val="single" w:sz="4" w:space="0" w:color="000000"/>
            </w:tcBorders>
          </w:tcPr>
          <w:p>
            <w:pPr>
              <w:pStyle w:val="ConsPlusNormal"/>
              <w:widowControl w:val="false"/>
              <w:rPr/>
            </w:pPr>
            <w:r>
              <w:rPr/>
              <w:t>Муниципальное образование "Город Саратов"</w:t>
            </w:r>
          </w:p>
        </w:tc>
        <w:tc>
          <w:tcPr>
            <w:tcW w:w="2042" w:type="dxa"/>
            <w:tcBorders>
              <w:top w:val="single" w:sz="4" w:space="0" w:color="000000"/>
              <w:left w:val="single" w:sz="4" w:space="0" w:color="000000"/>
              <w:right w:val="single" w:sz="4" w:space="0" w:color="000000"/>
            </w:tcBorders>
          </w:tcPr>
          <w:p>
            <w:pPr>
              <w:pStyle w:val="ConsPlusNormal"/>
              <w:widowControl w:val="false"/>
              <w:jc w:val="center"/>
              <w:rPr/>
            </w:pPr>
            <w:r>
              <w:rPr/>
              <w:t>7</w:t>
            </w:r>
          </w:p>
        </w:tc>
        <w:tc>
          <w:tcPr>
            <w:tcW w:w="1870" w:type="dxa"/>
            <w:tcBorders>
              <w:top w:val="single" w:sz="4" w:space="0" w:color="000000"/>
              <w:left w:val="single" w:sz="4" w:space="0" w:color="000000"/>
              <w:right w:val="single" w:sz="4" w:space="0" w:color="000000"/>
            </w:tcBorders>
          </w:tcPr>
          <w:p>
            <w:pPr>
              <w:pStyle w:val="ConsPlusNormal"/>
              <w:widowControl w:val="false"/>
              <w:jc w:val="center"/>
              <w:rPr/>
            </w:pPr>
            <w:r>
              <w:rPr/>
              <w:t>1</w:t>
            </w:r>
          </w:p>
        </w:tc>
        <w:tc>
          <w:tcPr>
            <w:tcW w:w="1871" w:type="dxa"/>
            <w:tcBorders>
              <w:top w:val="single" w:sz="4" w:space="0" w:color="000000"/>
              <w:left w:val="single" w:sz="4" w:space="0" w:color="000000"/>
              <w:right w:val="single" w:sz="4" w:space="0" w:color="000000"/>
            </w:tcBorders>
          </w:tcPr>
          <w:p>
            <w:pPr>
              <w:pStyle w:val="ConsPlusNormal"/>
              <w:widowControl w:val="false"/>
              <w:jc w:val="center"/>
              <w:rPr/>
            </w:pPr>
            <w:r>
              <w:rPr/>
              <w:t>1</w:t>
            </w:r>
          </w:p>
        </w:tc>
      </w:tr>
      <w:tr>
        <w:trPr/>
        <w:tc>
          <w:tcPr>
            <w:tcW w:w="9013" w:type="dxa"/>
            <w:gridSpan w:val="4"/>
            <w:tcBorders>
              <w:left w:val="single" w:sz="4" w:space="0" w:color="000000"/>
              <w:bottom w:val="single" w:sz="4" w:space="0" w:color="000000"/>
              <w:right w:val="single" w:sz="4" w:space="0" w:color="000000"/>
            </w:tcBorders>
          </w:tcPr>
          <w:p>
            <w:pPr>
              <w:pStyle w:val="ConsPlusNormal"/>
              <w:widowControl w:val="false"/>
              <w:jc w:val="both"/>
              <w:rPr/>
            </w:pPr>
            <w:r>
              <w:rPr/>
              <w:t xml:space="preserve">(в ред. </w:t>
            </w:r>
            <w:hyperlink r:id="rId225">
              <w:r>
                <w:rPr>
                  <w:color w:val="0000FF"/>
                </w:rPr>
                <w:t>постановления</w:t>
              </w:r>
            </w:hyperlink>
            <w:r>
              <w:rPr/>
              <w:t xml:space="preserve"> Правительства Саратовской области от 30.01.2023 N 63-П)</w:t>
            </w:r>
          </w:p>
        </w:tc>
      </w:tr>
      <w:tr>
        <w:trPr/>
        <w:tc>
          <w:tcPr>
            <w:tcW w:w="323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Александрово-Гайский район</w:t>
            </w:r>
          </w:p>
        </w:tc>
        <w:tc>
          <w:tcPr>
            <w:tcW w:w="204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7</w:t>
            </w:r>
          </w:p>
        </w:tc>
        <w:tc>
          <w:tcPr>
            <w:tcW w:w="187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w:t>
            </w:r>
          </w:p>
        </w:tc>
        <w:tc>
          <w:tcPr>
            <w:tcW w:w="187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w:t>
            </w:r>
          </w:p>
        </w:tc>
      </w:tr>
      <w:tr>
        <w:trPr/>
        <w:tc>
          <w:tcPr>
            <w:tcW w:w="323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Аркадакский район</w:t>
            </w:r>
          </w:p>
        </w:tc>
        <w:tc>
          <w:tcPr>
            <w:tcW w:w="204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7</w:t>
            </w:r>
          </w:p>
        </w:tc>
        <w:tc>
          <w:tcPr>
            <w:tcW w:w="187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w:t>
            </w:r>
          </w:p>
        </w:tc>
        <w:tc>
          <w:tcPr>
            <w:tcW w:w="187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w:t>
            </w:r>
          </w:p>
        </w:tc>
      </w:tr>
      <w:tr>
        <w:trPr/>
        <w:tc>
          <w:tcPr>
            <w:tcW w:w="323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Аткарский район</w:t>
            </w:r>
          </w:p>
        </w:tc>
        <w:tc>
          <w:tcPr>
            <w:tcW w:w="204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7</w:t>
            </w:r>
          </w:p>
        </w:tc>
        <w:tc>
          <w:tcPr>
            <w:tcW w:w="187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w:t>
            </w:r>
          </w:p>
        </w:tc>
        <w:tc>
          <w:tcPr>
            <w:tcW w:w="187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w:t>
            </w:r>
          </w:p>
        </w:tc>
      </w:tr>
      <w:tr>
        <w:trPr/>
        <w:tc>
          <w:tcPr>
            <w:tcW w:w="323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Базарно-Карабулакский район</w:t>
            </w:r>
          </w:p>
        </w:tc>
        <w:tc>
          <w:tcPr>
            <w:tcW w:w="204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7</w:t>
            </w:r>
          </w:p>
        </w:tc>
        <w:tc>
          <w:tcPr>
            <w:tcW w:w="187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w:t>
            </w:r>
          </w:p>
        </w:tc>
        <w:tc>
          <w:tcPr>
            <w:tcW w:w="187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w:t>
            </w:r>
          </w:p>
        </w:tc>
      </w:tr>
      <w:tr>
        <w:trPr/>
        <w:tc>
          <w:tcPr>
            <w:tcW w:w="323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Балаковский район</w:t>
            </w:r>
          </w:p>
        </w:tc>
        <w:tc>
          <w:tcPr>
            <w:tcW w:w="204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7</w:t>
            </w:r>
          </w:p>
        </w:tc>
        <w:tc>
          <w:tcPr>
            <w:tcW w:w="187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w:t>
            </w:r>
          </w:p>
        </w:tc>
        <w:tc>
          <w:tcPr>
            <w:tcW w:w="187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w:t>
            </w:r>
          </w:p>
        </w:tc>
      </w:tr>
      <w:tr>
        <w:trPr/>
        <w:tc>
          <w:tcPr>
            <w:tcW w:w="323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Балашовский район</w:t>
            </w:r>
          </w:p>
        </w:tc>
        <w:tc>
          <w:tcPr>
            <w:tcW w:w="204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7</w:t>
            </w:r>
          </w:p>
        </w:tc>
        <w:tc>
          <w:tcPr>
            <w:tcW w:w="187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w:t>
            </w:r>
          </w:p>
        </w:tc>
        <w:tc>
          <w:tcPr>
            <w:tcW w:w="187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w:t>
            </w:r>
          </w:p>
        </w:tc>
      </w:tr>
      <w:tr>
        <w:trPr/>
        <w:tc>
          <w:tcPr>
            <w:tcW w:w="323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Балтайский район</w:t>
            </w:r>
          </w:p>
        </w:tc>
        <w:tc>
          <w:tcPr>
            <w:tcW w:w="204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7</w:t>
            </w:r>
          </w:p>
        </w:tc>
        <w:tc>
          <w:tcPr>
            <w:tcW w:w="187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w:t>
            </w:r>
          </w:p>
        </w:tc>
        <w:tc>
          <w:tcPr>
            <w:tcW w:w="187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w:t>
            </w:r>
          </w:p>
        </w:tc>
      </w:tr>
      <w:tr>
        <w:trPr/>
        <w:tc>
          <w:tcPr>
            <w:tcW w:w="323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Вольский район</w:t>
            </w:r>
          </w:p>
        </w:tc>
        <w:tc>
          <w:tcPr>
            <w:tcW w:w="204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7</w:t>
            </w:r>
          </w:p>
        </w:tc>
        <w:tc>
          <w:tcPr>
            <w:tcW w:w="187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w:t>
            </w:r>
          </w:p>
        </w:tc>
        <w:tc>
          <w:tcPr>
            <w:tcW w:w="187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w:t>
            </w:r>
          </w:p>
        </w:tc>
      </w:tr>
      <w:tr>
        <w:trPr/>
        <w:tc>
          <w:tcPr>
            <w:tcW w:w="323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Воскресенский район</w:t>
            </w:r>
          </w:p>
        </w:tc>
        <w:tc>
          <w:tcPr>
            <w:tcW w:w="204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7</w:t>
            </w:r>
          </w:p>
        </w:tc>
        <w:tc>
          <w:tcPr>
            <w:tcW w:w="187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w:t>
            </w:r>
          </w:p>
        </w:tc>
        <w:tc>
          <w:tcPr>
            <w:tcW w:w="187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w:t>
            </w:r>
          </w:p>
        </w:tc>
      </w:tr>
      <w:tr>
        <w:trPr/>
        <w:tc>
          <w:tcPr>
            <w:tcW w:w="323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Дергачевский район</w:t>
            </w:r>
          </w:p>
        </w:tc>
        <w:tc>
          <w:tcPr>
            <w:tcW w:w="204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7</w:t>
            </w:r>
          </w:p>
        </w:tc>
        <w:tc>
          <w:tcPr>
            <w:tcW w:w="187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w:t>
            </w:r>
          </w:p>
        </w:tc>
        <w:tc>
          <w:tcPr>
            <w:tcW w:w="187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w:t>
            </w:r>
          </w:p>
        </w:tc>
      </w:tr>
      <w:tr>
        <w:trPr/>
        <w:tc>
          <w:tcPr>
            <w:tcW w:w="323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Духовницкий район</w:t>
            </w:r>
          </w:p>
        </w:tc>
        <w:tc>
          <w:tcPr>
            <w:tcW w:w="204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7</w:t>
            </w:r>
          </w:p>
        </w:tc>
        <w:tc>
          <w:tcPr>
            <w:tcW w:w="187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w:t>
            </w:r>
          </w:p>
        </w:tc>
        <w:tc>
          <w:tcPr>
            <w:tcW w:w="187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w:t>
            </w:r>
          </w:p>
        </w:tc>
      </w:tr>
      <w:tr>
        <w:trPr/>
        <w:tc>
          <w:tcPr>
            <w:tcW w:w="323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Екатериновский район</w:t>
            </w:r>
          </w:p>
        </w:tc>
        <w:tc>
          <w:tcPr>
            <w:tcW w:w="204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7</w:t>
            </w:r>
          </w:p>
        </w:tc>
        <w:tc>
          <w:tcPr>
            <w:tcW w:w="187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w:t>
            </w:r>
          </w:p>
        </w:tc>
        <w:tc>
          <w:tcPr>
            <w:tcW w:w="187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w:t>
            </w:r>
          </w:p>
        </w:tc>
      </w:tr>
      <w:tr>
        <w:trPr/>
        <w:tc>
          <w:tcPr>
            <w:tcW w:w="323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Ершовский район</w:t>
            </w:r>
          </w:p>
        </w:tc>
        <w:tc>
          <w:tcPr>
            <w:tcW w:w="204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7</w:t>
            </w:r>
          </w:p>
        </w:tc>
        <w:tc>
          <w:tcPr>
            <w:tcW w:w="187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w:t>
            </w:r>
          </w:p>
        </w:tc>
        <w:tc>
          <w:tcPr>
            <w:tcW w:w="187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w:t>
            </w:r>
          </w:p>
        </w:tc>
      </w:tr>
      <w:tr>
        <w:trPr/>
        <w:tc>
          <w:tcPr>
            <w:tcW w:w="323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Ивантеевский район</w:t>
            </w:r>
          </w:p>
        </w:tc>
        <w:tc>
          <w:tcPr>
            <w:tcW w:w="204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7</w:t>
            </w:r>
          </w:p>
        </w:tc>
        <w:tc>
          <w:tcPr>
            <w:tcW w:w="187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w:t>
            </w:r>
          </w:p>
        </w:tc>
        <w:tc>
          <w:tcPr>
            <w:tcW w:w="187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w:t>
            </w:r>
          </w:p>
        </w:tc>
      </w:tr>
      <w:tr>
        <w:trPr/>
        <w:tc>
          <w:tcPr>
            <w:tcW w:w="323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Калининский район</w:t>
            </w:r>
          </w:p>
        </w:tc>
        <w:tc>
          <w:tcPr>
            <w:tcW w:w="204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7</w:t>
            </w:r>
          </w:p>
        </w:tc>
        <w:tc>
          <w:tcPr>
            <w:tcW w:w="187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w:t>
            </w:r>
          </w:p>
        </w:tc>
        <w:tc>
          <w:tcPr>
            <w:tcW w:w="187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w:t>
            </w:r>
          </w:p>
        </w:tc>
      </w:tr>
      <w:tr>
        <w:trPr/>
        <w:tc>
          <w:tcPr>
            <w:tcW w:w="323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Красноармейский район</w:t>
            </w:r>
          </w:p>
        </w:tc>
        <w:tc>
          <w:tcPr>
            <w:tcW w:w="204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7</w:t>
            </w:r>
          </w:p>
        </w:tc>
        <w:tc>
          <w:tcPr>
            <w:tcW w:w="187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w:t>
            </w:r>
          </w:p>
        </w:tc>
        <w:tc>
          <w:tcPr>
            <w:tcW w:w="187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w:t>
            </w:r>
          </w:p>
        </w:tc>
      </w:tr>
      <w:tr>
        <w:trPr/>
        <w:tc>
          <w:tcPr>
            <w:tcW w:w="323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Краснокутский район</w:t>
            </w:r>
          </w:p>
        </w:tc>
        <w:tc>
          <w:tcPr>
            <w:tcW w:w="204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7</w:t>
            </w:r>
          </w:p>
        </w:tc>
        <w:tc>
          <w:tcPr>
            <w:tcW w:w="187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w:t>
            </w:r>
          </w:p>
        </w:tc>
        <w:tc>
          <w:tcPr>
            <w:tcW w:w="187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w:t>
            </w:r>
          </w:p>
        </w:tc>
      </w:tr>
      <w:tr>
        <w:trPr/>
        <w:tc>
          <w:tcPr>
            <w:tcW w:w="323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Краснопартизанский район</w:t>
            </w:r>
          </w:p>
        </w:tc>
        <w:tc>
          <w:tcPr>
            <w:tcW w:w="204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7</w:t>
            </w:r>
          </w:p>
        </w:tc>
        <w:tc>
          <w:tcPr>
            <w:tcW w:w="187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w:t>
            </w:r>
          </w:p>
        </w:tc>
        <w:tc>
          <w:tcPr>
            <w:tcW w:w="187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w:t>
            </w:r>
          </w:p>
        </w:tc>
      </w:tr>
      <w:tr>
        <w:trPr/>
        <w:tc>
          <w:tcPr>
            <w:tcW w:w="323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Лысогорский район</w:t>
            </w:r>
          </w:p>
        </w:tc>
        <w:tc>
          <w:tcPr>
            <w:tcW w:w="204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7</w:t>
            </w:r>
          </w:p>
        </w:tc>
        <w:tc>
          <w:tcPr>
            <w:tcW w:w="187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w:t>
            </w:r>
          </w:p>
        </w:tc>
        <w:tc>
          <w:tcPr>
            <w:tcW w:w="187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w:t>
            </w:r>
          </w:p>
        </w:tc>
      </w:tr>
      <w:tr>
        <w:trPr/>
        <w:tc>
          <w:tcPr>
            <w:tcW w:w="323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Марксовский район</w:t>
            </w:r>
          </w:p>
        </w:tc>
        <w:tc>
          <w:tcPr>
            <w:tcW w:w="204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7</w:t>
            </w:r>
          </w:p>
        </w:tc>
        <w:tc>
          <w:tcPr>
            <w:tcW w:w="187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w:t>
            </w:r>
          </w:p>
        </w:tc>
        <w:tc>
          <w:tcPr>
            <w:tcW w:w="187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w:t>
            </w:r>
          </w:p>
        </w:tc>
      </w:tr>
      <w:tr>
        <w:trPr/>
        <w:tc>
          <w:tcPr>
            <w:tcW w:w="323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Новобурасский район</w:t>
            </w:r>
          </w:p>
        </w:tc>
        <w:tc>
          <w:tcPr>
            <w:tcW w:w="204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7</w:t>
            </w:r>
          </w:p>
        </w:tc>
        <w:tc>
          <w:tcPr>
            <w:tcW w:w="187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w:t>
            </w:r>
          </w:p>
        </w:tc>
        <w:tc>
          <w:tcPr>
            <w:tcW w:w="187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w:t>
            </w:r>
          </w:p>
        </w:tc>
      </w:tr>
      <w:tr>
        <w:trPr/>
        <w:tc>
          <w:tcPr>
            <w:tcW w:w="323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Новоузенский район</w:t>
            </w:r>
          </w:p>
        </w:tc>
        <w:tc>
          <w:tcPr>
            <w:tcW w:w="204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7</w:t>
            </w:r>
          </w:p>
        </w:tc>
        <w:tc>
          <w:tcPr>
            <w:tcW w:w="187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w:t>
            </w:r>
          </w:p>
        </w:tc>
        <w:tc>
          <w:tcPr>
            <w:tcW w:w="187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w:t>
            </w:r>
          </w:p>
        </w:tc>
      </w:tr>
      <w:tr>
        <w:trPr/>
        <w:tc>
          <w:tcPr>
            <w:tcW w:w="323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Озинский район</w:t>
            </w:r>
          </w:p>
        </w:tc>
        <w:tc>
          <w:tcPr>
            <w:tcW w:w="204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7</w:t>
            </w:r>
          </w:p>
        </w:tc>
        <w:tc>
          <w:tcPr>
            <w:tcW w:w="187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w:t>
            </w:r>
          </w:p>
        </w:tc>
        <w:tc>
          <w:tcPr>
            <w:tcW w:w="187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w:t>
            </w:r>
          </w:p>
        </w:tc>
      </w:tr>
      <w:tr>
        <w:trPr/>
        <w:tc>
          <w:tcPr>
            <w:tcW w:w="323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Перелюбский район</w:t>
            </w:r>
          </w:p>
        </w:tc>
        <w:tc>
          <w:tcPr>
            <w:tcW w:w="204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7</w:t>
            </w:r>
          </w:p>
        </w:tc>
        <w:tc>
          <w:tcPr>
            <w:tcW w:w="187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w:t>
            </w:r>
          </w:p>
        </w:tc>
        <w:tc>
          <w:tcPr>
            <w:tcW w:w="187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w:t>
            </w:r>
          </w:p>
        </w:tc>
      </w:tr>
      <w:tr>
        <w:trPr/>
        <w:tc>
          <w:tcPr>
            <w:tcW w:w="323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Петровский район</w:t>
            </w:r>
          </w:p>
        </w:tc>
        <w:tc>
          <w:tcPr>
            <w:tcW w:w="204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7</w:t>
            </w:r>
          </w:p>
        </w:tc>
        <w:tc>
          <w:tcPr>
            <w:tcW w:w="187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w:t>
            </w:r>
          </w:p>
        </w:tc>
        <w:tc>
          <w:tcPr>
            <w:tcW w:w="187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w:t>
            </w:r>
          </w:p>
        </w:tc>
      </w:tr>
      <w:tr>
        <w:trPr/>
        <w:tc>
          <w:tcPr>
            <w:tcW w:w="323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Питерский район</w:t>
            </w:r>
          </w:p>
        </w:tc>
        <w:tc>
          <w:tcPr>
            <w:tcW w:w="204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7</w:t>
            </w:r>
          </w:p>
        </w:tc>
        <w:tc>
          <w:tcPr>
            <w:tcW w:w="187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w:t>
            </w:r>
          </w:p>
        </w:tc>
        <w:tc>
          <w:tcPr>
            <w:tcW w:w="187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w:t>
            </w:r>
          </w:p>
        </w:tc>
      </w:tr>
      <w:tr>
        <w:trPr/>
        <w:tc>
          <w:tcPr>
            <w:tcW w:w="323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Пугачевский район</w:t>
            </w:r>
          </w:p>
        </w:tc>
        <w:tc>
          <w:tcPr>
            <w:tcW w:w="204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7</w:t>
            </w:r>
          </w:p>
        </w:tc>
        <w:tc>
          <w:tcPr>
            <w:tcW w:w="187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w:t>
            </w:r>
          </w:p>
        </w:tc>
        <w:tc>
          <w:tcPr>
            <w:tcW w:w="187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w:t>
            </w:r>
          </w:p>
        </w:tc>
      </w:tr>
      <w:tr>
        <w:trPr/>
        <w:tc>
          <w:tcPr>
            <w:tcW w:w="323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Ровенский район</w:t>
            </w:r>
          </w:p>
        </w:tc>
        <w:tc>
          <w:tcPr>
            <w:tcW w:w="204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7</w:t>
            </w:r>
          </w:p>
        </w:tc>
        <w:tc>
          <w:tcPr>
            <w:tcW w:w="187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w:t>
            </w:r>
          </w:p>
        </w:tc>
        <w:tc>
          <w:tcPr>
            <w:tcW w:w="187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w:t>
            </w:r>
          </w:p>
        </w:tc>
      </w:tr>
      <w:tr>
        <w:trPr/>
        <w:tc>
          <w:tcPr>
            <w:tcW w:w="323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Романовский район</w:t>
            </w:r>
          </w:p>
        </w:tc>
        <w:tc>
          <w:tcPr>
            <w:tcW w:w="204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7</w:t>
            </w:r>
          </w:p>
        </w:tc>
        <w:tc>
          <w:tcPr>
            <w:tcW w:w="187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w:t>
            </w:r>
          </w:p>
        </w:tc>
        <w:tc>
          <w:tcPr>
            <w:tcW w:w="187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w:t>
            </w:r>
          </w:p>
        </w:tc>
      </w:tr>
      <w:tr>
        <w:trPr/>
        <w:tc>
          <w:tcPr>
            <w:tcW w:w="323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Ртищевский район</w:t>
            </w:r>
          </w:p>
        </w:tc>
        <w:tc>
          <w:tcPr>
            <w:tcW w:w="204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7</w:t>
            </w:r>
          </w:p>
        </w:tc>
        <w:tc>
          <w:tcPr>
            <w:tcW w:w="187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w:t>
            </w:r>
          </w:p>
        </w:tc>
        <w:tc>
          <w:tcPr>
            <w:tcW w:w="187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w:t>
            </w:r>
          </w:p>
        </w:tc>
      </w:tr>
      <w:tr>
        <w:trPr/>
        <w:tc>
          <w:tcPr>
            <w:tcW w:w="323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Самойловский район</w:t>
            </w:r>
          </w:p>
        </w:tc>
        <w:tc>
          <w:tcPr>
            <w:tcW w:w="204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7</w:t>
            </w:r>
          </w:p>
        </w:tc>
        <w:tc>
          <w:tcPr>
            <w:tcW w:w="187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w:t>
            </w:r>
          </w:p>
        </w:tc>
        <w:tc>
          <w:tcPr>
            <w:tcW w:w="187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w:t>
            </w:r>
          </w:p>
        </w:tc>
      </w:tr>
      <w:tr>
        <w:trPr/>
        <w:tc>
          <w:tcPr>
            <w:tcW w:w="9013" w:type="dxa"/>
            <w:gridSpan w:val="4"/>
            <w:tcBorders>
              <w:top w:val="single" w:sz="4" w:space="0" w:color="000000"/>
              <w:left w:val="single" w:sz="4" w:space="0" w:color="000000"/>
              <w:right w:val="single" w:sz="4" w:space="0" w:color="000000"/>
            </w:tcBorders>
          </w:tcPr>
          <w:p>
            <w:pPr>
              <w:pStyle w:val="ConsPlusNormal"/>
              <w:widowControl w:val="false"/>
              <w:jc w:val="both"/>
              <w:rPr/>
            </w:pPr>
            <w:r>
              <w:rPr/>
              <w:t xml:space="preserve">Строка исключена с 30 января 2023 года. - </w:t>
            </w:r>
            <w:hyperlink r:id="rId226">
              <w:r>
                <w:rPr>
                  <w:color w:val="0000FF"/>
                </w:rPr>
                <w:t>Постановление</w:t>
              </w:r>
            </w:hyperlink>
            <w:r>
              <w:rPr/>
              <w:t xml:space="preserve"> Правительства Саратовской области от 30.01.2023 N 63-П</w:t>
            </w:r>
          </w:p>
        </w:tc>
      </w:tr>
      <w:tr>
        <w:trPr/>
        <w:tc>
          <w:tcPr>
            <w:tcW w:w="323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Советский район</w:t>
            </w:r>
          </w:p>
        </w:tc>
        <w:tc>
          <w:tcPr>
            <w:tcW w:w="204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7</w:t>
            </w:r>
          </w:p>
        </w:tc>
        <w:tc>
          <w:tcPr>
            <w:tcW w:w="187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w:t>
            </w:r>
          </w:p>
        </w:tc>
        <w:tc>
          <w:tcPr>
            <w:tcW w:w="187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w:t>
            </w:r>
          </w:p>
        </w:tc>
      </w:tr>
      <w:tr>
        <w:trPr/>
        <w:tc>
          <w:tcPr>
            <w:tcW w:w="323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Татищевский район</w:t>
            </w:r>
          </w:p>
        </w:tc>
        <w:tc>
          <w:tcPr>
            <w:tcW w:w="204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7</w:t>
            </w:r>
          </w:p>
        </w:tc>
        <w:tc>
          <w:tcPr>
            <w:tcW w:w="187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w:t>
            </w:r>
          </w:p>
        </w:tc>
        <w:tc>
          <w:tcPr>
            <w:tcW w:w="187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w:t>
            </w:r>
          </w:p>
        </w:tc>
      </w:tr>
      <w:tr>
        <w:trPr/>
        <w:tc>
          <w:tcPr>
            <w:tcW w:w="323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Турковский район</w:t>
            </w:r>
          </w:p>
        </w:tc>
        <w:tc>
          <w:tcPr>
            <w:tcW w:w="204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7</w:t>
            </w:r>
          </w:p>
        </w:tc>
        <w:tc>
          <w:tcPr>
            <w:tcW w:w="187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w:t>
            </w:r>
          </w:p>
        </w:tc>
        <w:tc>
          <w:tcPr>
            <w:tcW w:w="187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w:t>
            </w:r>
          </w:p>
        </w:tc>
      </w:tr>
      <w:tr>
        <w:trPr/>
        <w:tc>
          <w:tcPr>
            <w:tcW w:w="323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Федоровский район</w:t>
            </w:r>
          </w:p>
        </w:tc>
        <w:tc>
          <w:tcPr>
            <w:tcW w:w="204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7</w:t>
            </w:r>
          </w:p>
        </w:tc>
        <w:tc>
          <w:tcPr>
            <w:tcW w:w="187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w:t>
            </w:r>
          </w:p>
        </w:tc>
        <w:tc>
          <w:tcPr>
            <w:tcW w:w="187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w:t>
            </w:r>
          </w:p>
        </w:tc>
      </w:tr>
      <w:tr>
        <w:trPr/>
        <w:tc>
          <w:tcPr>
            <w:tcW w:w="323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Хвалынский район</w:t>
            </w:r>
          </w:p>
        </w:tc>
        <w:tc>
          <w:tcPr>
            <w:tcW w:w="204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7</w:t>
            </w:r>
          </w:p>
        </w:tc>
        <w:tc>
          <w:tcPr>
            <w:tcW w:w="187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w:t>
            </w:r>
          </w:p>
        </w:tc>
        <w:tc>
          <w:tcPr>
            <w:tcW w:w="187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w:t>
            </w:r>
          </w:p>
        </w:tc>
      </w:tr>
      <w:tr>
        <w:trPr/>
        <w:tc>
          <w:tcPr>
            <w:tcW w:w="323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Энгельсский район</w:t>
            </w:r>
          </w:p>
        </w:tc>
        <w:tc>
          <w:tcPr>
            <w:tcW w:w="204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7</w:t>
            </w:r>
          </w:p>
        </w:tc>
        <w:tc>
          <w:tcPr>
            <w:tcW w:w="187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w:t>
            </w:r>
          </w:p>
        </w:tc>
        <w:tc>
          <w:tcPr>
            <w:tcW w:w="187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w:t>
            </w:r>
          </w:p>
        </w:tc>
      </w:tr>
      <w:tr>
        <w:trPr/>
        <w:tc>
          <w:tcPr>
            <w:tcW w:w="3230" w:type="dxa"/>
            <w:tcBorders>
              <w:top w:val="single" w:sz="4" w:space="0" w:color="000000"/>
              <w:left w:val="single" w:sz="4" w:space="0" w:color="000000"/>
              <w:right w:val="single" w:sz="4" w:space="0" w:color="000000"/>
            </w:tcBorders>
          </w:tcPr>
          <w:p>
            <w:pPr>
              <w:pStyle w:val="ConsPlusNormal"/>
              <w:widowControl w:val="false"/>
              <w:rPr/>
            </w:pPr>
            <w:r>
              <w:rPr/>
              <w:t>г. Шиханы</w:t>
            </w:r>
          </w:p>
        </w:tc>
        <w:tc>
          <w:tcPr>
            <w:tcW w:w="2042" w:type="dxa"/>
            <w:tcBorders>
              <w:top w:val="single" w:sz="4" w:space="0" w:color="000000"/>
              <w:left w:val="single" w:sz="4" w:space="0" w:color="000000"/>
              <w:right w:val="single" w:sz="4" w:space="0" w:color="000000"/>
            </w:tcBorders>
          </w:tcPr>
          <w:p>
            <w:pPr>
              <w:pStyle w:val="ConsPlusNormal"/>
              <w:widowControl w:val="false"/>
              <w:jc w:val="center"/>
              <w:rPr/>
            </w:pPr>
            <w:r>
              <w:rPr/>
              <w:t>7</w:t>
            </w:r>
          </w:p>
        </w:tc>
        <w:tc>
          <w:tcPr>
            <w:tcW w:w="1870" w:type="dxa"/>
            <w:tcBorders>
              <w:top w:val="single" w:sz="4" w:space="0" w:color="000000"/>
              <w:left w:val="single" w:sz="4" w:space="0" w:color="000000"/>
              <w:right w:val="single" w:sz="4" w:space="0" w:color="000000"/>
            </w:tcBorders>
          </w:tcPr>
          <w:p>
            <w:pPr>
              <w:pStyle w:val="ConsPlusNormal"/>
              <w:widowControl w:val="false"/>
              <w:jc w:val="center"/>
              <w:rPr/>
            </w:pPr>
            <w:r>
              <w:rPr/>
              <w:t>1</w:t>
            </w:r>
          </w:p>
        </w:tc>
        <w:tc>
          <w:tcPr>
            <w:tcW w:w="1871" w:type="dxa"/>
            <w:tcBorders>
              <w:top w:val="single" w:sz="4" w:space="0" w:color="000000"/>
              <w:left w:val="single" w:sz="4" w:space="0" w:color="000000"/>
              <w:right w:val="single" w:sz="4" w:space="0" w:color="000000"/>
            </w:tcBorders>
          </w:tcPr>
          <w:p>
            <w:pPr>
              <w:pStyle w:val="ConsPlusNormal"/>
              <w:widowControl w:val="false"/>
              <w:jc w:val="center"/>
              <w:rPr/>
            </w:pPr>
            <w:r>
              <w:rPr/>
              <w:t>1</w:t>
            </w:r>
          </w:p>
        </w:tc>
      </w:tr>
      <w:tr>
        <w:trPr/>
        <w:tc>
          <w:tcPr>
            <w:tcW w:w="9013" w:type="dxa"/>
            <w:gridSpan w:val="4"/>
            <w:tcBorders>
              <w:left w:val="single" w:sz="4" w:space="0" w:color="000000"/>
              <w:bottom w:val="single" w:sz="4" w:space="0" w:color="000000"/>
              <w:right w:val="single" w:sz="4" w:space="0" w:color="000000"/>
            </w:tcBorders>
          </w:tcPr>
          <w:p>
            <w:pPr>
              <w:pStyle w:val="ConsPlusNormal"/>
              <w:widowControl w:val="false"/>
              <w:jc w:val="both"/>
              <w:rPr/>
            </w:pPr>
            <w:r>
              <w:rPr/>
              <w:t xml:space="preserve">(в ред. </w:t>
            </w:r>
            <w:hyperlink r:id="rId227">
              <w:r>
                <w:rPr>
                  <w:color w:val="0000FF"/>
                </w:rPr>
                <w:t>постановления</w:t>
              </w:r>
            </w:hyperlink>
            <w:r>
              <w:rPr/>
              <w:t xml:space="preserve"> Правительства Саратовской области от 14.01.2019 N 13-П)</w:t>
            </w:r>
          </w:p>
        </w:tc>
      </w:tr>
      <w:tr>
        <w:trPr/>
        <w:tc>
          <w:tcPr>
            <w:tcW w:w="323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ЗАТО Светлый</w:t>
            </w:r>
          </w:p>
        </w:tc>
        <w:tc>
          <w:tcPr>
            <w:tcW w:w="204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7</w:t>
            </w:r>
          </w:p>
        </w:tc>
        <w:tc>
          <w:tcPr>
            <w:tcW w:w="187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w:t>
            </w:r>
          </w:p>
        </w:tc>
        <w:tc>
          <w:tcPr>
            <w:tcW w:w="187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w:t>
            </w:r>
          </w:p>
        </w:tc>
      </w:tr>
      <w:tr>
        <w:trPr/>
        <w:tc>
          <w:tcPr>
            <w:tcW w:w="3230" w:type="dxa"/>
            <w:tcBorders>
              <w:top w:val="single" w:sz="4" w:space="0" w:color="000000"/>
              <w:left w:val="single" w:sz="4" w:space="0" w:color="000000"/>
              <w:right w:val="single" w:sz="4" w:space="0" w:color="000000"/>
            </w:tcBorders>
          </w:tcPr>
          <w:p>
            <w:pPr>
              <w:pStyle w:val="ConsPlusNormal"/>
              <w:widowControl w:val="false"/>
              <w:rPr/>
            </w:pPr>
            <w:r>
              <w:rPr/>
              <w:t>пос. Михайловский</w:t>
            </w:r>
          </w:p>
        </w:tc>
        <w:tc>
          <w:tcPr>
            <w:tcW w:w="2042" w:type="dxa"/>
            <w:tcBorders>
              <w:top w:val="single" w:sz="4" w:space="0" w:color="000000"/>
              <w:left w:val="single" w:sz="4" w:space="0" w:color="000000"/>
              <w:right w:val="single" w:sz="4" w:space="0" w:color="000000"/>
            </w:tcBorders>
          </w:tcPr>
          <w:p>
            <w:pPr>
              <w:pStyle w:val="ConsPlusNormal"/>
              <w:widowControl w:val="false"/>
              <w:jc w:val="center"/>
              <w:rPr/>
            </w:pPr>
            <w:r>
              <w:rPr/>
              <w:t>7</w:t>
            </w:r>
          </w:p>
        </w:tc>
        <w:tc>
          <w:tcPr>
            <w:tcW w:w="1870" w:type="dxa"/>
            <w:tcBorders>
              <w:top w:val="single" w:sz="4" w:space="0" w:color="000000"/>
              <w:left w:val="single" w:sz="4" w:space="0" w:color="000000"/>
              <w:right w:val="single" w:sz="4" w:space="0" w:color="000000"/>
            </w:tcBorders>
          </w:tcPr>
          <w:p>
            <w:pPr>
              <w:pStyle w:val="ConsPlusNormal"/>
              <w:widowControl w:val="false"/>
              <w:jc w:val="center"/>
              <w:rPr/>
            </w:pPr>
            <w:r>
              <w:rPr/>
              <w:t>1</w:t>
            </w:r>
          </w:p>
        </w:tc>
        <w:tc>
          <w:tcPr>
            <w:tcW w:w="1871" w:type="dxa"/>
            <w:tcBorders>
              <w:top w:val="single" w:sz="4" w:space="0" w:color="000000"/>
              <w:left w:val="single" w:sz="4" w:space="0" w:color="000000"/>
              <w:right w:val="single" w:sz="4" w:space="0" w:color="000000"/>
            </w:tcBorders>
          </w:tcPr>
          <w:p>
            <w:pPr>
              <w:pStyle w:val="ConsPlusNormal"/>
              <w:widowControl w:val="false"/>
              <w:jc w:val="center"/>
              <w:rPr/>
            </w:pPr>
            <w:r>
              <w:rPr/>
              <w:t>1</w:t>
            </w:r>
          </w:p>
        </w:tc>
      </w:tr>
      <w:tr>
        <w:trPr/>
        <w:tc>
          <w:tcPr>
            <w:tcW w:w="9013" w:type="dxa"/>
            <w:gridSpan w:val="4"/>
            <w:tcBorders>
              <w:left w:val="single" w:sz="4" w:space="0" w:color="000000"/>
              <w:bottom w:val="single" w:sz="4" w:space="0" w:color="000000"/>
              <w:right w:val="single" w:sz="4" w:space="0" w:color="000000"/>
            </w:tcBorders>
          </w:tcPr>
          <w:p>
            <w:pPr>
              <w:pStyle w:val="ConsPlusNormal"/>
              <w:widowControl w:val="false"/>
              <w:jc w:val="both"/>
              <w:rPr/>
            </w:pPr>
            <w:r>
              <w:rPr/>
              <w:t xml:space="preserve">(в ред. </w:t>
            </w:r>
            <w:hyperlink r:id="rId228">
              <w:r>
                <w:rPr>
                  <w:color w:val="0000FF"/>
                </w:rPr>
                <w:t>постановления</w:t>
              </w:r>
            </w:hyperlink>
            <w:r>
              <w:rPr/>
              <w:t xml:space="preserve"> Правительства Саратовской области от 14.01.2019 N 13-П)</w:t>
            </w:r>
          </w:p>
        </w:tc>
      </w:tr>
    </w:tbl>
    <w:p>
      <w:pPr>
        <w:pStyle w:val="ConsPlusNormal"/>
        <w:jc w:val="both"/>
        <w:rPr/>
      </w:pPr>
      <w:r>
        <w:rPr/>
      </w:r>
    </w:p>
    <w:p>
      <w:pPr>
        <w:pStyle w:val="ConsPlusNormal"/>
        <w:jc w:val="both"/>
        <w:rPr/>
      </w:pPr>
      <w:r>
        <w:rPr/>
      </w:r>
    </w:p>
    <w:p>
      <w:pPr>
        <w:pStyle w:val="ConsPlusNormal"/>
        <w:jc w:val="both"/>
        <w:rPr/>
      </w:pPr>
      <w:r>
        <w:rPr/>
      </w:r>
    </w:p>
    <w:p>
      <w:pPr>
        <w:pStyle w:val="ConsPlusNormal"/>
        <w:jc w:val="both"/>
        <w:rPr/>
      </w:pPr>
      <w:r>
        <w:rPr/>
      </w:r>
    </w:p>
    <w:p>
      <w:pPr>
        <w:pStyle w:val="ConsPlusNormal"/>
        <w:jc w:val="both"/>
        <w:rPr/>
      </w:pPr>
      <w:r>
        <w:rPr/>
      </w:r>
    </w:p>
    <w:p>
      <w:pPr>
        <w:pStyle w:val="ConsPlusNormal"/>
        <w:numPr>
          <w:ilvl w:val="0"/>
          <w:numId w:val="0"/>
        </w:numPr>
        <w:jc w:val="right"/>
        <w:outlineLvl w:val="1"/>
        <w:rPr/>
      </w:pPr>
      <w:r>
        <w:rPr/>
        <w:t>Приложение N 10</w:t>
      </w:r>
    </w:p>
    <w:p>
      <w:pPr>
        <w:pStyle w:val="ConsPlusNormal"/>
        <w:jc w:val="right"/>
        <w:rPr/>
      </w:pPr>
      <w:r>
        <w:rPr/>
        <w:t>к Стратегии</w:t>
      </w:r>
    </w:p>
    <w:p>
      <w:pPr>
        <w:pStyle w:val="ConsPlusNormal"/>
        <w:jc w:val="right"/>
        <w:rPr/>
      </w:pPr>
      <w:r>
        <w:rPr/>
        <w:t>социально-экономического развития</w:t>
      </w:r>
    </w:p>
    <w:p>
      <w:pPr>
        <w:pStyle w:val="ConsPlusNormal"/>
        <w:jc w:val="right"/>
        <w:rPr/>
      </w:pPr>
      <w:r>
        <w:rPr/>
        <w:t>Саратовской области до 2030 года</w:t>
      </w:r>
    </w:p>
    <w:p>
      <w:pPr>
        <w:pStyle w:val="ConsPlusNormal"/>
        <w:jc w:val="both"/>
        <w:rPr/>
      </w:pPr>
      <w:r>
        <w:rPr/>
      </w:r>
    </w:p>
    <w:p>
      <w:pPr>
        <w:pStyle w:val="ConsPlusTitle"/>
        <w:jc w:val="center"/>
        <w:rPr/>
      </w:pPr>
      <w:r>
        <w:rPr/>
        <w:t>НОРМАТИВ</w:t>
      </w:r>
    </w:p>
    <w:p>
      <w:pPr>
        <w:pStyle w:val="ConsPlusTitle"/>
        <w:jc w:val="center"/>
        <w:rPr/>
      </w:pPr>
      <w:r>
        <w:rPr/>
        <w:t>МИНИМАЛЬНОЙ ОБЕСПЕЧЕННОСТИ НАСЕЛЕНИЯ ГОРОДСКИХ ОКРУГОВ,</w:t>
      </w:r>
    </w:p>
    <w:p>
      <w:pPr>
        <w:pStyle w:val="ConsPlusTitle"/>
        <w:jc w:val="center"/>
        <w:rPr/>
      </w:pPr>
      <w:r>
        <w:rPr/>
        <w:t>ПОСЕЛЕНИЙ ПЛОЩАДЬЮ ТОРГОВЫХ ОБЪЕКТОВ МЕСТНОГО ЗНАЧЕНИЯ</w:t>
      </w:r>
    </w:p>
    <w:p>
      <w:pPr>
        <w:pStyle w:val="ConsPlusNormal"/>
        <w:spacing w:before="0" w:after="1"/>
        <w:rPr/>
      </w:pPr>
      <w:r>
        <w:rPr/>
      </w:r>
    </w:p>
    <w:tbl>
      <w:tblPr>
        <w:tblW w:w="5000" w:type="pct"/>
        <w:jc w:val="left"/>
        <w:tblInd w:w="-10" w:type="dxa"/>
        <w:tblLayout w:type="fixed"/>
        <w:tblCellMar>
          <w:top w:w="0" w:type="dxa"/>
          <w:left w:w="0" w:type="dxa"/>
          <w:bottom w:w="0" w:type="dxa"/>
          <w:right w:w="0" w:type="dxa"/>
        </w:tblCellMar>
        <w:tblLook w:val="04a0" w:noHBand="0" w:noVBand="1" w:firstColumn="1" w:lastRow="0" w:lastColumn="0" w:firstRow="1"/>
      </w:tblPr>
      <w:tblGrid>
        <w:gridCol w:w="59"/>
        <w:gridCol w:w="114"/>
        <w:gridCol w:w="9068"/>
        <w:gridCol w:w="113"/>
      </w:tblGrid>
      <w:tr>
        <w:trPr/>
        <w:tc>
          <w:tcPr>
            <w:tcW w:w="59" w:type="dxa"/>
            <w:tcBorders/>
            <w:shd w:color="auto" w:fill="CED3F1" w:val="clear"/>
          </w:tcPr>
          <w:p>
            <w:pPr>
              <w:pStyle w:val="ConsPlusNormal"/>
              <w:widowControl w:val="false"/>
              <w:rPr/>
            </w:pPr>
            <w:r>
              <w:rPr/>
            </w:r>
          </w:p>
        </w:tc>
        <w:tc>
          <w:tcPr>
            <w:tcW w:w="114" w:type="dxa"/>
            <w:tcBorders/>
            <w:shd w:color="auto" w:fill="F4F3F8" w:val="clear"/>
          </w:tcPr>
          <w:p>
            <w:pPr>
              <w:pStyle w:val="ConsPlusNormal"/>
              <w:widowControl w:val="false"/>
              <w:rPr/>
            </w:pPr>
            <w:r>
              <w:rPr/>
            </w:r>
          </w:p>
        </w:tc>
        <w:tc>
          <w:tcPr>
            <w:tcW w:w="9068" w:type="dxa"/>
            <w:tcBorders/>
            <w:shd w:color="auto" w:fill="F4F3F8" w:val="clear"/>
            <w:tcMar>
              <w:top w:w="113" w:type="dxa"/>
              <w:bottom w:w="113" w:type="dxa"/>
            </w:tcMar>
          </w:tcPr>
          <w:p>
            <w:pPr>
              <w:pStyle w:val="ConsPlusNormal"/>
              <w:widowControl w:val="false"/>
              <w:jc w:val="center"/>
              <w:rPr/>
            </w:pPr>
            <w:r>
              <w:rPr>
                <w:color w:val="392C69"/>
              </w:rPr>
              <w:t>Список изменяющих документов</w:t>
            </w:r>
          </w:p>
          <w:p>
            <w:pPr>
              <w:pStyle w:val="ConsPlusNormal"/>
              <w:widowControl w:val="false"/>
              <w:jc w:val="center"/>
              <w:rPr/>
            </w:pPr>
            <w:r>
              <w:rPr>
                <w:color w:val="392C69"/>
              </w:rPr>
              <w:t>(в ред. постановлений Правительства Саратовской области</w:t>
            </w:r>
          </w:p>
          <w:p>
            <w:pPr>
              <w:pStyle w:val="ConsPlusNormal"/>
              <w:widowControl w:val="false"/>
              <w:jc w:val="center"/>
              <w:rPr/>
            </w:pPr>
            <w:r>
              <w:rPr>
                <w:color w:val="392C69"/>
              </w:rPr>
              <w:t xml:space="preserve">от 29.12.2017 </w:t>
            </w:r>
            <w:hyperlink r:id="rId229">
              <w:r>
                <w:rPr>
                  <w:color w:val="0000FF"/>
                </w:rPr>
                <w:t>N 729-П</w:t>
              </w:r>
            </w:hyperlink>
            <w:r>
              <w:rPr>
                <w:color w:val="392C69"/>
              </w:rPr>
              <w:t xml:space="preserve">, от 14.01.2019 </w:t>
            </w:r>
            <w:hyperlink r:id="rId230">
              <w:r>
                <w:rPr>
                  <w:color w:val="0000FF"/>
                </w:rPr>
                <w:t>N 13-П</w:t>
              </w:r>
            </w:hyperlink>
            <w:r>
              <w:rPr>
                <w:color w:val="392C69"/>
              </w:rPr>
              <w:t xml:space="preserve">, от 30.01.2023 </w:t>
            </w:r>
            <w:hyperlink r:id="rId231">
              <w:r>
                <w:rPr>
                  <w:color w:val="0000FF"/>
                </w:rPr>
                <w:t>N 63-П</w:t>
              </w:r>
            </w:hyperlink>
            <w:r>
              <w:rPr>
                <w:color w:val="392C69"/>
              </w:rPr>
              <w:t>)</w:t>
            </w:r>
          </w:p>
        </w:tc>
        <w:tc>
          <w:tcPr>
            <w:tcW w:w="113" w:type="dxa"/>
            <w:tcBorders/>
            <w:shd w:color="auto" w:fill="F4F3F8" w:val="clear"/>
          </w:tcPr>
          <w:p>
            <w:pPr>
              <w:pStyle w:val="ConsPlusNormal"/>
              <w:widowControl w:val="false"/>
              <w:rPr/>
            </w:pPr>
            <w:r>
              <w:rPr/>
            </w:r>
          </w:p>
        </w:tc>
      </w:tr>
    </w:tbl>
    <w:p>
      <w:pPr>
        <w:pStyle w:val="ConsPlusNormal"/>
        <w:jc w:val="both"/>
        <w:rPr/>
      </w:pPr>
      <w:r>
        <w:rPr/>
      </w:r>
    </w:p>
    <w:tbl>
      <w:tblPr>
        <w:tblW w:w="8958" w:type="dxa"/>
        <w:jc w:val="left"/>
        <w:tblInd w:w="0" w:type="dxa"/>
        <w:tblLayout w:type="fixed"/>
        <w:tblCellMar>
          <w:top w:w="102" w:type="dxa"/>
          <w:left w:w="62" w:type="dxa"/>
          <w:bottom w:w="102" w:type="dxa"/>
          <w:right w:w="62" w:type="dxa"/>
        </w:tblCellMar>
        <w:tblLook w:val="04a0" w:noHBand="0" w:noVBand="1" w:firstColumn="1" w:lastRow="0" w:lastColumn="0" w:firstRow="1"/>
      </w:tblPr>
      <w:tblGrid>
        <w:gridCol w:w="3402"/>
        <w:gridCol w:w="1586"/>
        <w:gridCol w:w="3970"/>
      </w:tblGrid>
      <w:tr>
        <w:trPr/>
        <w:tc>
          <w:tcPr>
            <w:tcW w:w="340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Тип поселения</w:t>
            </w:r>
          </w:p>
        </w:tc>
        <w:tc>
          <w:tcPr>
            <w:tcW w:w="397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Норматив минимальной обеспеченности магазинами и торговыми павильонами по продаже продовольственных товаров и товаров смешанного ассортимента с площадью торгового объекта до 300 кв. м включительно, кроме магазинов и торговых павильонов, размещаемых в крупных торговых центрах (комплексах)</w:t>
            </w:r>
          </w:p>
        </w:tc>
      </w:tr>
      <w:tr>
        <w:trPr/>
        <w:tc>
          <w:tcPr>
            <w:tcW w:w="3402" w:type="dxa"/>
            <w:vMerge w:val="restart"/>
            <w:tcBorders>
              <w:top w:val="single" w:sz="4" w:space="0" w:color="000000"/>
              <w:left w:val="single" w:sz="4" w:space="0" w:color="000000"/>
              <w:right w:val="single" w:sz="4" w:space="0" w:color="000000"/>
            </w:tcBorders>
          </w:tcPr>
          <w:p>
            <w:pPr>
              <w:pStyle w:val="ConsPlusNormal"/>
              <w:widowControl w:val="false"/>
              <w:jc w:val="both"/>
              <w:rPr/>
            </w:pPr>
            <w:r>
              <w:rPr/>
              <w:t>Муниципальное образование (далее - МО) "Город Саратов"</w:t>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городское</w:t>
            </w:r>
          </w:p>
        </w:tc>
        <w:tc>
          <w:tcPr>
            <w:tcW w:w="397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442</w:t>
            </w:r>
          </w:p>
        </w:tc>
      </w:tr>
      <w:tr>
        <w:trPr/>
        <w:tc>
          <w:tcPr>
            <w:tcW w:w="3402" w:type="dxa"/>
            <w:vMerge w:val="continue"/>
            <w:tcBorders>
              <w:top w:val="single" w:sz="4" w:space="0" w:color="000000"/>
              <w:left w:val="single" w:sz="4" w:space="0" w:color="000000"/>
              <w:right w:val="single" w:sz="4" w:space="0" w:color="000000"/>
            </w:tcBorders>
          </w:tcPr>
          <w:p>
            <w:pPr>
              <w:pStyle w:val="ConsPlusNormal"/>
              <w:widowControl w:val="false"/>
              <w:rPr/>
            </w:pPr>
            <w:r>
              <w:rPr/>
            </w:r>
          </w:p>
        </w:tc>
        <w:tc>
          <w:tcPr>
            <w:tcW w:w="1586" w:type="dxa"/>
            <w:tcBorders>
              <w:top w:val="single" w:sz="4" w:space="0" w:color="000000"/>
              <w:left w:val="single" w:sz="4" w:space="0" w:color="000000"/>
              <w:right w:val="single" w:sz="4" w:space="0" w:color="000000"/>
            </w:tcBorders>
          </w:tcPr>
          <w:p>
            <w:pPr>
              <w:pStyle w:val="ConsPlusNormal"/>
              <w:widowControl w:val="false"/>
              <w:jc w:val="center"/>
              <w:rPr/>
            </w:pPr>
            <w:r>
              <w:rPr/>
              <w:t>сельское</w:t>
            </w:r>
          </w:p>
        </w:tc>
        <w:tc>
          <w:tcPr>
            <w:tcW w:w="3970" w:type="dxa"/>
            <w:tcBorders>
              <w:top w:val="single" w:sz="4" w:space="0" w:color="000000"/>
              <w:left w:val="single" w:sz="4" w:space="0" w:color="000000"/>
              <w:right w:val="single" w:sz="4" w:space="0" w:color="000000"/>
            </w:tcBorders>
          </w:tcPr>
          <w:p>
            <w:pPr>
              <w:pStyle w:val="ConsPlusNormal"/>
              <w:widowControl w:val="false"/>
              <w:jc w:val="center"/>
              <w:rPr/>
            </w:pPr>
            <w:r>
              <w:rPr/>
              <w:t>37</w:t>
            </w:r>
          </w:p>
        </w:tc>
      </w:tr>
      <w:tr>
        <w:trPr/>
        <w:tc>
          <w:tcPr>
            <w:tcW w:w="8958" w:type="dxa"/>
            <w:gridSpan w:val="3"/>
            <w:tcBorders>
              <w:left w:val="single" w:sz="4" w:space="0" w:color="000000"/>
              <w:bottom w:val="single" w:sz="4" w:space="0" w:color="000000"/>
              <w:right w:val="single" w:sz="4" w:space="0" w:color="000000"/>
            </w:tcBorders>
          </w:tcPr>
          <w:p>
            <w:pPr>
              <w:pStyle w:val="ConsPlusNormal"/>
              <w:widowControl w:val="false"/>
              <w:jc w:val="both"/>
              <w:rPr/>
            </w:pPr>
            <w:r>
              <w:rPr/>
              <w:t xml:space="preserve">(в ред. </w:t>
            </w:r>
            <w:hyperlink r:id="rId232">
              <w:r>
                <w:rPr>
                  <w:color w:val="0000FF"/>
                </w:rPr>
                <w:t>постановления</w:t>
              </w:r>
            </w:hyperlink>
            <w:r>
              <w:rPr/>
              <w:t xml:space="preserve"> Правительства Саратовской области от 30.01.2023 N 63-П)</w:t>
            </w:r>
          </w:p>
        </w:tc>
      </w:tr>
      <w:tr>
        <w:trPr/>
        <w:tc>
          <w:tcPr>
            <w:tcW w:w="3402"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both"/>
              <w:rPr/>
            </w:pPr>
            <w:r>
              <w:rPr/>
              <w:t>ЗАТО Светлый</w:t>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городское</w:t>
            </w:r>
          </w:p>
        </w:tc>
        <w:tc>
          <w:tcPr>
            <w:tcW w:w="3970"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center"/>
              <w:rPr/>
            </w:pPr>
            <w:r>
              <w:rPr/>
              <w:t>3</w:t>
            </w:r>
          </w:p>
        </w:tc>
      </w:tr>
      <w:tr>
        <w:trPr/>
        <w:tc>
          <w:tcPr>
            <w:tcW w:w="3402" w:type="dxa"/>
            <w:tcBorders>
              <w:top w:val="single" w:sz="4" w:space="0" w:color="000000"/>
              <w:left w:val="single" w:sz="4" w:space="0" w:color="000000"/>
              <w:right w:val="single" w:sz="4" w:space="0" w:color="000000"/>
            </w:tcBorders>
            <w:vAlign w:val="bottom"/>
          </w:tcPr>
          <w:p>
            <w:pPr>
              <w:pStyle w:val="ConsPlusNormal"/>
              <w:widowControl w:val="false"/>
              <w:jc w:val="both"/>
              <w:rPr/>
            </w:pPr>
            <w:r>
              <w:rPr/>
              <w:t>МО г. Шиханы</w:t>
            </w:r>
          </w:p>
        </w:tc>
        <w:tc>
          <w:tcPr>
            <w:tcW w:w="1586" w:type="dxa"/>
            <w:tcBorders>
              <w:top w:val="single" w:sz="4" w:space="0" w:color="000000"/>
              <w:left w:val="single" w:sz="4" w:space="0" w:color="000000"/>
              <w:right w:val="single" w:sz="4" w:space="0" w:color="000000"/>
            </w:tcBorders>
          </w:tcPr>
          <w:p>
            <w:pPr>
              <w:pStyle w:val="ConsPlusNormal"/>
              <w:widowControl w:val="false"/>
              <w:rPr/>
            </w:pPr>
            <w:r>
              <w:rPr/>
              <w:t>городское</w:t>
            </w:r>
          </w:p>
        </w:tc>
        <w:tc>
          <w:tcPr>
            <w:tcW w:w="3970" w:type="dxa"/>
            <w:tcBorders>
              <w:top w:val="single" w:sz="4" w:space="0" w:color="000000"/>
              <w:left w:val="single" w:sz="4" w:space="0" w:color="000000"/>
              <w:right w:val="single" w:sz="4" w:space="0" w:color="000000"/>
            </w:tcBorders>
            <w:vAlign w:val="bottom"/>
          </w:tcPr>
          <w:p>
            <w:pPr>
              <w:pStyle w:val="ConsPlusNormal"/>
              <w:widowControl w:val="false"/>
              <w:jc w:val="center"/>
              <w:rPr/>
            </w:pPr>
            <w:r>
              <w:rPr/>
              <w:t>1</w:t>
            </w:r>
          </w:p>
        </w:tc>
      </w:tr>
      <w:tr>
        <w:trPr/>
        <w:tc>
          <w:tcPr>
            <w:tcW w:w="8958" w:type="dxa"/>
            <w:gridSpan w:val="3"/>
            <w:tcBorders>
              <w:left w:val="single" w:sz="4" w:space="0" w:color="000000"/>
              <w:bottom w:val="single" w:sz="4" w:space="0" w:color="000000"/>
              <w:right w:val="single" w:sz="4" w:space="0" w:color="000000"/>
            </w:tcBorders>
          </w:tcPr>
          <w:p>
            <w:pPr>
              <w:pStyle w:val="ConsPlusNormal"/>
              <w:widowControl w:val="false"/>
              <w:jc w:val="both"/>
              <w:rPr/>
            </w:pPr>
            <w:r>
              <w:rPr/>
              <w:t xml:space="preserve">(в ред. </w:t>
            </w:r>
            <w:hyperlink r:id="rId233">
              <w:r>
                <w:rPr>
                  <w:color w:val="0000FF"/>
                </w:rPr>
                <w:t>постановления</w:t>
              </w:r>
            </w:hyperlink>
            <w:r>
              <w:rPr/>
              <w:t xml:space="preserve"> Правительства Саратовской области от 14.01.2019 N 13-П)</w:t>
            </w:r>
          </w:p>
        </w:tc>
      </w:tr>
      <w:tr>
        <w:trPr/>
        <w:tc>
          <w:tcPr>
            <w:tcW w:w="3402" w:type="dxa"/>
            <w:tcBorders>
              <w:top w:val="single" w:sz="4" w:space="0" w:color="000000"/>
              <w:left w:val="single" w:sz="4" w:space="0" w:color="000000"/>
              <w:right w:val="single" w:sz="4" w:space="0" w:color="000000"/>
            </w:tcBorders>
            <w:vAlign w:val="bottom"/>
          </w:tcPr>
          <w:p>
            <w:pPr>
              <w:pStyle w:val="ConsPlusNormal"/>
              <w:widowControl w:val="false"/>
              <w:jc w:val="both"/>
              <w:rPr/>
            </w:pPr>
            <w:r>
              <w:rPr/>
              <w:t>МО пос. Михайловский</w:t>
            </w:r>
          </w:p>
        </w:tc>
        <w:tc>
          <w:tcPr>
            <w:tcW w:w="1586" w:type="dxa"/>
            <w:tcBorders>
              <w:top w:val="single" w:sz="4" w:space="0" w:color="000000"/>
              <w:left w:val="single" w:sz="4" w:space="0" w:color="000000"/>
              <w:right w:val="single" w:sz="4" w:space="0" w:color="000000"/>
            </w:tcBorders>
          </w:tcPr>
          <w:p>
            <w:pPr>
              <w:pStyle w:val="ConsPlusNormal"/>
              <w:widowControl w:val="false"/>
              <w:rPr/>
            </w:pPr>
            <w:r>
              <w:rPr/>
              <w:t>городское</w:t>
            </w:r>
          </w:p>
        </w:tc>
        <w:tc>
          <w:tcPr>
            <w:tcW w:w="3970" w:type="dxa"/>
            <w:tcBorders>
              <w:top w:val="single" w:sz="4" w:space="0" w:color="000000"/>
              <w:left w:val="single" w:sz="4" w:space="0" w:color="000000"/>
              <w:right w:val="single" w:sz="4" w:space="0" w:color="000000"/>
            </w:tcBorders>
            <w:vAlign w:val="bottom"/>
          </w:tcPr>
          <w:p>
            <w:pPr>
              <w:pStyle w:val="ConsPlusNormal"/>
              <w:widowControl w:val="false"/>
              <w:jc w:val="center"/>
              <w:rPr/>
            </w:pPr>
            <w:r>
              <w:rPr/>
              <w:t>2</w:t>
            </w:r>
          </w:p>
        </w:tc>
      </w:tr>
      <w:tr>
        <w:trPr/>
        <w:tc>
          <w:tcPr>
            <w:tcW w:w="8958" w:type="dxa"/>
            <w:gridSpan w:val="3"/>
            <w:tcBorders>
              <w:left w:val="single" w:sz="4" w:space="0" w:color="000000"/>
              <w:bottom w:val="single" w:sz="4" w:space="0" w:color="000000"/>
              <w:right w:val="single" w:sz="4" w:space="0" w:color="000000"/>
            </w:tcBorders>
          </w:tcPr>
          <w:p>
            <w:pPr>
              <w:pStyle w:val="ConsPlusNormal"/>
              <w:widowControl w:val="false"/>
              <w:jc w:val="both"/>
              <w:rPr/>
            </w:pPr>
            <w:r>
              <w:rPr/>
              <w:t xml:space="preserve">(в ред. </w:t>
            </w:r>
            <w:hyperlink r:id="rId234">
              <w:r>
                <w:rPr>
                  <w:color w:val="0000FF"/>
                </w:rPr>
                <w:t>постановления</w:t>
              </w:r>
            </w:hyperlink>
            <w:r>
              <w:rPr/>
              <w:t xml:space="preserve"> Правительства Саратовской области от 14.01.2019 N 13-П)</w:t>
            </w:r>
          </w:p>
        </w:tc>
      </w:tr>
      <w:tr>
        <w:trPr/>
        <w:tc>
          <w:tcPr>
            <w:tcW w:w="8958" w:type="dxa"/>
            <w:gridSpan w:val="3"/>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numPr>
                <w:ilvl w:val="0"/>
                <w:numId w:val="0"/>
              </w:numPr>
              <w:jc w:val="center"/>
              <w:outlineLvl w:val="2"/>
              <w:rPr/>
            </w:pPr>
            <w:r>
              <w:rPr/>
              <w:t>Александрово-Гайский район</w:t>
            </w:r>
          </w:p>
        </w:tc>
      </w:tr>
      <w:tr>
        <w:trPr/>
        <w:tc>
          <w:tcPr>
            <w:tcW w:w="3402"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both"/>
              <w:rPr/>
            </w:pPr>
            <w:r>
              <w:rPr/>
              <w:t>Александрово-Гайское МО</w:t>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сельское</w:t>
            </w:r>
          </w:p>
        </w:tc>
        <w:tc>
          <w:tcPr>
            <w:tcW w:w="3970"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center"/>
              <w:rPr/>
            </w:pPr>
            <w:r>
              <w:rPr/>
              <w:t>12</w:t>
            </w:r>
          </w:p>
        </w:tc>
      </w:tr>
      <w:tr>
        <w:trPr/>
        <w:tc>
          <w:tcPr>
            <w:tcW w:w="3402"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both"/>
              <w:rPr/>
            </w:pPr>
            <w:r>
              <w:rPr/>
              <w:t>Новоалександровское МО</w:t>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сельское</w:t>
            </w:r>
          </w:p>
        </w:tc>
        <w:tc>
          <w:tcPr>
            <w:tcW w:w="397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w:t>
            </w:r>
          </w:p>
        </w:tc>
      </w:tr>
      <w:tr>
        <w:trPr/>
        <w:tc>
          <w:tcPr>
            <w:tcW w:w="8958" w:type="dxa"/>
            <w:gridSpan w:val="3"/>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numPr>
                <w:ilvl w:val="0"/>
                <w:numId w:val="0"/>
              </w:numPr>
              <w:jc w:val="center"/>
              <w:outlineLvl w:val="2"/>
              <w:rPr/>
            </w:pPr>
            <w:r>
              <w:rPr/>
              <w:t>Аркадакский район</w:t>
            </w:r>
          </w:p>
        </w:tc>
      </w:tr>
      <w:tr>
        <w:trPr/>
        <w:tc>
          <w:tcPr>
            <w:tcW w:w="3402"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both"/>
              <w:rPr/>
            </w:pPr>
            <w:r>
              <w:rPr/>
              <w:t>МО г. Аркадак</w:t>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городское</w:t>
            </w:r>
          </w:p>
        </w:tc>
        <w:tc>
          <w:tcPr>
            <w:tcW w:w="3970"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center"/>
              <w:rPr/>
            </w:pPr>
            <w:r>
              <w:rPr/>
              <w:t>12</w:t>
            </w:r>
          </w:p>
        </w:tc>
      </w:tr>
      <w:tr>
        <w:trPr/>
        <w:tc>
          <w:tcPr>
            <w:tcW w:w="3402"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both"/>
              <w:rPr/>
            </w:pPr>
            <w:r>
              <w:rPr/>
              <w:t>Большежуравское МО</w:t>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сельское</w:t>
            </w:r>
          </w:p>
        </w:tc>
        <w:tc>
          <w:tcPr>
            <w:tcW w:w="3970"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center"/>
              <w:rPr/>
            </w:pPr>
            <w:r>
              <w:rPr/>
              <w:t>5</w:t>
            </w:r>
          </w:p>
        </w:tc>
      </w:tr>
      <w:tr>
        <w:trPr/>
        <w:tc>
          <w:tcPr>
            <w:tcW w:w="3402"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both"/>
              <w:rPr/>
            </w:pPr>
            <w:r>
              <w:rPr/>
              <w:t>Краснознаменское МО</w:t>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сельское</w:t>
            </w:r>
          </w:p>
        </w:tc>
        <w:tc>
          <w:tcPr>
            <w:tcW w:w="3970"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center"/>
              <w:rPr/>
            </w:pPr>
            <w:r>
              <w:rPr/>
              <w:t>6</w:t>
            </w:r>
          </w:p>
        </w:tc>
      </w:tr>
      <w:tr>
        <w:trPr/>
        <w:tc>
          <w:tcPr>
            <w:tcW w:w="3402"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both"/>
              <w:rPr/>
            </w:pPr>
            <w:r>
              <w:rPr/>
              <w:t>Львовское МО</w:t>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сельское</w:t>
            </w:r>
          </w:p>
        </w:tc>
        <w:tc>
          <w:tcPr>
            <w:tcW w:w="3970"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center"/>
              <w:rPr/>
            </w:pPr>
            <w:r>
              <w:rPr/>
              <w:t>4</w:t>
            </w:r>
          </w:p>
        </w:tc>
      </w:tr>
      <w:tr>
        <w:trPr/>
        <w:tc>
          <w:tcPr>
            <w:tcW w:w="3402"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both"/>
              <w:rPr/>
            </w:pPr>
            <w:r>
              <w:rPr/>
              <w:t>Малиновское МО</w:t>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сельское</w:t>
            </w:r>
          </w:p>
        </w:tc>
        <w:tc>
          <w:tcPr>
            <w:tcW w:w="3970"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center"/>
              <w:rPr/>
            </w:pPr>
            <w:r>
              <w:rPr/>
              <w:t>4</w:t>
            </w:r>
          </w:p>
        </w:tc>
      </w:tr>
      <w:tr>
        <w:trPr/>
        <w:tc>
          <w:tcPr>
            <w:tcW w:w="3402"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both"/>
              <w:rPr/>
            </w:pPr>
            <w:r>
              <w:rPr/>
              <w:t>Росташовское МО</w:t>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сельское</w:t>
            </w:r>
          </w:p>
        </w:tc>
        <w:tc>
          <w:tcPr>
            <w:tcW w:w="3970"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center"/>
              <w:rPr/>
            </w:pPr>
            <w:r>
              <w:rPr/>
              <w:t>2</w:t>
            </w:r>
          </w:p>
        </w:tc>
      </w:tr>
      <w:tr>
        <w:trPr/>
        <w:tc>
          <w:tcPr>
            <w:tcW w:w="3402"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both"/>
              <w:rPr/>
            </w:pPr>
            <w:r>
              <w:rPr/>
              <w:t>Семеновское МО</w:t>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сельское</w:t>
            </w:r>
          </w:p>
        </w:tc>
        <w:tc>
          <w:tcPr>
            <w:tcW w:w="3970"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center"/>
              <w:rPr/>
            </w:pPr>
            <w:r>
              <w:rPr/>
              <w:t>5</w:t>
            </w:r>
          </w:p>
        </w:tc>
      </w:tr>
      <w:tr>
        <w:trPr/>
        <w:tc>
          <w:tcPr>
            <w:tcW w:w="8958" w:type="dxa"/>
            <w:gridSpan w:val="3"/>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numPr>
                <w:ilvl w:val="0"/>
                <w:numId w:val="0"/>
              </w:numPr>
              <w:jc w:val="center"/>
              <w:outlineLvl w:val="2"/>
              <w:rPr/>
            </w:pPr>
            <w:r>
              <w:rPr/>
              <w:t>Аткарский район</w:t>
            </w:r>
          </w:p>
        </w:tc>
      </w:tr>
      <w:tr>
        <w:trPr/>
        <w:tc>
          <w:tcPr>
            <w:tcW w:w="3402"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both"/>
              <w:rPr/>
            </w:pPr>
            <w:r>
              <w:rPr/>
              <w:t>МО г. Аткарск</w:t>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городское</w:t>
            </w:r>
          </w:p>
        </w:tc>
        <w:tc>
          <w:tcPr>
            <w:tcW w:w="3970"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center"/>
              <w:rPr/>
            </w:pPr>
            <w:r>
              <w:rPr/>
              <w:t>19</w:t>
            </w:r>
          </w:p>
        </w:tc>
      </w:tr>
      <w:tr>
        <w:trPr/>
        <w:tc>
          <w:tcPr>
            <w:tcW w:w="3402"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both"/>
              <w:rPr/>
            </w:pPr>
            <w:r>
              <w:rPr/>
              <w:t>Барановское МО</w:t>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сельское</w:t>
            </w:r>
          </w:p>
        </w:tc>
        <w:tc>
          <w:tcPr>
            <w:tcW w:w="3970"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center"/>
              <w:rPr/>
            </w:pPr>
            <w:r>
              <w:rPr/>
              <w:t>1</w:t>
            </w:r>
          </w:p>
        </w:tc>
      </w:tr>
      <w:tr>
        <w:trPr/>
        <w:tc>
          <w:tcPr>
            <w:tcW w:w="3402"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both"/>
              <w:rPr/>
            </w:pPr>
            <w:r>
              <w:rPr/>
              <w:t>Большеекатериновское МО</w:t>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сельское</w:t>
            </w:r>
          </w:p>
        </w:tc>
        <w:tc>
          <w:tcPr>
            <w:tcW w:w="3970"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center"/>
              <w:rPr/>
            </w:pPr>
            <w:r>
              <w:rPr/>
              <w:t>1</w:t>
            </w:r>
          </w:p>
        </w:tc>
      </w:tr>
      <w:tr>
        <w:trPr/>
        <w:tc>
          <w:tcPr>
            <w:tcW w:w="3402"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both"/>
              <w:rPr/>
            </w:pPr>
            <w:r>
              <w:rPr/>
              <w:t>Даниловское МО</w:t>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сельское</w:t>
            </w:r>
          </w:p>
        </w:tc>
        <w:tc>
          <w:tcPr>
            <w:tcW w:w="3970"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center"/>
              <w:rPr/>
            </w:pPr>
            <w:r>
              <w:rPr/>
              <w:t>1</w:t>
            </w:r>
          </w:p>
        </w:tc>
      </w:tr>
      <w:tr>
        <w:trPr/>
        <w:tc>
          <w:tcPr>
            <w:tcW w:w="3402"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both"/>
              <w:rPr/>
            </w:pPr>
            <w:r>
              <w:rPr/>
              <w:t>Ершовское МО</w:t>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сельское</w:t>
            </w:r>
          </w:p>
        </w:tc>
        <w:tc>
          <w:tcPr>
            <w:tcW w:w="3970"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center"/>
              <w:rPr/>
            </w:pPr>
            <w:r>
              <w:rPr/>
              <w:t>1</w:t>
            </w:r>
          </w:p>
        </w:tc>
      </w:tr>
      <w:tr>
        <w:trPr/>
        <w:tc>
          <w:tcPr>
            <w:tcW w:w="3402"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both"/>
              <w:rPr/>
            </w:pPr>
            <w:r>
              <w:rPr/>
              <w:t>Кочетовское МО</w:t>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сельское</w:t>
            </w:r>
          </w:p>
        </w:tc>
        <w:tc>
          <w:tcPr>
            <w:tcW w:w="3970"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center"/>
              <w:rPr/>
            </w:pPr>
            <w:r>
              <w:rPr/>
              <w:t>3</w:t>
            </w:r>
          </w:p>
        </w:tc>
      </w:tr>
      <w:tr>
        <w:trPr/>
        <w:tc>
          <w:tcPr>
            <w:tcW w:w="3402"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both"/>
              <w:rPr/>
            </w:pPr>
            <w:r>
              <w:rPr/>
              <w:t>Лопуховское МО</w:t>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сельское</w:t>
            </w:r>
          </w:p>
        </w:tc>
        <w:tc>
          <w:tcPr>
            <w:tcW w:w="3970"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center"/>
              <w:rPr/>
            </w:pPr>
            <w:r>
              <w:rPr/>
              <w:t>3</w:t>
            </w:r>
          </w:p>
        </w:tc>
      </w:tr>
      <w:tr>
        <w:trPr/>
        <w:tc>
          <w:tcPr>
            <w:tcW w:w="3402"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both"/>
              <w:rPr/>
            </w:pPr>
            <w:r>
              <w:rPr/>
              <w:t>Озерное МО</w:t>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сельское</w:t>
            </w:r>
          </w:p>
        </w:tc>
        <w:tc>
          <w:tcPr>
            <w:tcW w:w="3970"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center"/>
              <w:rPr/>
            </w:pPr>
            <w:r>
              <w:rPr/>
              <w:t>1</w:t>
            </w:r>
          </w:p>
        </w:tc>
      </w:tr>
      <w:tr>
        <w:trPr/>
        <w:tc>
          <w:tcPr>
            <w:tcW w:w="3402"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both"/>
              <w:rPr/>
            </w:pPr>
            <w:r>
              <w:rPr/>
              <w:t>Песчанское МО</w:t>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сельское</w:t>
            </w:r>
          </w:p>
        </w:tc>
        <w:tc>
          <w:tcPr>
            <w:tcW w:w="3970"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center"/>
              <w:rPr/>
            </w:pPr>
            <w:r>
              <w:rPr/>
              <w:t>1</w:t>
            </w:r>
          </w:p>
        </w:tc>
      </w:tr>
      <w:tr>
        <w:trPr/>
        <w:tc>
          <w:tcPr>
            <w:tcW w:w="3402"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both"/>
              <w:rPr/>
            </w:pPr>
            <w:r>
              <w:rPr/>
              <w:t>Петровское МО</w:t>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сельское</w:t>
            </w:r>
          </w:p>
        </w:tc>
        <w:tc>
          <w:tcPr>
            <w:tcW w:w="3970"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center"/>
              <w:rPr/>
            </w:pPr>
            <w:r>
              <w:rPr/>
              <w:t>1</w:t>
            </w:r>
          </w:p>
        </w:tc>
      </w:tr>
      <w:tr>
        <w:trPr/>
        <w:tc>
          <w:tcPr>
            <w:tcW w:w="3402"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both"/>
              <w:rPr/>
            </w:pPr>
            <w:r>
              <w:rPr/>
              <w:t>Тургеневское МО</w:t>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сельское</w:t>
            </w:r>
          </w:p>
        </w:tc>
        <w:tc>
          <w:tcPr>
            <w:tcW w:w="3970"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center"/>
              <w:rPr/>
            </w:pPr>
            <w:r>
              <w:rPr/>
              <w:t>3</w:t>
            </w:r>
          </w:p>
        </w:tc>
      </w:tr>
      <w:tr>
        <w:trPr/>
        <w:tc>
          <w:tcPr>
            <w:tcW w:w="3402"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both"/>
              <w:rPr/>
            </w:pPr>
            <w:r>
              <w:rPr/>
              <w:t>Языковское МО</w:t>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сельское</w:t>
            </w:r>
          </w:p>
        </w:tc>
        <w:tc>
          <w:tcPr>
            <w:tcW w:w="3970"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center"/>
              <w:rPr/>
            </w:pPr>
            <w:r>
              <w:rPr/>
              <w:t>1</w:t>
            </w:r>
          </w:p>
        </w:tc>
      </w:tr>
      <w:tr>
        <w:trPr/>
        <w:tc>
          <w:tcPr>
            <w:tcW w:w="8958" w:type="dxa"/>
            <w:gridSpan w:val="3"/>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numPr>
                <w:ilvl w:val="0"/>
                <w:numId w:val="0"/>
              </w:numPr>
              <w:jc w:val="center"/>
              <w:outlineLvl w:val="2"/>
              <w:rPr/>
            </w:pPr>
            <w:r>
              <w:rPr/>
              <w:t>Базарно-Карабулакский район</w:t>
            </w:r>
          </w:p>
        </w:tc>
      </w:tr>
      <w:tr>
        <w:trPr/>
        <w:tc>
          <w:tcPr>
            <w:tcW w:w="3402"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both"/>
              <w:rPr/>
            </w:pPr>
            <w:r>
              <w:rPr/>
              <w:t>Базарно-Карабулакское МО</w:t>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городское</w:t>
            </w:r>
          </w:p>
        </w:tc>
        <w:tc>
          <w:tcPr>
            <w:tcW w:w="3970"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center"/>
              <w:rPr/>
            </w:pPr>
            <w:r>
              <w:rPr/>
              <w:t>17</w:t>
            </w:r>
          </w:p>
        </w:tc>
      </w:tr>
      <w:tr>
        <w:trPr/>
        <w:tc>
          <w:tcPr>
            <w:tcW w:w="3402"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both"/>
              <w:rPr/>
            </w:pPr>
            <w:r>
              <w:rPr/>
              <w:t>Свободинское МО</w:t>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городское</w:t>
            </w:r>
          </w:p>
        </w:tc>
        <w:tc>
          <w:tcPr>
            <w:tcW w:w="3970"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center"/>
              <w:rPr/>
            </w:pPr>
            <w:r>
              <w:rPr/>
              <w:t>11</w:t>
            </w:r>
          </w:p>
        </w:tc>
      </w:tr>
      <w:tr>
        <w:trPr/>
        <w:tc>
          <w:tcPr>
            <w:tcW w:w="3402"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both"/>
              <w:rPr/>
            </w:pPr>
            <w:r>
              <w:rPr/>
              <w:t>Алексеевское МО</w:t>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сельское</w:t>
            </w:r>
          </w:p>
        </w:tc>
        <w:tc>
          <w:tcPr>
            <w:tcW w:w="3970"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center"/>
              <w:rPr/>
            </w:pPr>
            <w:r>
              <w:rPr/>
              <w:t>8</w:t>
            </w:r>
          </w:p>
        </w:tc>
      </w:tr>
      <w:tr>
        <w:trPr/>
        <w:tc>
          <w:tcPr>
            <w:tcW w:w="3402"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both"/>
              <w:rPr/>
            </w:pPr>
            <w:r>
              <w:rPr/>
              <w:t>Большечечуйское МО</w:t>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сельское</w:t>
            </w:r>
          </w:p>
        </w:tc>
        <w:tc>
          <w:tcPr>
            <w:tcW w:w="3970"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center"/>
              <w:rPr/>
            </w:pPr>
            <w:r>
              <w:rPr/>
              <w:t>2</w:t>
            </w:r>
          </w:p>
        </w:tc>
      </w:tr>
      <w:tr>
        <w:trPr/>
        <w:tc>
          <w:tcPr>
            <w:tcW w:w="3402"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both"/>
              <w:rPr/>
            </w:pPr>
            <w:r>
              <w:rPr/>
              <w:t>Вязовское МО</w:t>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сельское</w:t>
            </w:r>
          </w:p>
        </w:tc>
        <w:tc>
          <w:tcPr>
            <w:tcW w:w="3970"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center"/>
              <w:rPr/>
            </w:pPr>
            <w:r>
              <w:rPr/>
              <w:t>2</w:t>
            </w:r>
          </w:p>
        </w:tc>
      </w:tr>
      <w:tr>
        <w:trPr/>
        <w:tc>
          <w:tcPr>
            <w:tcW w:w="3402"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both"/>
              <w:rPr/>
            </w:pPr>
            <w:r>
              <w:rPr/>
              <w:t>Липовское МО</w:t>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сельское</w:t>
            </w:r>
          </w:p>
        </w:tc>
        <w:tc>
          <w:tcPr>
            <w:tcW w:w="3970"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center"/>
              <w:rPr/>
            </w:pPr>
            <w:r>
              <w:rPr/>
              <w:t>3</w:t>
            </w:r>
          </w:p>
        </w:tc>
      </w:tr>
      <w:tr>
        <w:trPr/>
        <w:tc>
          <w:tcPr>
            <w:tcW w:w="3402"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both"/>
              <w:rPr/>
            </w:pPr>
            <w:r>
              <w:rPr/>
              <w:t>Максимовское МО</w:t>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сельское</w:t>
            </w:r>
          </w:p>
        </w:tc>
        <w:tc>
          <w:tcPr>
            <w:tcW w:w="3970"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center"/>
              <w:rPr/>
            </w:pPr>
            <w:r>
              <w:rPr/>
              <w:t>6</w:t>
            </w:r>
          </w:p>
        </w:tc>
      </w:tr>
      <w:tr>
        <w:trPr/>
        <w:tc>
          <w:tcPr>
            <w:tcW w:w="3402"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both"/>
              <w:rPr/>
            </w:pPr>
            <w:r>
              <w:rPr/>
              <w:t>Старобурасское МО</w:t>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сельское</w:t>
            </w:r>
          </w:p>
        </w:tc>
        <w:tc>
          <w:tcPr>
            <w:tcW w:w="3970"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center"/>
              <w:rPr/>
            </w:pPr>
            <w:r>
              <w:rPr/>
              <w:t>2</w:t>
            </w:r>
          </w:p>
        </w:tc>
      </w:tr>
      <w:tr>
        <w:trPr/>
        <w:tc>
          <w:tcPr>
            <w:tcW w:w="3402"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both"/>
              <w:rPr/>
            </w:pPr>
            <w:r>
              <w:rPr/>
              <w:t>Старожуковское МО</w:t>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сельское</w:t>
            </w:r>
          </w:p>
        </w:tc>
        <w:tc>
          <w:tcPr>
            <w:tcW w:w="3970"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center"/>
              <w:rPr/>
            </w:pPr>
            <w:r>
              <w:rPr/>
              <w:t>2</w:t>
            </w:r>
          </w:p>
        </w:tc>
      </w:tr>
      <w:tr>
        <w:trPr/>
        <w:tc>
          <w:tcPr>
            <w:tcW w:w="3402"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both"/>
              <w:rPr/>
            </w:pPr>
            <w:r>
              <w:rPr/>
              <w:t>Тепляковское МО</w:t>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сельское</w:t>
            </w:r>
          </w:p>
        </w:tc>
        <w:tc>
          <w:tcPr>
            <w:tcW w:w="3970"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center"/>
              <w:rPr/>
            </w:pPr>
            <w:r>
              <w:rPr/>
              <w:t>2</w:t>
            </w:r>
          </w:p>
        </w:tc>
      </w:tr>
      <w:tr>
        <w:trPr/>
        <w:tc>
          <w:tcPr>
            <w:tcW w:w="3402"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both"/>
              <w:rPr/>
            </w:pPr>
            <w:r>
              <w:rPr/>
              <w:t>Хватовское МО</w:t>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сельское</w:t>
            </w:r>
          </w:p>
        </w:tc>
        <w:tc>
          <w:tcPr>
            <w:tcW w:w="3970"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center"/>
              <w:rPr/>
            </w:pPr>
            <w:r>
              <w:rPr/>
              <w:t>6</w:t>
            </w:r>
          </w:p>
        </w:tc>
      </w:tr>
      <w:tr>
        <w:trPr/>
        <w:tc>
          <w:tcPr>
            <w:tcW w:w="3402"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both"/>
              <w:rPr/>
            </w:pPr>
            <w:r>
              <w:rPr/>
              <w:t>Шняевское МО</w:t>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сельское</w:t>
            </w:r>
          </w:p>
        </w:tc>
        <w:tc>
          <w:tcPr>
            <w:tcW w:w="3970"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center"/>
              <w:rPr/>
            </w:pPr>
            <w:r>
              <w:rPr/>
              <w:t>2</w:t>
            </w:r>
          </w:p>
        </w:tc>
      </w:tr>
      <w:tr>
        <w:trPr/>
        <w:tc>
          <w:tcPr>
            <w:tcW w:w="3402"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both"/>
              <w:rPr/>
            </w:pPr>
            <w:r>
              <w:rPr/>
              <w:t>Яковлевское МО</w:t>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сельское</w:t>
            </w:r>
          </w:p>
        </w:tc>
        <w:tc>
          <w:tcPr>
            <w:tcW w:w="3970"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center"/>
              <w:rPr/>
            </w:pPr>
            <w:r>
              <w:rPr/>
              <w:t>3</w:t>
            </w:r>
          </w:p>
        </w:tc>
      </w:tr>
      <w:tr>
        <w:trPr/>
        <w:tc>
          <w:tcPr>
            <w:tcW w:w="8958" w:type="dxa"/>
            <w:gridSpan w:val="3"/>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numPr>
                <w:ilvl w:val="0"/>
                <w:numId w:val="0"/>
              </w:numPr>
              <w:jc w:val="center"/>
              <w:outlineLvl w:val="2"/>
              <w:rPr/>
            </w:pPr>
            <w:r>
              <w:rPr/>
              <w:t>Балаковский район</w:t>
            </w:r>
          </w:p>
        </w:tc>
      </w:tr>
      <w:tr>
        <w:trPr/>
        <w:tc>
          <w:tcPr>
            <w:tcW w:w="3402"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both"/>
              <w:rPr/>
            </w:pPr>
            <w:r>
              <w:rPr/>
              <w:t>МО г. Балаково</w:t>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городское</w:t>
            </w:r>
          </w:p>
        </w:tc>
        <w:tc>
          <w:tcPr>
            <w:tcW w:w="3970"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center"/>
              <w:rPr/>
            </w:pPr>
            <w:r>
              <w:rPr/>
              <w:t>124</w:t>
            </w:r>
          </w:p>
        </w:tc>
      </w:tr>
      <w:tr>
        <w:trPr/>
        <w:tc>
          <w:tcPr>
            <w:tcW w:w="3402"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both"/>
              <w:rPr/>
            </w:pPr>
            <w:r>
              <w:rPr/>
              <w:t>Быково-Отрогское МО</w:t>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сельское</w:t>
            </w:r>
          </w:p>
        </w:tc>
        <w:tc>
          <w:tcPr>
            <w:tcW w:w="3970"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center"/>
              <w:rPr/>
            </w:pPr>
            <w:r>
              <w:rPr/>
              <w:t>47</w:t>
            </w:r>
          </w:p>
        </w:tc>
      </w:tr>
      <w:tr>
        <w:trPr/>
        <w:tc>
          <w:tcPr>
            <w:tcW w:w="3402"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both"/>
              <w:rPr/>
            </w:pPr>
            <w:r>
              <w:rPr/>
              <w:t>Натальинское МО</w:t>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сельское</w:t>
            </w:r>
          </w:p>
        </w:tc>
        <w:tc>
          <w:tcPr>
            <w:tcW w:w="3970"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center"/>
              <w:rPr/>
            </w:pPr>
            <w:r>
              <w:rPr/>
              <w:t>11</w:t>
            </w:r>
          </w:p>
        </w:tc>
      </w:tr>
      <w:tr>
        <w:trPr/>
        <w:tc>
          <w:tcPr>
            <w:tcW w:w="8958" w:type="dxa"/>
            <w:gridSpan w:val="3"/>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numPr>
                <w:ilvl w:val="0"/>
                <w:numId w:val="0"/>
              </w:numPr>
              <w:jc w:val="center"/>
              <w:outlineLvl w:val="2"/>
              <w:rPr/>
            </w:pPr>
            <w:r>
              <w:rPr/>
              <w:t>Балашовский район</w:t>
            </w:r>
          </w:p>
        </w:tc>
      </w:tr>
      <w:tr>
        <w:trPr/>
        <w:tc>
          <w:tcPr>
            <w:tcW w:w="3402"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both"/>
              <w:rPr/>
            </w:pPr>
            <w:r>
              <w:rPr/>
              <w:t>МО г. Балашов</w:t>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городское</w:t>
            </w:r>
          </w:p>
        </w:tc>
        <w:tc>
          <w:tcPr>
            <w:tcW w:w="3970"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center"/>
              <w:rPr/>
            </w:pPr>
            <w:r>
              <w:rPr/>
              <w:t>65</w:t>
            </w:r>
          </w:p>
        </w:tc>
      </w:tr>
      <w:tr>
        <w:trPr/>
        <w:tc>
          <w:tcPr>
            <w:tcW w:w="3402"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both"/>
              <w:rPr/>
            </w:pPr>
            <w:r>
              <w:rPr/>
              <w:t>Пинеровское МО</w:t>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городское</w:t>
            </w:r>
          </w:p>
        </w:tc>
        <w:tc>
          <w:tcPr>
            <w:tcW w:w="3970"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center"/>
              <w:rPr/>
            </w:pPr>
            <w:r>
              <w:rPr/>
              <w:t>15</w:t>
            </w:r>
          </w:p>
        </w:tc>
      </w:tr>
      <w:tr>
        <w:trPr/>
        <w:tc>
          <w:tcPr>
            <w:tcW w:w="3402"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both"/>
              <w:rPr/>
            </w:pPr>
            <w:r>
              <w:rPr/>
              <w:t>Барковское МО</w:t>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сельское</w:t>
            </w:r>
          </w:p>
        </w:tc>
        <w:tc>
          <w:tcPr>
            <w:tcW w:w="3970"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center"/>
              <w:rPr/>
            </w:pPr>
            <w:r>
              <w:rPr/>
              <w:t>5</w:t>
            </w:r>
          </w:p>
        </w:tc>
      </w:tr>
      <w:tr>
        <w:trPr/>
        <w:tc>
          <w:tcPr>
            <w:tcW w:w="3402"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both"/>
              <w:rPr/>
            </w:pPr>
            <w:r>
              <w:rPr/>
              <w:t>Большемеликское МО</w:t>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сельское</w:t>
            </w:r>
          </w:p>
        </w:tc>
        <w:tc>
          <w:tcPr>
            <w:tcW w:w="3970"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center"/>
              <w:rPr/>
            </w:pPr>
            <w:r>
              <w:rPr/>
              <w:t>17</w:t>
            </w:r>
          </w:p>
        </w:tc>
      </w:tr>
      <w:tr>
        <w:trPr/>
        <w:tc>
          <w:tcPr>
            <w:tcW w:w="3402"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both"/>
              <w:rPr/>
            </w:pPr>
            <w:r>
              <w:rPr/>
              <w:t>Лесновское МО</w:t>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сельское</w:t>
            </w:r>
          </w:p>
        </w:tc>
        <w:tc>
          <w:tcPr>
            <w:tcW w:w="3970"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center"/>
              <w:rPr/>
            </w:pPr>
            <w:r>
              <w:rPr/>
              <w:t>9</w:t>
            </w:r>
          </w:p>
        </w:tc>
      </w:tr>
      <w:tr>
        <w:trPr/>
        <w:tc>
          <w:tcPr>
            <w:tcW w:w="3402"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both"/>
              <w:rPr/>
            </w:pPr>
            <w:r>
              <w:rPr/>
              <w:t>Малосеменовское МО</w:t>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сельское</w:t>
            </w:r>
          </w:p>
        </w:tc>
        <w:tc>
          <w:tcPr>
            <w:tcW w:w="3970"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center"/>
              <w:rPr/>
            </w:pPr>
            <w:r>
              <w:rPr/>
              <w:t>6</w:t>
            </w:r>
          </w:p>
        </w:tc>
      </w:tr>
      <w:tr>
        <w:trPr/>
        <w:tc>
          <w:tcPr>
            <w:tcW w:w="3402"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both"/>
              <w:rPr/>
            </w:pPr>
            <w:r>
              <w:rPr/>
              <w:t>Новопокровское МО</w:t>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сельское</w:t>
            </w:r>
          </w:p>
        </w:tc>
        <w:tc>
          <w:tcPr>
            <w:tcW w:w="3970"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center"/>
              <w:rPr/>
            </w:pPr>
            <w:r>
              <w:rPr/>
              <w:t>9</w:t>
            </w:r>
          </w:p>
        </w:tc>
      </w:tr>
      <w:tr>
        <w:trPr/>
        <w:tc>
          <w:tcPr>
            <w:tcW w:w="3402"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both"/>
              <w:rPr/>
            </w:pPr>
            <w:r>
              <w:rPr/>
              <w:t>Октябрьское МО</w:t>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сельское</w:t>
            </w:r>
          </w:p>
        </w:tc>
        <w:tc>
          <w:tcPr>
            <w:tcW w:w="3970"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center"/>
              <w:rPr/>
            </w:pPr>
            <w:r>
              <w:rPr/>
              <w:t>7</w:t>
            </w:r>
          </w:p>
        </w:tc>
      </w:tr>
      <w:tr>
        <w:trPr/>
        <w:tc>
          <w:tcPr>
            <w:tcW w:w="3402"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both"/>
              <w:rPr/>
            </w:pPr>
            <w:r>
              <w:rPr/>
              <w:t>Первомайское МО</w:t>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сельское</w:t>
            </w:r>
          </w:p>
        </w:tc>
        <w:tc>
          <w:tcPr>
            <w:tcW w:w="3970"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center"/>
              <w:rPr/>
            </w:pPr>
            <w:r>
              <w:rPr/>
              <w:t>3</w:t>
            </w:r>
          </w:p>
        </w:tc>
      </w:tr>
      <w:tr>
        <w:trPr/>
        <w:tc>
          <w:tcPr>
            <w:tcW w:w="3402"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both"/>
              <w:rPr/>
            </w:pPr>
            <w:r>
              <w:rPr/>
              <w:t>Репинское МО</w:t>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сельское</w:t>
            </w:r>
          </w:p>
        </w:tc>
        <w:tc>
          <w:tcPr>
            <w:tcW w:w="3970"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center"/>
              <w:rPr/>
            </w:pPr>
            <w:r>
              <w:rPr/>
              <w:t>13</w:t>
            </w:r>
          </w:p>
        </w:tc>
      </w:tr>
      <w:tr>
        <w:trPr/>
        <w:tc>
          <w:tcPr>
            <w:tcW w:w="3402"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both"/>
              <w:rPr/>
            </w:pPr>
            <w:r>
              <w:rPr/>
              <w:t>Родничковское МО</w:t>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сельское</w:t>
            </w:r>
          </w:p>
        </w:tc>
        <w:tc>
          <w:tcPr>
            <w:tcW w:w="3970"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center"/>
              <w:rPr/>
            </w:pPr>
            <w:r>
              <w:rPr/>
              <w:t>11</w:t>
            </w:r>
          </w:p>
        </w:tc>
      </w:tr>
      <w:tr>
        <w:trPr/>
        <w:tc>
          <w:tcPr>
            <w:tcW w:w="3402"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both"/>
              <w:rPr/>
            </w:pPr>
            <w:r>
              <w:rPr/>
              <w:t>Соцземледельское МО</w:t>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сельское</w:t>
            </w:r>
          </w:p>
        </w:tc>
        <w:tc>
          <w:tcPr>
            <w:tcW w:w="3970"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center"/>
              <w:rPr/>
            </w:pPr>
            <w:r>
              <w:rPr/>
              <w:t>3</w:t>
            </w:r>
          </w:p>
        </w:tc>
      </w:tr>
      <w:tr>
        <w:trPr/>
        <w:tc>
          <w:tcPr>
            <w:tcW w:w="3402"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both"/>
              <w:rPr/>
            </w:pPr>
            <w:r>
              <w:rPr/>
              <w:t>Старохоперское МО</w:t>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сельское</w:t>
            </w:r>
          </w:p>
        </w:tc>
        <w:tc>
          <w:tcPr>
            <w:tcW w:w="3970"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center"/>
              <w:rPr/>
            </w:pPr>
            <w:r>
              <w:rPr/>
              <w:t>6</w:t>
            </w:r>
          </w:p>
        </w:tc>
      </w:tr>
      <w:tr>
        <w:trPr/>
        <w:tc>
          <w:tcPr>
            <w:tcW w:w="3402"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both"/>
              <w:rPr/>
            </w:pPr>
            <w:r>
              <w:rPr/>
              <w:t>Терновское МО</w:t>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сельское</w:t>
            </w:r>
          </w:p>
        </w:tc>
        <w:tc>
          <w:tcPr>
            <w:tcW w:w="3970"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center"/>
              <w:rPr/>
            </w:pPr>
            <w:r>
              <w:rPr/>
              <w:t>15</w:t>
            </w:r>
          </w:p>
        </w:tc>
      </w:tr>
      <w:tr>
        <w:trPr/>
        <w:tc>
          <w:tcPr>
            <w:tcW w:w="3402"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both"/>
              <w:rPr/>
            </w:pPr>
            <w:r>
              <w:rPr/>
              <w:t>Тростянское МО</w:t>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сельское</w:t>
            </w:r>
          </w:p>
        </w:tc>
        <w:tc>
          <w:tcPr>
            <w:tcW w:w="3970"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center"/>
              <w:rPr/>
            </w:pPr>
            <w:r>
              <w:rPr/>
              <w:t>7</w:t>
            </w:r>
          </w:p>
        </w:tc>
      </w:tr>
      <w:tr>
        <w:trPr/>
        <w:tc>
          <w:tcPr>
            <w:tcW w:w="3402"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both"/>
              <w:rPr/>
            </w:pPr>
            <w:r>
              <w:rPr/>
              <w:t>Хоперское МО</w:t>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сельское</w:t>
            </w:r>
          </w:p>
        </w:tc>
        <w:tc>
          <w:tcPr>
            <w:tcW w:w="3970"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center"/>
              <w:rPr/>
            </w:pPr>
            <w:r>
              <w:rPr/>
              <w:t>7</w:t>
            </w:r>
          </w:p>
        </w:tc>
      </w:tr>
      <w:tr>
        <w:trPr/>
        <w:tc>
          <w:tcPr>
            <w:tcW w:w="8958" w:type="dxa"/>
            <w:gridSpan w:val="3"/>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numPr>
                <w:ilvl w:val="0"/>
                <w:numId w:val="0"/>
              </w:numPr>
              <w:jc w:val="center"/>
              <w:outlineLvl w:val="2"/>
              <w:rPr/>
            </w:pPr>
            <w:r>
              <w:rPr/>
              <w:t>Балтайский район</w:t>
            </w:r>
          </w:p>
        </w:tc>
      </w:tr>
      <w:tr>
        <w:trPr/>
        <w:tc>
          <w:tcPr>
            <w:tcW w:w="3402"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both"/>
              <w:rPr/>
            </w:pPr>
            <w:r>
              <w:rPr/>
              <w:t>Балтайское МО</w:t>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сельское</w:t>
            </w:r>
          </w:p>
        </w:tc>
        <w:tc>
          <w:tcPr>
            <w:tcW w:w="3970"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center"/>
              <w:rPr/>
            </w:pPr>
            <w:r>
              <w:rPr/>
              <w:t>7</w:t>
            </w:r>
          </w:p>
        </w:tc>
      </w:tr>
      <w:tr>
        <w:trPr/>
        <w:tc>
          <w:tcPr>
            <w:tcW w:w="3402"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both"/>
              <w:rPr/>
            </w:pPr>
            <w:r>
              <w:rPr/>
              <w:t>Барнуковское МО</w:t>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сельское</w:t>
            </w:r>
          </w:p>
        </w:tc>
        <w:tc>
          <w:tcPr>
            <w:tcW w:w="3970"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center"/>
              <w:rPr/>
            </w:pPr>
            <w:r>
              <w:rPr/>
              <w:t>3</w:t>
            </w:r>
          </w:p>
        </w:tc>
      </w:tr>
      <w:tr>
        <w:trPr/>
        <w:tc>
          <w:tcPr>
            <w:tcW w:w="3402"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both"/>
              <w:rPr/>
            </w:pPr>
            <w:r>
              <w:rPr/>
              <w:t>Большеозерское МО</w:t>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сельское</w:t>
            </w:r>
          </w:p>
        </w:tc>
        <w:tc>
          <w:tcPr>
            <w:tcW w:w="3970"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center"/>
              <w:rPr/>
            </w:pPr>
            <w:r>
              <w:rPr/>
              <w:t>3</w:t>
            </w:r>
          </w:p>
        </w:tc>
      </w:tr>
      <w:tr>
        <w:trPr/>
        <w:tc>
          <w:tcPr>
            <w:tcW w:w="3402"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both"/>
              <w:rPr/>
            </w:pPr>
            <w:r>
              <w:rPr/>
              <w:t>Царевщинское МО</w:t>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сельское</w:t>
            </w:r>
          </w:p>
        </w:tc>
        <w:tc>
          <w:tcPr>
            <w:tcW w:w="3970"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center"/>
              <w:rPr/>
            </w:pPr>
            <w:r>
              <w:rPr/>
              <w:t>5</w:t>
            </w:r>
          </w:p>
        </w:tc>
      </w:tr>
      <w:tr>
        <w:trPr/>
        <w:tc>
          <w:tcPr>
            <w:tcW w:w="8958" w:type="dxa"/>
            <w:gridSpan w:val="3"/>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numPr>
                <w:ilvl w:val="0"/>
                <w:numId w:val="0"/>
              </w:numPr>
              <w:jc w:val="center"/>
              <w:outlineLvl w:val="2"/>
              <w:rPr/>
            </w:pPr>
            <w:r>
              <w:rPr/>
              <w:t>Вольский район</w:t>
            </w:r>
          </w:p>
        </w:tc>
      </w:tr>
      <w:tr>
        <w:trPr/>
        <w:tc>
          <w:tcPr>
            <w:tcW w:w="3402"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both"/>
              <w:rPr/>
            </w:pPr>
            <w:r>
              <w:rPr/>
              <w:t>МО г. Вольск</w:t>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городское</w:t>
            </w:r>
          </w:p>
        </w:tc>
        <w:tc>
          <w:tcPr>
            <w:tcW w:w="3970"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center"/>
              <w:rPr/>
            </w:pPr>
            <w:r>
              <w:rPr/>
              <w:t>45</w:t>
            </w:r>
          </w:p>
        </w:tc>
      </w:tr>
      <w:tr>
        <w:trPr/>
        <w:tc>
          <w:tcPr>
            <w:tcW w:w="3402"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both"/>
              <w:rPr/>
            </w:pPr>
            <w:r>
              <w:rPr/>
              <w:t>Сенное МО</w:t>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городское</w:t>
            </w:r>
          </w:p>
        </w:tc>
        <w:tc>
          <w:tcPr>
            <w:tcW w:w="3970"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center"/>
              <w:rPr/>
            </w:pPr>
            <w:r>
              <w:rPr/>
              <w:t>14</w:t>
            </w:r>
          </w:p>
        </w:tc>
      </w:tr>
      <w:tr>
        <w:trPr/>
        <w:tc>
          <w:tcPr>
            <w:tcW w:w="3402"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both"/>
              <w:rPr/>
            </w:pPr>
            <w:r>
              <w:rPr/>
              <w:t>Барановское МО</w:t>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сельское</w:t>
            </w:r>
          </w:p>
        </w:tc>
        <w:tc>
          <w:tcPr>
            <w:tcW w:w="3970"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center"/>
              <w:rPr/>
            </w:pPr>
            <w:r>
              <w:rPr/>
              <w:t>8</w:t>
            </w:r>
          </w:p>
        </w:tc>
      </w:tr>
      <w:tr>
        <w:trPr/>
        <w:tc>
          <w:tcPr>
            <w:tcW w:w="3402"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both"/>
              <w:rPr/>
            </w:pPr>
            <w:r>
              <w:rPr/>
              <w:t>Белогорновское МО</w:t>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сельское</w:t>
            </w:r>
          </w:p>
        </w:tc>
        <w:tc>
          <w:tcPr>
            <w:tcW w:w="3970"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center"/>
              <w:rPr/>
            </w:pPr>
            <w:r>
              <w:rPr/>
              <w:t>11</w:t>
            </w:r>
          </w:p>
        </w:tc>
      </w:tr>
      <w:tr>
        <w:trPr/>
        <w:tc>
          <w:tcPr>
            <w:tcW w:w="3402"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both"/>
              <w:rPr/>
            </w:pPr>
            <w:r>
              <w:rPr/>
              <w:t>Верхнечернавское МО</w:t>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сельское</w:t>
            </w:r>
          </w:p>
        </w:tc>
        <w:tc>
          <w:tcPr>
            <w:tcW w:w="3970"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center"/>
              <w:rPr/>
            </w:pPr>
            <w:r>
              <w:rPr/>
              <w:t>4</w:t>
            </w:r>
          </w:p>
        </w:tc>
      </w:tr>
      <w:tr>
        <w:trPr/>
        <w:tc>
          <w:tcPr>
            <w:tcW w:w="3402"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both"/>
              <w:rPr/>
            </w:pPr>
            <w:r>
              <w:rPr/>
              <w:t>Кряжимское МО</w:t>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сельское</w:t>
            </w:r>
          </w:p>
        </w:tc>
        <w:tc>
          <w:tcPr>
            <w:tcW w:w="3970"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center"/>
              <w:rPr/>
            </w:pPr>
            <w:r>
              <w:rPr/>
              <w:t>8</w:t>
            </w:r>
          </w:p>
        </w:tc>
      </w:tr>
      <w:tr>
        <w:trPr/>
        <w:tc>
          <w:tcPr>
            <w:tcW w:w="3402"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both"/>
              <w:rPr/>
            </w:pPr>
            <w:r>
              <w:rPr/>
              <w:t>Колоярское МО</w:t>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сельское</w:t>
            </w:r>
          </w:p>
        </w:tc>
        <w:tc>
          <w:tcPr>
            <w:tcW w:w="3970"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center"/>
              <w:rPr/>
            </w:pPr>
            <w:r>
              <w:rPr/>
              <w:t>7</w:t>
            </w:r>
          </w:p>
        </w:tc>
      </w:tr>
      <w:tr>
        <w:trPr/>
        <w:tc>
          <w:tcPr>
            <w:tcW w:w="3402"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both"/>
              <w:rPr/>
            </w:pPr>
            <w:r>
              <w:rPr/>
              <w:t>Куриловское МО</w:t>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сельское</w:t>
            </w:r>
          </w:p>
        </w:tc>
        <w:tc>
          <w:tcPr>
            <w:tcW w:w="3970"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center"/>
              <w:rPr/>
            </w:pPr>
            <w:r>
              <w:rPr/>
              <w:t>4</w:t>
            </w:r>
          </w:p>
        </w:tc>
      </w:tr>
      <w:tr>
        <w:trPr/>
        <w:tc>
          <w:tcPr>
            <w:tcW w:w="3402"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both"/>
              <w:rPr/>
            </w:pPr>
            <w:r>
              <w:rPr/>
              <w:t>Междуреченское МО</w:t>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сельское</w:t>
            </w:r>
          </w:p>
        </w:tc>
        <w:tc>
          <w:tcPr>
            <w:tcW w:w="3970"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center"/>
              <w:rPr/>
            </w:pPr>
            <w:r>
              <w:rPr/>
              <w:t>12</w:t>
            </w:r>
          </w:p>
        </w:tc>
      </w:tr>
      <w:tr>
        <w:trPr/>
        <w:tc>
          <w:tcPr>
            <w:tcW w:w="3402"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both"/>
              <w:rPr/>
            </w:pPr>
            <w:r>
              <w:rPr/>
              <w:t>Нижнечернавское МО</w:t>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сельское</w:t>
            </w:r>
          </w:p>
        </w:tc>
        <w:tc>
          <w:tcPr>
            <w:tcW w:w="3970"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center"/>
              <w:rPr/>
            </w:pPr>
            <w:r>
              <w:rPr/>
              <w:t>12</w:t>
            </w:r>
          </w:p>
        </w:tc>
      </w:tr>
      <w:tr>
        <w:trPr/>
        <w:tc>
          <w:tcPr>
            <w:tcW w:w="3402"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both"/>
              <w:rPr/>
            </w:pPr>
            <w:r>
              <w:rPr/>
              <w:t>Покровское МО</w:t>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сельское</w:t>
            </w:r>
          </w:p>
        </w:tc>
        <w:tc>
          <w:tcPr>
            <w:tcW w:w="3970"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center"/>
              <w:rPr/>
            </w:pPr>
            <w:r>
              <w:rPr/>
              <w:t>4</w:t>
            </w:r>
          </w:p>
        </w:tc>
      </w:tr>
      <w:tr>
        <w:trPr/>
        <w:tc>
          <w:tcPr>
            <w:tcW w:w="3402"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both"/>
              <w:rPr/>
            </w:pPr>
            <w:r>
              <w:rPr/>
              <w:t>Талалихинское МО</w:t>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сельское</w:t>
            </w:r>
          </w:p>
        </w:tc>
        <w:tc>
          <w:tcPr>
            <w:tcW w:w="3970"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center"/>
              <w:rPr/>
            </w:pPr>
            <w:r>
              <w:rPr/>
              <w:t>2</w:t>
            </w:r>
          </w:p>
        </w:tc>
      </w:tr>
      <w:tr>
        <w:trPr/>
        <w:tc>
          <w:tcPr>
            <w:tcW w:w="3402"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both"/>
              <w:rPr/>
            </w:pPr>
            <w:r>
              <w:rPr/>
              <w:t>Терсинское МО</w:t>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сельское</w:t>
            </w:r>
          </w:p>
        </w:tc>
        <w:tc>
          <w:tcPr>
            <w:tcW w:w="3970"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center"/>
              <w:rPr/>
            </w:pPr>
            <w:r>
              <w:rPr/>
              <w:t>9</w:t>
            </w:r>
          </w:p>
        </w:tc>
      </w:tr>
      <w:tr>
        <w:trPr/>
        <w:tc>
          <w:tcPr>
            <w:tcW w:w="3402"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both"/>
              <w:rPr/>
            </w:pPr>
            <w:r>
              <w:rPr/>
              <w:t>Черкасское МО</w:t>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сельское</w:t>
            </w:r>
          </w:p>
        </w:tc>
        <w:tc>
          <w:tcPr>
            <w:tcW w:w="3970"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center"/>
              <w:rPr/>
            </w:pPr>
            <w:r>
              <w:rPr/>
              <w:t>5</w:t>
            </w:r>
          </w:p>
        </w:tc>
      </w:tr>
      <w:tr>
        <w:trPr/>
        <w:tc>
          <w:tcPr>
            <w:tcW w:w="3402"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both"/>
              <w:rPr/>
            </w:pPr>
            <w:r>
              <w:rPr/>
              <w:t>Широкобуеракское МО</w:t>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сельское</w:t>
            </w:r>
          </w:p>
        </w:tc>
        <w:tc>
          <w:tcPr>
            <w:tcW w:w="3970"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center"/>
              <w:rPr/>
            </w:pPr>
            <w:r>
              <w:rPr/>
              <w:t>11</w:t>
            </w:r>
          </w:p>
        </w:tc>
      </w:tr>
      <w:tr>
        <w:trPr/>
        <w:tc>
          <w:tcPr>
            <w:tcW w:w="8958" w:type="dxa"/>
            <w:gridSpan w:val="3"/>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numPr>
                <w:ilvl w:val="0"/>
                <w:numId w:val="0"/>
              </w:numPr>
              <w:jc w:val="center"/>
              <w:outlineLvl w:val="2"/>
              <w:rPr/>
            </w:pPr>
            <w:r>
              <w:rPr/>
              <w:t>Воскресенский район</w:t>
            </w:r>
          </w:p>
        </w:tc>
      </w:tr>
      <w:tr>
        <w:trPr/>
        <w:tc>
          <w:tcPr>
            <w:tcW w:w="3402"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both"/>
              <w:rPr/>
            </w:pPr>
            <w:r>
              <w:rPr/>
              <w:t>Воскресенское МО</w:t>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сельское</w:t>
            </w:r>
          </w:p>
        </w:tc>
        <w:tc>
          <w:tcPr>
            <w:tcW w:w="3970"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center"/>
              <w:rPr/>
            </w:pPr>
            <w:r>
              <w:rPr/>
              <w:t>2</w:t>
            </w:r>
          </w:p>
        </w:tc>
      </w:tr>
      <w:tr>
        <w:trPr/>
        <w:tc>
          <w:tcPr>
            <w:tcW w:w="3402"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both"/>
              <w:rPr/>
            </w:pPr>
            <w:r>
              <w:rPr/>
              <w:t>Елшанское МО</w:t>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сельское</w:t>
            </w:r>
          </w:p>
        </w:tc>
        <w:tc>
          <w:tcPr>
            <w:tcW w:w="3970"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center"/>
              <w:rPr/>
            </w:pPr>
            <w:r>
              <w:rPr/>
              <w:t>1</w:t>
            </w:r>
          </w:p>
        </w:tc>
      </w:tr>
      <w:tr>
        <w:trPr/>
        <w:tc>
          <w:tcPr>
            <w:tcW w:w="3402"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both"/>
              <w:rPr/>
            </w:pPr>
            <w:r>
              <w:rPr/>
              <w:t>Синодское МО</w:t>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сельское</w:t>
            </w:r>
          </w:p>
        </w:tc>
        <w:tc>
          <w:tcPr>
            <w:tcW w:w="3970"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center"/>
              <w:rPr/>
            </w:pPr>
            <w:r>
              <w:rPr/>
              <w:t>1</w:t>
            </w:r>
          </w:p>
        </w:tc>
      </w:tr>
      <w:tr>
        <w:trPr/>
        <w:tc>
          <w:tcPr>
            <w:tcW w:w="8958" w:type="dxa"/>
            <w:gridSpan w:val="3"/>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numPr>
                <w:ilvl w:val="0"/>
                <w:numId w:val="0"/>
              </w:numPr>
              <w:jc w:val="center"/>
              <w:outlineLvl w:val="2"/>
              <w:rPr/>
            </w:pPr>
            <w:r>
              <w:rPr/>
              <w:t>Дергачевский район</w:t>
            </w:r>
          </w:p>
        </w:tc>
      </w:tr>
      <w:tr>
        <w:trPr/>
        <w:tc>
          <w:tcPr>
            <w:tcW w:w="3402"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both"/>
              <w:rPr/>
            </w:pPr>
            <w:r>
              <w:rPr/>
              <w:t>Дергачевское МО</w:t>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городское</w:t>
            </w:r>
          </w:p>
        </w:tc>
        <w:tc>
          <w:tcPr>
            <w:tcW w:w="3970"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center"/>
              <w:rPr/>
            </w:pPr>
            <w:r>
              <w:rPr/>
              <w:t>10</w:t>
            </w:r>
          </w:p>
        </w:tc>
      </w:tr>
      <w:tr>
        <w:trPr/>
        <w:tc>
          <w:tcPr>
            <w:tcW w:w="3402"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both"/>
              <w:rPr/>
            </w:pPr>
            <w:r>
              <w:rPr/>
              <w:t>Верхазовское МО</w:t>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сельское</w:t>
            </w:r>
          </w:p>
        </w:tc>
        <w:tc>
          <w:tcPr>
            <w:tcW w:w="3970"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center"/>
              <w:rPr/>
            </w:pPr>
            <w:r>
              <w:rPr/>
              <w:t>1</w:t>
            </w:r>
          </w:p>
        </w:tc>
      </w:tr>
      <w:tr>
        <w:trPr/>
        <w:tc>
          <w:tcPr>
            <w:tcW w:w="3402"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both"/>
              <w:rPr/>
            </w:pPr>
            <w:r>
              <w:rPr/>
              <w:t>Восточное МО</w:t>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сельское</w:t>
            </w:r>
          </w:p>
        </w:tc>
        <w:tc>
          <w:tcPr>
            <w:tcW w:w="3970"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center"/>
              <w:rPr/>
            </w:pPr>
            <w:r>
              <w:rPr/>
              <w:t>2</w:t>
            </w:r>
          </w:p>
        </w:tc>
      </w:tr>
      <w:tr>
        <w:trPr/>
        <w:tc>
          <w:tcPr>
            <w:tcW w:w="3402"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both"/>
              <w:rPr/>
            </w:pPr>
            <w:r>
              <w:rPr/>
              <w:t>Демьясское МО</w:t>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сельское</w:t>
            </w:r>
          </w:p>
        </w:tc>
        <w:tc>
          <w:tcPr>
            <w:tcW w:w="3970"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center"/>
              <w:rPr/>
            </w:pPr>
            <w:r>
              <w:rPr/>
              <w:t>5</w:t>
            </w:r>
          </w:p>
        </w:tc>
      </w:tr>
      <w:tr>
        <w:trPr/>
        <w:tc>
          <w:tcPr>
            <w:tcW w:w="3402"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both"/>
              <w:rPr/>
            </w:pPr>
            <w:r>
              <w:rPr/>
              <w:t>Зерновское МО</w:t>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сельское</w:t>
            </w:r>
          </w:p>
        </w:tc>
        <w:tc>
          <w:tcPr>
            <w:tcW w:w="3970"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center"/>
              <w:rPr/>
            </w:pPr>
            <w:r>
              <w:rPr/>
              <w:t>6</w:t>
            </w:r>
          </w:p>
        </w:tc>
      </w:tr>
      <w:tr>
        <w:trPr/>
        <w:tc>
          <w:tcPr>
            <w:tcW w:w="3402"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both"/>
              <w:rPr/>
            </w:pPr>
            <w:r>
              <w:rPr/>
              <w:t>Камышевское МО</w:t>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сельское</w:t>
            </w:r>
          </w:p>
        </w:tc>
        <w:tc>
          <w:tcPr>
            <w:tcW w:w="3970"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center"/>
              <w:rPr/>
            </w:pPr>
            <w:r>
              <w:rPr/>
              <w:t>2</w:t>
            </w:r>
          </w:p>
        </w:tc>
      </w:tr>
      <w:tr>
        <w:trPr/>
        <w:tc>
          <w:tcPr>
            <w:tcW w:w="3402"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both"/>
              <w:rPr/>
            </w:pPr>
            <w:r>
              <w:rPr/>
              <w:t>Октябрьское МО</w:t>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сельское</w:t>
            </w:r>
          </w:p>
        </w:tc>
        <w:tc>
          <w:tcPr>
            <w:tcW w:w="3970"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center"/>
              <w:rPr/>
            </w:pPr>
            <w:r>
              <w:rPr/>
              <w:t>4</w:t>
            </w:r>
          </w:p>
        </w:tc>
      </w:tr>
      <w:tr>
        <w:trPr/>
        <w:tc>
          <w:tcPr>
            <w:tcW w:w="3402"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both"/>
              <w:rPr/>
            </w:pPr>
            <w:r>
              <w:rPr/>
              <w:t>Орошаемое МО</w:t>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сельское</w:t>
            </w:r>
          </w:p>
        </w:tc>
        <w:tc>
          <w:tcPr>
            <w:tcW w:w="3970"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center"/>
              <w:rPr/>
            </w:pPr>
            <w:r>
              <w:rPr/>
              <w:t>3</w:t>
            </w:r>
          </w:p>
        </w:tc>
      </w:tr>
      <w:tr>
        <w:trPr/>
        <w:tc>
          <w:tcPr>
            <w:tcW w:w="3402"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both"/>
              <w:rPr/>
            </w:pPr>
            <w:r>
              <w:rPr/>
              <w:t>Советское МО</w:t>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сельское</w:t>
            </w:r>
          </w:p>
        </w:tc>
        <w:tc>
          <w:tcPr>
            <w:tcW w:w="3970"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center"/>
              <w:rPr/>
            </w:pPr>
            <w:r>
              <w:rPr/>
              <w:t>1</w:t>
            </w:r>
          </w:p>
        </w:tc>
      </w:tr>
      <w:tr>
        <w:trPr/>
        <w:tc>
          <w:tcPr>
            <w:tcW w:w="3402"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both"/>
              <w:rPr/>
            </w:pPr>
            <w:r>
              <w:rPr/>
              <w:t>Сафаровское МО</w:t>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сельское</w:t>
            </w:r>
          </w:p>
        </w:tc>
        <w:tc>
          <w:tcPr>
            <w:tcW w:w="3970"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center"/>
              <w:rPr/>
            </w:pPr>
            <w:r>
              <w:rPr/>
              <w:t>1</w:t>
            </w:r>
          </w:p>
        </w:tc>
      </w:tr>
      <w:tr>
        <w:trPr/>
        <w:tc>
          <w:tcPr>
            <w:tcW w:w="8958" w:type="dxa"/>
            <w:gridSpan w:val="3"/>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numPr>
                <w:ilvl w:val="0"/>
                <w:numId w:val="0"/>
              </w:numPr>
              <w:jc w:val="center"/>
              <w:outlineLvl w:val="2"/>
              <w:rPr/>
            </w:pPr>
            <w:r>
              <w:rPr/>
              <w:t>Духовницкий район</w:t>
            </w:r>
          </w:p>
        </w:tc>
      </w:tr>
      <w:tr>
        <w:trPr/>
        <w:tc>
          <w:tcPr>
            <w:tcW w:w="3402"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both"/>
              <w:rPr/>
            </w:pPr>
            <w:r>
              <w:rPr/>
              <w:t>Духовницкое МО</w:t>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городское</w:t>
            </w:r>
          </w:p>
        </w:tc>
        <w:tc>
          <w:tcPr>
            <w:tcW w:w="3970"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center"/>
              <w:rPr/>
            </w:pPr>
            <w:r>
              <w:rPr/>
              <w:t>6</w:t>
            </w:r>
          </w:p>
        </w:tc>
      </w:tr>
      <w:tr>
        <w:trPr/>
        <w:tc>
          <w:tcPr>
            <w:tcW w:w="3402"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both"/>
              <w:rPr/>
            </w:pPr>
            <w:r>
              <w:rPr/>
              <w:t>Березово-Лукское МО</w:t>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сельское</w:t>
            </w:r>
          </w:p>
        </w:tc>
        <w:tc>
          <w:tcPr>
            <w:tcW w:w="3970"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center"/>
              <w:rPr/>
            </w:pPr>
            <w:r>
              <w:rPr/>
              <w:t>2</w:t>
            </w:r>
          </w:p>
        </w:tc>
      </w:tr>
      <w:tr>
        <w:trPr/>
        <w:tc>
          <w:tcPr>
            <w:tcW w:w="3402"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both"/>
              <w:rPr/>
            </w:pPr>
            <w:r>
              <w:rPr/>
              <w:t>Брыковское МО</w:t>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сельское</w:t>
            </w:r>
          </w:p>
        </w:tc>
        <w:tc>
          <w:tcPr>
            <w:tcW w:w="3970"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center"/>
              <w:rPr/>
            </w:pPr>
            <w:r>
              <w:rPr/>
              <w:t>2</w:t>
            </w:r>
          </w:p>
        </w:tc>
      </w:tr>
      <w:tr>
        <w:trPr/>
        <w:tc>
          <w:tcPr>
            <w:tcW w:w="3402"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both"/>
              <w:rPr/>
            </w:pPr>
            <w:r>
              <w:rPr/>
              <w:t>Горяйновское МО</w:t>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сельское</w:t>
            </w:r>
          </w:p>
        </w:tc>
        <w:tc>
          <w:tcPr>
            <w:tcW w:w="3970"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center"/>
              <w:rPr/>
            </w:pPr>
            <w:r>
              <w:rPr/>
              <w:t>1</w:t>
            </w:r>
          </w:p>
        </w:tc>
      </w:tr>
      <w:tr>
        <w:trPr/>
        <w:tc>
          <w:tcPr>
            <w:tcW w:w="3402"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both"/>
              <w:rPr/>
            </w:pPr>
            <w:r>
              <w:rPr/>
              <w:t>Дмитриевское МО</w:t>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сельское</w:t>
            </w:r>
          </w:p>
        </w:tc>
        <w:tc>
          <w:tcPr>
            <w:tcW w:w="3970"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center"/>
              <w:rPr/>
            </w:pPr>
            <w:r>
              <w:rPr/>
              <w:t>1</w:t>
            </w:r>
          </w:p>
        </w:tc>
      </w:tr>
      <w:tr>
        <w:trPr/>
        <w:tc>
          <w:tcPr>
            <w:tcW w:w="3402"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both"/>
              <w:rPr/>
            </w:pPr>
            <w:r>
              <w:rPr/>
              <w:t>Липовское МО</w:t>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сельское</w:t>
            </w:r>
          </w:p>
        </w:tc>
        <w:tc>
          <w:tcPr>
            <w:tcW w:w="3970"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center"/>
              <w:rPr/>
            </w:pPr>
            <w:r>
              <w:rPr/>
              <w:t>1</w:t>
            </w:r>
          </w:p>
        </w:tc>
      </w:tr>
      <w:tr>
        <w:trPr/>
        <w:tc>
          <w:tcPr>
            <w:tcW w:w="3402"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both"/>
              <w:rPr/>
            </w:pPr>
            <w:r>
              <w:rPr/>
              <w:t>Новозахаркинское МО</w:t>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сельское</w:t>
            </w:r>
          </w:p>
        </w:tc>
        <w:tc>
          <w:tcPr>
            <w:tcW w:w="3970"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center"/>
              <w:rPr/>
            </w:pPr>
            <w:r>
              <w:rPr/>
              <w:t>1</w:t>
            </w:r>
          </w:p>
        </w:tc>
      </w:tr>
      <w:tr>
        <w:trPr/>
        <w:tc>
          <w:tcPr>
            <w:tcW w:w="8958" w:type="dxa"/>
            <w:gridSpan w:val="3"/>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numPr>
                <w:ilvl w:val="0"/>
                <w:numId w:val="0"/>
              </w:numPr>
              <w:jc w:val="center"/>
              <w:outlineLvl w:val="2"/>
              <w:rPr/>
            </w:pPr>
            <w:r>
              <w:rPr/>
              <w:t>Екатериновский район</w:t>
            </w:r>
          </w:p>
        </w:tc>
      </w:tr>
      <w:tr>
        <w:trPr/>
        <w:tc>
          <w:tcPr>
            <w:tcW w:w="3402"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both"/>
              <w:rPr/>
            </w:pPr>
            <w:r>
              <w:rPr/>
              <w:t>Екатериновское МО</w:t>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городское</w:t>
            </w:r>
          </w:p>
        </w:tc>
        <w:tc>
          <w:tcPr>
            <w:tcW w:w="3970"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center"/>
              <w:rPr/>
            </w:pPr>
            <w:r>
              <w:rPr/>
              <w:t>15</w:t>
            </w:r>
          </w:p>
        </w:tc>
      </w:tr>
      <w:tr>
        <w:trPr/>
        <w:tc>
          <w:tcPr>
            <w:tcW w:w="3402"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both"/>
              <w:rPr/>
            </w:pPr>
            <w:r>
              <w:rPr/>
              <w:t>Андреевское МО</w:t>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сельское</w:t>
            </w:r>
          </w:p>
        </w:tc>
        <w:tc>
          <w:tcPr>
            <w:tcW w:w="3970"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center"/>
              <w:rPr/>
            </w:pPr>
            <w:r>
              <w:rPr/>
              <w:t>3</w:t>
            </w:r>
          </w:p>
        </w:tc>
      </w:tr>
      <w:tr>
        <w:trPr/>
        <w:tc>
          <w:tcPr>
            <w:tcW w:w="3402"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both"/>
              <w:rPr/>
            </w:pPr>
            <w:r>
              <w:rPr/>
              <w:t>Альшанское МО</w:t>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сельское</w:t>
            </w:r>
          </w:p>
        </w:tc>
        <w:tc>
          <w:tcPr>
            <w:tcW w:w="3970"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center"/>
              <w:rPr/>
            </w:pPr>
            <w:r>
              <w:rPr/>
              <w:t>2</w:t>
            </w:r>
          </w:p>
        </w:tc>
      </w:tr>
      <w:tr>
        <w:trPr/>
        <w:tc>
          <w:tcPr>
            <w:tcW w:w="3402"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both"/>
              <w:rPr/>
            </w:pPr>
            <w:r>
              <w:rPr/>
              <w:t>Бакурское МО</w:t>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сельское</w:t>
            </w:r>
          </w:p>
        </w:tc>
        <w:tc>
          <w:tcPr>
            <w:tcW w:w="3970"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center"/>
              <w:rPr/>
            </w:pPr>
            <w:r>
              <w:rPr/>
              <w:t>9</w:t>
            </w:r>
          </w:p>
        </w:tc>
      </w:tr>
      <w:tr>
        <w:trPr/>
        <w:tc>
          <w:tcPr>
            <w:tcW w:w="3402"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both"/>
              <w:rPr/>
            </w:pPr>
            <w:r>
              <w:rPr/>
              <w:t>Галаховское МО</w:t>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сельское</w:t>
            </w:r>
          </w:p>
        </w:tc>
        <w:tc>
          <w:tcPr>
            <w:tcW w:w="3970"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center"/>
              <w:rPr/>
            </w:pPr>
            <w:r>
              <w:rPr/>
              <w:t>3</w:t>
            </w:r>
          </w:p>
        </w:tc>
      </w:tr>
      <w:tr>
        <w:trPr/>
        <w:tc>
          <w:tcPr>
            <w:tcW w:w="3402"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both"/>
              <w:rPr/>
            </w:pPr>
            <w:r>
              <w:rPr/>
              <w:t>Индустриальное МО</w:t>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сельское</w:t>
            </w:r>
          </w:p>
        </w:tc>
        <w:tc>
          <w:tcPr>
            <w:tcW w:w="3970"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center"/>
              <w:rPr/>
            </w:pPr>
            <w:r>
              <w:rPr/>
              <w:t>3</w:t>
            </w:r>
          </w:p>
        </w:tc>
      </w:tr>
      <w:tr>
        <w:trPr/>
        <w:tc>
          <w:tcPr>
            <w:tcW w:w="3402"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both"/>
              <w:rPr/>
            </w:pPr>
            <w:r>
              <w:rPr/>
              <w:t>Кипецкое МО</w:t>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сельское</w:t>
            </w:r>
          </w:p>
        </w:tc>
        <w:tc>
          <w:tcPr>
            <w:tcW w:w="3970"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center"/>
              <w:rPr/>
            </w:pPr>
            <w:r>
              <w:rPr/>
              <w:t>1</w:t>
            </w:r>
          </w:p>
        </w:tc>
      </w:tr>
      <w:tr>
        <w:trPr/>
        <w:tc>
          <w:tcPr>
            <w:tcW w:w="3402"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both"/>
              <w:rPr/>
            </w:pPr>
            <w:r>
              <w:rPr/>
              <w:t>Коленовское МО</w:t>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сельское</w:t>
            </w:r>
          </w:p>
        </w:tc>
        <w:tc>
          <w:tcPr>
            <w:tcW w:w="3970"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center"/>
              <w:rPr/>
            </w:pPr>
            <w:r>
              <w:rPr/>
              <w:t>3</w:t>
            </w:r>
          </w:p>
        </w:tc>
      </w:tr>
      <w:tr>
        <w:trPr/>
        <w:tc>
          <w:tcPr>
            <w:tcW w:w="3402"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both"/>
              <w:rPr/>
            </w:pPr>
            <w:r>
              <w:rPr/>
              <w:t>Крутоярское МО</w:t>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сельское</w:t>
            </w:r>
          </w:p>
        </w:tc>
        <w:tc>
          <w:tcPr>
            <w:tcW w:w="3970"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center"/>
              <w:rPr/>
            </w:pPr>
            <w:r>
              <w:rPr/>
              <w:t>1</w:t>
            </w:r>
          </w:p>
        </w:tc>
      </w:tr>
      <w:tr>
        <w:trPr/>
        <w:tc>
          <w:tcPr>
            <w:tcW w:w="3402"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both"/>
              <w:rPr/>
            </w:pPr>
            <w:r>
              <w:rPr/>
              <w:t>Новоселовское МО</w:t>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сельское</w:t>
            </w:r>
          </w:p>
        </w:tc>
        <w:tc>
          <w:tcPr>
            <w:tcW w:w="3970"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center"/>
              <w:rPr/>
            </w:pPr>
            <w:r>
              <w:rPr/>
              <w:t>1</w:t>
            </w:r>
          </w:p>
        </w:tc>
      </w:tr>
      <w:tr>
        <w:trPr/>
        <w:tc>
          <w:tcPr>
            <w:tcW w:w="3402"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both"/>
              <w:rPr/>
            </w:pPr>
            <w:r>
              <w:rPr/>
              <w:t>Прудовое МО</w:t>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сельское</w:t>
            </w:r>
          </w:p>
        </w:tc>
        <w:tc>
          <w:tcPr>
            <w:tcW w:w="3970"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center"/>
              <w:rPr/>
            </w:pPr>
            <w:r>
              <w:rPr/>
              <w:t>1</w:t>
            </w:r>
          </w:p>
        </w:tc>
      </w:tr>
      <w:tr>
        <w:trPr/>
        <w:tc>
          <w:tcPr>
            <w:tcW w:w="3402"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both"/>
              <w:rPr/>
            </w:pPr>
            <w:r>
              <w:rPr/>
              <w:t>Сластухинское МО</w:t>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сельское</w:t>
            </w:r>
          </w:p>
        </w:tc>
        <w:tc>
          <w:tcPr>
            <w:tcW w:w="3970"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center"/>
              <w:rPr/>
            </w:pPr>
            <w:r>
              <w:rPr/>
              <w:t>4</w:t>
            </w:r>
          </w:p>
        </w:tc>
      </w:tr>
      <w:tr>
        <w:trPr/>
        <w:tc>
          <w:tcPr>
            <w:tcW w:w="8958" w:type="dxa"/>
            <w:gridSpan w:val="3"/>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numPr>
                <w:ilvl w:val="0"/>
                <w:numId w:val="0"/>
              </w:numPr>
              <w:jc w:val="center"/>
              <w:outlineLvl w:val="2"/>
              <w:rPr/>
            </w:pPr>
            <w:r>
              <w:rPr/>
              <w:t>Ершовский район</w:t>
            </w:r>
          </w:p>
        </w:tc>
      </w:tr>
      <w:tr>
        <w:trPr/>
        <w:tc>
          <w:tcPr>
            <w:tcW w:w="3402"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both"/>
              <w:rPr/>
            </w:pPr>
            <w:r>
              <w:rPr/>
              <w:t>МО г. Ершов</w:t>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городское</w:t>
            </w:r>
          </w:p>
        </w:tc>
        <w:tc>
          <w:tcPr>
            <w:tcW w:w="3970"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center"/>
              <w:rPr/>
            </w:pPr>
            <w:r>
              <w:rPr/>
              <w:t>26</w:t>
            </w:r>
          </w:p>
        </w:tc>
      </w:tr>
      <w:tr>
        <w:trPr/>
        <w:tc>
          <w:tcPr>
            <w:tcW w:w="3402"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both"/>
              <w:rPr/>
            </w:pPr>
            <w:r>
              <w:rPr/>
              <w:t>Антоновское МО</w:t>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сельское</w:t>
            </w:r>
          </w:p>
        </w:tc>
        <w:tc>
          <w:tcPr>
            <w:tcW w:w="3970"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center"/>
              <w:rPr/>
            </w:pPr>
            <w:r>
              <w:rPr/>
              <w:t>1</w:t>
            </w:r>
          </w:p>
        </w:tc>
      </w:tr>
      <w:tr>
        <w:trPr/>
        <w:tc>
          <w:tcPr>
            <w:tcW w:w="3402"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both"/>
              <w:rPr/>
            </w:pPr>
            <w:r>
              <w:rPr/>
              <w:t>Декабристское МО</w:t>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сельское</w:t>
            </w:r>
          </w:p>
        </w:tc>
        <w:tc>
          <w:tcPr>
            <w:tcW w:w="3970"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center"/>
              <w:rPr/>
            </w:pPr>
            <w:r>
              <w:rPr/>
              <w:t>10</w:t>
            </w:r>
          </w:p>
        </w:tc>
      </w:tr>
      <w:tr>
        <w:trPr/>
        <w:tc>
          <w:tcPr>
            <w:tcW w:w="3402"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both"/>
              <w:rPr/>
            </w:pPr>
            <w:r>
              <w:rPr/>
              <w:t>Кушумское МО</w:t>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сельское</w:t>
            </w:r>
          </w:p>
        </w:tc>
        <w:tc>
          <w:tcPr>
            <w:tcW w:w="3970"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center"/>
              <w:rPr/>
            </w:pPr>
            <w:r>
              <w:rPr/>
              <w:t>1</w:t>
            </w:r>
          </w:p>
        </w:tc>
      </w:tr>
      <w:tr>
        <w:trPr/>
        <w:tc>
          <w:tcPr>
            <w:tcW w:w="3402"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both"/>
              <w:rPr/>
            </w:pPr>
            <w:r>
              <w:rPr/>
              <w:t>Марьевское МО</w:t>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сельское</w:t>
            </w:r>
          </w:p>
        </w:tc>
        <w:tc>
          <w:tcPr>
            <w:tcW w:w="3970"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center"/>
              <w:rPr/>
            </w:pPr>
            <w:r>
              <w:rPr/>
              <w:t>2</w:t>
            </w:r>
          </w:p>
        </w:tc>
      </w:tr>
      <w:tr>
        <w:trPr/>
        <w:tc>
          <w:tcPr>
            <w:tcW w:w="3402"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both"/>
              <w:rPr/>
            </w:pPr>
            <w:r>
              <w:rPr/>
              <w:t>Миусское МО</w:t>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сельское</w:t>
            </w:r>
          </w:p>
        </w:tc>
        <w:tc>
          <w:tcPr>
            <w:tcW w:w="3970"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center"/>
              <w:rPr/>
            </w:pPr>
            <w:r>
              <w:rPr/>
              <w:t>3</w:t>
            </w:r>
          </w:p>
        </w:tc>
      </w:tr>
      <w:tr>
        <w:trPr/>
        <w:tc>
          <w:tcPr>
            <w:tcW w:w="3402"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both"/>
              <w:rPr/>
            </w:pPr>
            <w:r>
              <w:rPr/>
              <w:t>Новокраснянское МО</w:t>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сельское</w:t>
            </w:r>
          </w:p>
        </w:tc>
        <w:tc>
          <w:tcPr>
            <w:tcW w:w="3970"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center"/>
              <w:rPr/>
            </w:pPr>
            <w:r>
              <w:rPr/>
              <w:t>2</w:t>
            </w:r>
          </w:p>
        </w:tc>
      </w:tr>
      <w:tr>
        <w:trPr/>
        <w:tc>
          <w:tcPr>
            <w:tcW w:w="3402"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both"/>
              <w:rPr/>
            </w:pPr>
            <w:r>
              <w:rPr/>
              <w:t>Новорепинское МО</w:t>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сельское</w:t>
            </w:r>
          </w:p>
        </w:tc>
        <w:tc>
          <w:tcPr>
            <w:tcW w:w="3970"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center"/>
              <w:rPr/>
            </w:pPr>
            <w:r>
              <w:rPr/>
              <w:t>13</w:t>
            </w:r>
          </w:p>
        </w:tc>
      </w:tr>
      <w:tr>
        <w:trPr/>
        <w:tc>
          <w:tcPr>
            <w:tcW w:w="3402"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both"/>
              <w:rPr/>
            </w:pPr>
            <w:r>
              <w:rPr/>
              <w:t>Новосельское МО</w:t>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сельское</w:t>
            </w:r>
          </w:p>
        </w:tc>
        <w:tc>
          <w:tcPr>
            <w:tcW w:w="3970"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center"/>
              <w:rPr/>
            </w:pPr>
            <w:r>
              <w:rPr/>
              <w:t>7</w:t>
            </w:r>
          </w:p>
        </w:tc>
      </w:tr>
      <w:tr>
        <w:trPr/>
        <w:tc>
          <w:tcPr>
            <w:tcW w:w="3402"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both"/>
              <w:rPr/>
            </w:pPr>
            <w:r>
              <w:rPr/>
              <w:t>Перекопновское МО</w:t>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сельское</w:t>
            </w:r>
          </w:p>
        </w:tc>
        <w:tc>
          <w:tcPr>
            <w:tcW w:w="3970"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center"/>
              <w:rPr/>
            </w:pPr>
            <w:r>
              <w:rPr/>
              <w:t>8</w:t>
            </w:r>
          </w:p>
        </w:tc>
      </w:tr>
      <w:tr>
        <w:trPr/>
        <w:tc>
          <w:tcPr>
            <w:tcW w:w="3402"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both"/>
              <w:rPr/>
            </w:pPr>
            <w:r>
              <w:rPr/>
              <w:t>Чапаевское МО</w:t>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сельское</w:t>
            </w:r>
          </w:p>
        </w:tc>
        <w:tc>
          <w:tcPr>
            <w:tcW w:w="3970"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center"/>
              <w:rPr/>
            </w:pPr>
            <w:r>
              <w:rPr/>
              <w:t>1</w:t>
            </w:r>
          </w:p>
        </w:tc>
      </w:tr>
      <w:tr>
        <w:trPr/>
        <w:tc>
          <w:tcPr>
            <w:tcW w:w="8958" w:type="dxa"/>
            <w:gridSpan w:val="3"/>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numPr>
                <w:ilvl w:val="0"/>
                <w:numId w:val="0"/>
              </w:numPr>
              <w:jc w:val="center"/>
              <w:outlineLvl w:val="2"/>
              <w:rPr/>
            </w:pPr>
            <w:r>
              <w:rPr/>
              <w:t>Ивантеевский район</w:t>
            </w:r>
          </w:p>
        </w:tc>
      </w:tr>
      <w:tr>
        <w:trPr/>
        <w:tc>
          <w:tcPr>
            <w:tcW w:w="3402"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both"/>
              <w:rPr/>
            </w:pPr>
            <w:r>
              <w:rPr/>
              <w:t>Ивантеевское МО</w:t>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сельское</w:t>
            </w:r>
          </w:p>
        </w:tc>
        <w:tc>
          <w:tcPr>
            <w:tcW w:w="3970"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center"/>
              <w:rPr/>
            </w:pPr>
            <w:r>
              <w:rPr/>
              <w:t>7</w:t>
            </w:r>
          </w:p>
        </w:tc>
      </w:tr>
      <w:tr>
        <w:trPr/>
        <w:tc>
          <w:tcPr>
            <w:tcW w:w="3402"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both"/>
              <w:rPr/>
            </w:pPr>
            <w:r>
              <w:rPr/>
              <w:t>Бартеневское МО</w:t>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сельское</w:t>
            </w:r>
          </w:p>
        </w:tc>
        <w:tc>
          <w:tcPr>
            <w:tcW w:w="3970"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center"/>
              <w:rPr/>
            </w:pPr>
            <w:r>
              <w:rPr/>
              <w:t>11</w:t>
            </w:r>
          </w:p>
        </w:tc>
      </w:tr>
      <w:tr>
        <w:trPr/>
        <w:tc>
          <w:tcPr>
            <w:tcW w:w="3402"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both"/>
              <w:rPr/>
            </w:pPr>
            <w:r>
              <w:rPr/>
              <w:t>Знаменское МО</w:t>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сельское</w:t>
            </w:r>
          </w:p>
        </w:tc>
        <w:tc>
          <w:tcPr>
            <w:tcW w:w="3970"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center"/>
              <w:rPr/>
            </w:pPr>
            <w:r>
              <w:rPr/>
              <w:t>11</w:t>
            </w:r>
          </w:p>
        </w:tc>
      </w:tr>
      <w:tr>
        <w:trPr/>
        <w:tc>
          <w:tcPr>
            <w:tcW w:w="3402"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both"/>
              <w:rPr/>
            </w:pPr>
            <w:r>
              <w:rPr/>
              <w:t>Ивановское МО</w:t>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сельское</w:t>
            </w:r>
          </w:p>
        </w:tc>
        <w:tc>
          <w:tcPr>
            <w:tcW w:w="3970"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center"/>
              <w:rPr/>
            </w:pPr>
            <w:r>
              <w:rPr/>
              <w:t>1</w:t>
            </w:r>
          </w:p>
        </w:tc>
      </w:tr>
      <w:tr>
        <w:trPr/>
        <w:tc>
          <w:tcPr>
            <w:tcW w:w="3402"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both"/>
              <w:rPr/>
            </w:pPr>
            <w:r>
              <w:rPr/>
              <w:t>Канаевское МО</w:t>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сельское</w:t>
            </w:r>
          </w:p>
        </w:tc>
        <w:tc>
          <w:tcPr>
            <w:tcW w:w="3970"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center"/>
              <w:rPr/>
            </w:pPr>
            <w:r>
              <w:rPr/>
              <w:t>8</w:t>
            </w:r>
          </w:p>
        </w:tc>
      </w:tr>
      <w:tr>
        <w:trPr/>
        <w:tc>
          <w:tcPr>
            <w:tcW w:w="3402"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both"/>
              <w:rPr/>
            </w:pPr>
            <w:r>
              <w:rPr/>
              <w:t>Николаевское МО</w:t>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сельское</w:t>
            </w:r>
          </w:p>
        </w:tc>
        <w:tc>
          <w:tcPr>
            <w:tcW w:w="3970"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center"/>
              <w:rPr/>
            </w:pPr>
            <w:r>
              <w:rPr/>
              <w:t>1</w:t>
            </w:r>
          </w:p>
        </w:tc>
      </w:tr>
      <w:tr>
        <w:trPr/>
        <w:tc>
          <w:tcPr>
            <w:tcW w:w="3402"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both"/>
              <w:rPr/>
            </w:pPr>
            <w:r>
              <w:rPr/>
              <w:t>Раевское МО</w:t>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сельское</w:t>
            </w:r>
          </w:p>
        </w:tc>
        <w:tc>
          <w:tcPr>
            <w:tcW w:w="3970"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center"/>
              <w:rPr/>
            </w:pPr>
            <w:r>
              <w:rPr/>
              <w:t>1</w:t>
            </w:r>
          </w:p>
        </w:tc>
      </w:tr>
      <w:tr>
        <w:trPr/>
        <w:tc>
          <w:tcPr>
            <w:tcW w:w="3402"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both"/>
              <w:rPr/>
            </w:pPr>
            <w:r>
              <w:rPr/>
              <w:t>Чернавское МО</w:t>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сельское</w:t>
            </w:r>
          </w:p>
        </w:tc>
        <w:tc>
          <w:tcPr>
            <w:tcW w:w="3970"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center"/>
              <w:rPr/>
            </w:pPr>
            <w:r>
              <w:rPr/>
              <w:t>1</w:t>
            </w:r>
          </w:p>
        </w:tc>
      </w:tr>
      <w:tr>
        <w:trPr/>
        <w:tc>
          <w:tcPr>
            <w:tcW w:w="3402"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both"/>
              <w:rPr/>
            </w:pPr>
            <w:r>
              <w:rPr/>
              <w:t>Яблоново-Гайское МО</w:t>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сельское</w:t>
            </w:r>
          </w:p>
        </w:tc>
        <w:tc>
          <w:tcPr>
            <w:tcW w:w="3970"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center"/>
              <w:rPr/>
            </w:pPr>
            <w:r>
              <w:rPr/>
              <w:t>1</w:t>
            </w:r>
          </w:p>
        </w:tc>
      </w:tr>
      <w:tr>
        <w:trPr/>
        <w:tc>
          <w:tcPr>
            <w:tcW w:w="8958" w:type="dxa"/>
            <w:gridSpan w:val="3"/>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numPr>
                <w:ilvl w:val="0"/>
                <w:numId w:val="0"/>
              </w:numPr>
              <w:jc w:val="center"/>
              <w:outlineLvl w:val="2"/>
              <w:rPr/>
            </w:pPr>
            <w:r>
              <w:rPr/>
              <w:t>Калининский район</w:t>
            </w:r>
          </w:p>
        </w:tc>
      </w:tr>
      <w:tr>
        <w:trPr/>
        <w:tc>
          <w:tcPr>
            <w:tcW w:w="3402"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both"/>
              <w:rPr/>
            </w:pPr>
            <w:r>
              <w:rPr/>
              <w:t>МО г. Калининск</w:t>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городское</w:t>
            </w:r>
          </w:p>
        </w:tc>
        <w:tc>
          <w:tcPr>
            <w:tcW w:w="3970"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center"/>
              <w:rPr/>
            </w:pPr>
            <w:r>
              <w:rPr/>
              <w:t>15</w:t>
            </w:r>
          </w:p>
        </w:tc>
      </w:tr>
      <w:tr>
        <w:trPr/>
        <w:tc>
          <w:tcPr>
            <w:tcW w:w="3402"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both"/>
              <w:rPr/>
            </w:pPr>
            <w:r>
              <w:rPr/>
              <w:t>Ахтубинское МО</w:t>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сельское</w:t>
            </w:r>
          </w:p>
        </w:tc>
        <w:tc>
          <w:tcPr>
            <w:tcW w:w="3970"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center"/>
              <w:rPr/>
            </w:pPr>
            <w:r>
              <w:rPr/>
              <w:t>3</w:t>
            </w:r>
          </w:p>
        </w:tc>
      </w:tr>
      <w:tr>
        <w:trPr/>
        <w:tc>
          <w:tcPr>
            <w:tcW w:w="3402"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both"/>
              <w:rPr/>
            </w:pPr>
            <w:r>
              <w:rPr/>
              <w:t>Казачкинское МО</w:t>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сельское</w:t>
            </w:r>
          </w:p>
        </w:tc>
        <w:tc>
          <w:tcPr>
            <w:tcW w:w="3970"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center"/>
              <w:rPr/>
            </w:pPr>
            <w:r>
              <w:rPr/>
              <w:t>2</w:t>
            </w:r>
          </w:p>
        </w:tc>
      </w:tr>
      <w:tr>
        <w:trPr/>
        <w:tc>
          <w:tcPr>
            <w:tcW w:w="3402"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both"/>
              <w:rPr/>
            </w:pPr>
            <w:r>
              <w:rPr/>
              <w:t>Колокольцовское МО</w:t>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сельское</w:t>
            </w:r>
          </w:p>
        </w:tc>
        <w:tc>
          <w:tcPr>
            <w:tcW w:w="3970"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center"/>
              <w:rPr/>
            </w:pPr>
            <w:r>
              <w:rPr/>
              <w:t>3</w:t>
            </w:r>
          </w:p>
        </w:tc>
      </w:tr>
      <w:tr>
        <w:trPr/>
        <w:tc>
          <w:tcPr>
            <w:tcW w:w="3402"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both"/>
              <w:rPr/>
            </w:pPr>
            <w:r>
              <w:rPr/>
              <w:t>Малоекатериновское МО</w:t>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сельское</w:t>
            </w:r>
          </w:p>
        </w:tc>
        <w:tc>
          <w:tcPr>
            <w:tcW w:w="3970"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center"/>
              <w:rPr/>
            </w:pPr>
            <w:r>
              <w:rPr/>
              <w:t>3</w:t>
            </w:r>
          </w:p>
        </w:tc>
      </w:tr>
      <w:tr>
        <w:trPr/>
        <w:tc>
          <w:tcPr>
            <w:tcW w:w="3402"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both"/>
              <w:rPr/>
            </w:pPr>
            <w:r>
              <w:rPr/>
              <w:t>Озерское МО</w:t>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сельское</w:t>
            </w:r>
          </w:p>
        </w:tc>
        <w:tc>
          <w:tcPr>
            <w:tcW w:w="3970"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center"/>
              <w:rPr/>
            </w:pPr>
            <w:r>
              <w:rPr/>
              <w:t>2</w:t>
            </w:r>
          </w:p>
        </w:tc>
      </w:tr>
      <w:tr>
        <w:trPr/>
        <w:tc>
          <w:tcPr>
            <w:tcW w:w="3402"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both"/>
              <w:rPr/>
            </w:pPr>
            <w:r>
              <w:rPr/>
              <w:t>Свердловское МО</w:t>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сельское</w:t>
            </w:r>
          </w:p>
        </w:tc>
        <w:tc>
          <w:tcPr>
            <w:tcW w:w="3970"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center"/>
              <w:rPr/>
            </w:pPr>
            <w:r>
              <w:rPr/>
              <w:t>1</w:t>
            </w:r>
          </w:p>
        </w:tc>
      </w:tr>
      <w:tr>
        <w:trPr/>
        <w:tc>
          <w:tcPr>
            <w:tcW w:w="3402"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both"/>
              <w:rPr/>
            </w:pPr>
            <w:r>
              <w:rPr/>
              <w:t>Сергиевское МО</w:t>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сельское</w:t>
            </w:r>
          </w:p>
        </w:tc>
        <w:tc>
          <w:tcPr>
            <w:tcW w:w="3970"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center"/>
              <w:rPr/>
            </w:pPr>
            <w:r>
              <w:rPr/>
              <w:t>3</w:t>
            </w:r>
          </w:p>
        </w:tc>
      </w:tr>
      <w:tr>
        <w:trPr/>
        <w:tc>
          <w:tcPr>
            <w:tcW w:w="3402"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both"/>
              <w:rPr/>
            </w:pPr>
            <w:r>
              <w:rPr/>
              <w:t>Симоновское МО</w:t>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сельское</w:t>
            </w:r>
          </w:p>
        </w:tc>
        <w:tc>
          <w:tcPr>
            <w:tcW w:w="3970"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center"/>
              <w:rPr/>
            </w:pPr>
            <w:r>
              <w:rPr/>
              <w:t>3</w:t>
            </w:r>
          </w:p>
        </w:tc>
      </w:tr>
      <w:tr>
        <w:trPr/>
        <w:tc>
          <w:tcPr>
            <w:tcW w:w="3402"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both"/>
              <w:rPr/>
            </w:pPr>
            <w:r>
              <w:rPr/>
              <w:t>Таловское МО</w:t>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сельское</w:t>
            </w:r>
          </w:p>
        </w:tc>
        <w:tc>
          <w:tcPr>
            <w:tcW w:w="3970"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center"/>
              <w:rPr/>
            </w:pPr>
            <w:r>
              <w:rPr/>
              <w:t>2</w:t>
            </w:r>
          </w:p>
        </w:tc>
      </w:tr>
      <w:tr>
        <w:trPr/>
        <w:tc>
          <w:tcPr>
            <w:tcW w:w="3402"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both"/>
              <w:rPr/>
            </w:pPr>
            <w:r>
              <w:rPr/>
              <w:t>Широкоуступское МО</w:t>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сельское</w:t>
            </w:r>
          </w:p>
        </w:tc>
        <w:tc>
          <w:tcPr>
            <w:tcW w:w="3970"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center"/>
              <w:rPr/>
            </w:pPr>
            <w:r>
              <w:rPr/>
              <w:t>2</w:t>
            </w:r>
          </w:p>
        </w:tc>
      </w:tr>
      <w:tr>
        <w:trPr/>
        <w:tc>
          <w:tcPr>
            <w:tcW w:w="8958" w:type="dxa"/>
            <w:gridSpan w:val="3"/>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numPr>
                <w:ilvl w:val="0"/>
                <w:numId w:val="0"/>
              </w:numPr>
              <w:jc w:val="center"/>
              <w:outlineLvl w:val="2"/>
              <w:rPr/>
            </w:pPr>
            <w:r>
              <w:rPr/>
              <w:t>Красноармейский район</w:t>
            </w:r>
          </w:p>
        </w:tc>
      </w:tr>
      <w:tr>
        <w:trPr/>
        <w:tc>
          <w:tcPr>
            <w:tcW w:w="3402"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both"/>
              <w:rPr/>
            </w:pPr>
            <w:r>
              <w:rPr/>
              <w:t>МО г. Красноармейск</w:t>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городское</w:t>
            </w:r>
          </w:p>
        </w:tc>
        <w:tc>
          <w:tcPr>
            <w:tcW w:w="3970"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center"/>
              <w:rPr/>
            </w:pPr>
            <w:r>
              <w:rPr/>
              <w:t>29</w:t>
            </w:r>
          </w:p>
        </w:tc>
      </w:tr>
      <w:tr>
        <w:trPr/>
        <w:tc>
          <w:tcPr>
            <w:tcW w:w="3402"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both"/>
              <w:rPr/>
            </w:pPr>
            <w:r>
              <w:rPr/>
              <w:t>Каменское МО</w:t>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городское</w:t>
            </w:r>
          </w:p>
        </w:tc>
        <w:tc>
          <w:tcPr>
            <w:tcW w:w="3970"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center"/>
              <w:rPr/>
            </w:pPr>
            <w:r>
              <w:rPr/>
              <w:t>2</w:t>
            </w:r>
          </w:p>
        </w:tc>
      </w:tr>
      <w:tr>
        <w:trPr/>
        <w:tc>
          <w:tcPr>
            <w:tcW w:w="3402"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both"/>
              <w:rPr/>
            </w:pPr>
            <w:r>
              <w:rPr/>
              <w:t>Высоковское МО</w:t>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сельское</w:t>
            </w:r>
          </w:p>
        </w:tc>
        <w:tc>
          <w:tcPr>
            <w:tcW w:w="3970"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center"/>
              <w:rPr/>
            </w:pPr>
            <w:r>
              <w:rPr/>
              <w:t>3</w:t>
            </w:r>
          </w:p>
        </w:tc>
      </w:tr>
      <w:tr>
        <w:trPr/>
        <w:tc>
          <w:tcPr>
            <w:tcW w:w="3402"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both"/>
              <w:rPr/>
            </w:pPr>
            <w:r>
              <w:rPr/>
              <w:t>Гвардейское МО</w:t>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сельское</w:t>
            </w:r>
          </w:p>
        </w:tc>
        <w:tc>
          <w:tcPr>
            <w:tcW w:w="3970"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center"/>
              <w:rPr/>
            </w:pPr>
            <w:r>
              <w:rPr/>
              <w:t>4</w:t>
            </w:r>
          </w:p>
        </w:tc>
      </w:tr>
      <w:tr>
        <w:trPr/>
        <w:tc>
          <w:tcPr>
            <w:tcW w:w="3402"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both"/>
              <w:rPr/>
            </w:pPr>
            <w:r>
              <w:rPr/>
              <w:t>Золотовское МО</w:t>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сельское</w:t>
            </w:r>
          </w:p>
        </w:tc>
        <w:tc>
          <w:tcPr>
            <w:tcW w:w="3970"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center"/>
              <w:rPr/>
            </w:pPr>
            <w:r>
              <w:rPr/>
              <w:t>1</w:t>
            </w:r>
          </w:p>
        </w:tc>
      </w:tr>
      <w:tr>
        <w:trPr/>
        <w:tc>
          <w:tcPr>
            <w:tcW w:w="3402"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both"/>
              <w:rPr/>
            </w:pPr>
            <w:r>
              <w:rPr/>
              <w:t>Карамышское МО</w:t>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сельское</w:t>
            </w:r>
          </w:p>
        </w:tc>
        <w:tc>
          <w:tcPr>
            <w:tcW w:w="3970"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center"/>
              <w:rPr/>
            </w:pPr>
            <w:r>
              <w:rPr/>
              <w:t>2</w:t>
            </w:r>
          </w:p>
        </w:tc>
      </w:tr>
      <w:tr>
        <w:trPr/>
        <w:tc>
          <w:tcPr>
            <w:tcW w:w="3402"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both"/>
              <w:rPr/>
            </w:pPr>
            <w:r>
              <w:rPr/>
              <w:t>Луганское МО</w:t>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сельское</w:t>
            </w:r>
          </w:p>
        </w:tc>
        <w:tc>
          <w:tcPr>
            <w:tcW w:w="397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9</w:t>
            </w:r>
          </w:p>
        </w:tc>
      </w:tr>
      <w:tr>
        <w:trPr/>
        <w:tc>
          <w:tcPr>
            <w:tcW w:w="3402"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both"/>
              <w:rPr/>
            </w:pPr>
            <w:r>
              <w:rPr/>
              <w:t>Нижнебанновское МО</w:t>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сельское</w:t>
            </w:r>
          </w:p>
        </w:tc>
        <w:tc>
          <w:tcPr>
            <w:tcW w:w="397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w:t>
            </w:r>
          </w:p>
        </w:tc>
      </w:tr>
      <w:tr>
        <w:trPr/>
        <w:tc>
          <w:tcPr>
            <w:tcW w:w="3402"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both"/>
              <w:rPr/>
            </w:pPr>
            <w:r>
              <w:rPr/>
              <w:t>Сплавнухинское МО</w:t>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сельское</w:t>
            </w:r>
          </w:p>
        </w:tc>
        <w:tc>
          <w:tcPr>
            <w:tcW w:w="397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w:t>
            </w:r>
          </w:p>
        </w:tc>
      </w:tr>
      <w:tr>
        <w:trPr/>
        <w:tc>
          <w:tcPr>
            <w:tcW w:w="3402"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both"/>
              <w:rPr/>
            </w:pPr>
            <w:r>
              <w:rPr/>
              <w:t>Россошанское МО</w:t>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сельское</w:t>
            </w:r>
          </w:p>
        </w:tc>
        <w:tc>
          <w:tcPr>
            <w:tcW w:w="3970"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center"/>
              <w:rPr/>
            </w:pPr>
            <w:r>
              <w:rPr/>
              <w:t>1</w:t>
            </w:r>
          </w:p>
        </w:tc>
      </w:tr>
      <w:tr>
        <w:trPr/>
        <w:tc>
          <w:tcPr>
            <w:tcW w:w="3402"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both"/>
              <w:rPr/>
            </w:pPr>
            <w:r>
              <w:rPr/>
              <w:t>Рогаткинское МО</w:t>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сельское</w:t>
            </w:r>
          </w:p>
        </w:tc>
        <w:tc>
          <w:tcPr>
            <w:tcW w:w="3970"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center"/>
              <w:rPr/>
            </w:pPr>
            <w:r>
              <w:rPr/>
              <w:t>2</w:t>
            </w:r>
          </w:p>
        </w:tc>
      </w:tr>
      <w:tr>
        <w:trPr/>
        <w:tc>
          <w:tcPr>
            <w:tcW w:w="8958" w:type="dxa"/>
            <w:gridSpan w:val="3"/>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numPr>
                <w:ilvl w:val="0"/>
                <w:numId w:val="0"/>
              </w:numPr>
              <w:jc w:val="center"/>
              <w:outlineLvl w:val="2"/>
              <w:rPr/>
            </w:pPr>
            <w:r>
              <w:rPr/>
              <w:t>Краснокутский район</w:t>
            </w:r>
          </w:p>
        </w:tc>
      </w:tr>
      <w:tr>
        <w:trPr/>
        <w:tc>
          <w:tcPr>
            <w:tcW w:w="3402"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both"/>
              <w:rPr/>
            </w:pPr>
            <w:r>
              <w:rPr/>
              <w:t>МО г. Красный Кут</w:t>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городское</w:t>
            </w:r>
          </w:p>
        </w:tc>
        <w:tc>
          <w:tcPr>
            <w:tcW w:w="3970"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center"/>
              <w:rPr/>
            </w:pPr>
            <w:r>
              <w:rPr/>
              <w:t>26</w:t>
            </w:r>
          </w:p>
        </w:tc>
      </w:tr>
      <w:tr>
        <w:trPr/>
        <w:tc>
          <w:tcPr>
            <w:tcW w:w="3402"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both"/>
              <w:rPr/>
            </w:pPr>
            <w:r>
              <w:rPr/>
              <w:t>Дьяковское МО</w:t>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сельское</w:t>
            </w:r>
          </w:p>
        </w:tc>
        <w:tc>
          <w:tcPr>
            <w:tcW w:w="3970"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center"/>
              <w:rPr/>
            </w:pPr>
            <w:r>
              <w:rPr/>
              <w:t>2</w:t>
            </w:r>
          </w:p>
        </w:tc>
      </w:tr>
      <w:tr>
        <w:trPr/>
        <w:tc>
          <w:tcPr>
            <w:tcW w:w="3402"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both"/>
              <w:rPr/>
            </w:pPr>
            <w:r>
              <w:rPr/>
              <w:t>Ждановское МО</w:t>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сельское</w:t>
            </w:r>
          </w:p>
        </w:tc>
        <w:tc>
          <w:tcPr>
            <w:tcW w:w="3970"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center"/>
              <w:rPr/>
            </w:pPr>
            <w:r>
              <w:rPr/>
              <w:t>1</w:t>
            </w:r>
          </w:p>
        </w:tc>
      </w:tr>
      <w:tr>
        <w:trPr/>
        <w:tc>
          <w:tcPr>
            <w:tcW w:w="3402"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both"/>
              <w:rPr/>
            </w:pPr>
            <w:r>
              <w:rPr/>
              <w:t>Журавлевское МО</w:t>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сельское</w:t>
            </w:r>
          </w:p>
        </w:tc>
        <w:tc>
          <w:tcPr>
            <w:tcW w:w="3970"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center"/>
              <w:rPr/>
            </w:pPr>
            <w:r>
              <w:rPr/>
              <w:t>1</w:t>
            </w:r>
          </w:p>
        </w:tc>
      </w:tr>
      <w:tr>
        <w:trPr/>
        <w:tc>
          <w:tcPr>
            <w:tcW w:w="3402"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both"/>
              <w:rPr/>
            </w:pPr>
            <w:r>
              <w:rPr/>
              <w:t>Интернациональное МО</w:t>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сельское</w:t>
            </w:r>
          </w:p>
        </w:tc>
        <w:tc>
          <w:tcPr>
            <w:tcW w:w="3970"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center"/>
              <w:rPr/>
            </w:pPr>
            <w:r>
              <w:rPr/>
              <w:t>2</w:t>
            </w:r>
          </w:p>
        </w:tc>
      </w:tr>
      <w:tr>
        <w:trPr/>
        <w:tc>
          <w:tcPr>
            <w:tcW w:w="3402"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both"/>
              <w:rPr/>
            </w:pPr>
            <w:r>
              <w:rPr/>
              <w:t>Комсомольское МО</w:t>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сельское</w:t>
            </w:r>
          </w:p>
        </w:tc>
        <w:tc>
          <w:tcPr>
            <w:tcW w:w="3970"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center"/>
              <w:rPr/>
            </w:pPr>
            <w:r>
              <w:rPr/>
              <w:t>1</w:t>
            </w:r>
          </w:p>
        </w:tc>
      </w:tr>
      <w:tr>
        <w:trPr/>
        <w:tc>
          <w:tcPr>
            <w:tcW w:w="3402"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both"/>
              <w:rPr/>
            </w:pPr>
            <w:r>
              <w:rPr/>
              <w:t>Лавровское МО</w:t>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сельское</w:t>
            </w:r>
          </w:p>
        </w:tc>
        <w:tc>
          <w:tcPr>
            <w:tcW w:w="3970"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center"/>
              <w:rPr/>
            </w:pPr>
            <w:r>
              <w:rPr/>
              <w:t>1</w:t>
            </w:r>
          </w:p>
        </w:tc>
      </w:tr>
      <w:tr>
        <w:trPr/>
        <w:tc>
          <w:tcPr>
            <w:tcW w:w="3402"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both"/>
              <w:rPr/>
            </w:pPr>
            <w:r>
              <w:rPr/>
              <w:t>Лебедевское МО</w:t>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сельское</w:t>
            </w:r>
          </w:p>
        </w:tc>
        <w:tc>
          <w:tcPr>
            <w:tcW w:w="3970"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center"/>
              <w:rPr/>
            </w:pPr>
            <w:r>
              <w:rPr/>
              <w:t>1</w:t>
            </w:r>
          </w:p>
        </w:tc>
      </w:tr>
      <w:tr>
        <w:trPr/>
        <w:tc>
          <w:tcPr>
            <w:tcW w:w="3402"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both"/>
              <w:rPr/>
            </w:pPr>
            <w:r>
              <w:rPr/>
              <w:t>Логиновское МО</w:t>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сельское</w:t>
            </w:r>
          </w:p>
        </w:tc>
        <w:tc>
          <w:tcPr>
            <w:tcW w:w="3970"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center"/>
              <w:rPr/>
            </w:pPr>
            <w:r>
              <w:rPr/>
              <w:t>1</w:t>
            </w:r>
          </w:p>
        </w:tc>
      </w:tr>
      <w:tr>
        <w:trPr/>
        <w:tc>
          <w:tcPr>
            <w:tcW w:w="3402"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both"/>
              <w:rPr/>
            </w:pPr>
            <w:r>
              <w:rPr/>
              <w:t>Первомайское МО</w:t>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сельское</w:t>
            </w:r>
          </w:p>
        </w:tc>
        <w:tc>
          <w:tcPr>
            <w:tcW w:w="3970"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center"/>
              <w:rPr/>
            </w:pPr>
            <w:r>
              <w:rPr/>
              <w:t>2</w:t>
            </w:r>
          </w:p>
        </w:tc>
      </w:tr>
      <w:tr>
        <w:trPr/>
        <w:tc>
          <w:tcPr>
            <w:tcW w:w="3402"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both"/>
              <w:rPr/>
            </w:pPr>
            <w:r>
              <w:rPr/>
              <w:t>Усатовское МО</w:t>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сельское</w:t>
            </w:r>
          </w:p>
        </w:tc>
        <w:tc>
          <w:tcPr>
            <w:tcW w:w="3970"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center"/>
              <w:rPr/>
            </w:pPr>
            <w:r>
              <w:rPr/>
              <w:t>2</w:t>
            </w:r>
          </w:p>
        </w:tc>
      </w:tr>
      <w:tr>
        <w:trPr/>
        <w:tc>
          <w:tcPr>
            <w:tcW w:w="3402"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both"/>
              <w:rPr/>
            </w:pPr>
            <w:r>
              <w:rPr/>
              <w:t>Чкаловское МО</w:t>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сельское</w:t>
            </w:r>
          </w:p>
        </w:tc>
        <w:tc>
          <w:tcPr>
            <w:tcW w:w="3970"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center"/>
              <w:rPr/>
            </w:pPr>
            <w:r>
              <w:rPr/>
              <w:t>1</w:t>
            </w:r>
          </w:p>
        </w:tc>
      </w:tr>
      <w:tr>
        <w:trPr/>
        <w:tc>
          <w:tcPr>
            <w:tcW w:w="8958" w:type="dxa"/>
            <w:gridSpan w:val="3"/>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numPr>
                <w:ilvl w:val="0"/>
                <w:numId w:val="0"/>
              </w:numPr>
              <w:jc w:val="center"/>
              <w:outlineLvl w:val="2"/>
              <w:rPr/>
            </w:pPr>
            <w:r>
              <w:rPr/>
              <w:t>Краснопартизанский район</w:t>
            </w:r>
          </w:p>
        </w:tc>
      </w:tr>
      <w:tr>
        <w:trPr/>
        <w:tc>
          <w:tcPr>
            <w:tcW w:w="3402"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both"/>
              <w:rPr/>
            </w:pPr>
            <w:r>
              <w:rPr/>
              <w:t>Горновское МО</w:t>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городское</w:t>
            </w:r>
          </w:p>
        </w:tc>
        <w:tc>
          <w:tcPr>
            <w:tcW w:w="3970"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center"/>
              <w:rPr/>
            </w:pPr>
            <w:r>
              <w:rPr/>
              <w:t>11</w:t>
            </w:r>
          </w:p>
        </w:tc>
      </w:tr>
      <w:tr>
        <w:trPr/>
        <w:tc>
          <w:tcPr>
            <w:tcW w:w="3402"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both"/>
              <w:rPr/>
            </w:pPr>
            <w:r>
              <w:rPr/>
              <w:t>Рукопольское МО</w:t>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сельское</w:t>
            </w:r>
          </w:p>
        </w:tc>
        <w:tc>
          <w:tcPr>
            <w:tcW w:w="3970"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center"/>
              <w:rPr/>
            </w:pPr>
            <w:r>
              <w:rPr/>
              <w:t>2</w:t>
            </w:r>
          </w:p>
        </w:tc>
      </w:tr>
      <w:tr>
        <w:trPr/>
        <w:tc>
          <w:tcPr>
            <w:tcW w:w="8958" w:type="dxa"/>
            <w:gridSpan w:val="3"/>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numPr>
                <w:ilvl w:val="0"/>
                <w:numId w:val="0"/>
              </w:numPr>
              <w:jc w:val="center"/>
              <w:outlineLvl w:val="2"/>
              <w:rPr/>
            </w:pPr>
            <w:r>
              <w:rPr/>
              <w:t>Лысогорский район</w:t>
            </w:r>
          </w:p>
        </w:tc>
      </w:tr>
      <w:tr>
        <w:trPr/>
        <w:tc>
          <w:tcPr>
            <w:tcW w:w="3402"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both"/>
              <w:rPr/>
            </w:pPr>
            <w:r>
              <w:rPr/>
              <w:t>Лысогорское МО</w:t>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городское</w:t>
            </w:r>
          </w:p>
        </w:tc>
        <w:tc>
          <w:tcPr>
            <w:tcW w:w="3970"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center"/>
              <w:rPr/>
            </w:pPr>
            <w:r>
              <w:rPr/>
              <w:t>21</w:t>
            </w:r>
          </w:p>
        </w:tc>
      </w:tr>
      <w:tr>
        <w:trPr/>
        <w:tc>
          <w:tcPr>
            <w:tcW w:w="3402"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both"/>
              <w:rPr/>
            </w:pPr>
            <w:r>
              <w:rPr/>
              <w:t>Большедмитриевское МО</w:t>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сельское</w:t>
            </w:r>
          </w:p>
        </w:tc>
        <w:tc>
          <w:tcPr>
            <w:tcW w:w="3970"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center"/>
              <w:rPr/>
            </w:pPr>
            <w:r>
              <w:rPr/>
              <w:t>1</w:t>
            </w:r>
          </w:p>
        </w:tc>
      </w:tr>
      <w:tr>
        <w:trPr/>
        <w:tc>
          <w:tcPr>
            <w:tcW w:w="3402"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both"/>
              <w:rPr/>
            </w:pPr>
            <w:r>
              <w:rPr/>
              <w:t>Большекопенское МО</w:t>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сельское</w:t>
            </w:r>
          </w:p>
        </w:tc>
        <w:tc>
          <w:tcPr>
            <w:tcW w:w="3970"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center"/>
              <w:rPr/>
            </w:pPr>
            <w:r>
              <w:rPr/>
              <w:t>4</w:t>
            </w:r>
          </w:p>
        </w:tc>
      </w:tr>
      <w:tr>
        <w:trPr/>
        <w:tc>
          <w:tcPr>
            <w:tcW w:w="3402"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both"/>
              <w:rPr/>
            </w:pPr>
            <w:r>
              <w:rPr/>
              <w:t>Большерельненское МО</w:t>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сельское</w:t>
            </w:r>
          </w:p>
        </w:tc>
        <w:tc>
          <w:tcPr>
            <w:tcW w:w="3970"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center"/>
              <w:rPr/>
            </w:pPr>
            <w:r>
              <w:rPr/>
              <w:t>2</w:t>
            </w:r>
          </w:p>
        </w:tc>
      </w:tr>
      <w:tr>
        <w:trPr/>
        <w:tc>
          <w:tcPr>
            <w:tcW w:w="3402"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both"/>
              <w:rPr/>
            </w:pPr>
            <w:r>
              <w:rPr/>
              <w:t>Бутырское МО</w:t>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сельское</w:t>
            </w:r>
          </w:p>
        </w:tc>
        <w:tc>
          <w:tcPr>
            <w:tcW w:w="3970"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center"/>
              <w:rPr/>
            </w:pPr>
            <w:r>
              <w:rPr/>
              <w:t>1</w:t>
            </w:r>
          </w:p>
        </w:tc>
      </w:tr>
      <w:tr>
        <w:trPr/>
        <w:tc>
          <w:tcPr>
            <w:tcW w:w="3402"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both"/>
              <w:rPr/>
            </w:pPr>
            <w:r>
              <w:rPr/>
              <w:t>Гремячинское МО</w:t>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сельское</w:t>
            </w:r>
          </w:p>
        </w:tc>
        <w:tc>
          <w:tcPr>
            <w:tcW w:w="3970"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center"/>
              <w:rPr/>
            </w:pPr>
            <w:r>
              <w:rPr/>
              <w:t>2</w:t>
            </w:r>
          </w:p>
        </w:tc>
      </w:tr>
      <w:tr>
        <w:trPr/>
        <w:tc>
          <w:tcPr>
            <w:tcW w:w="3402"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both"/>
              <w:rPr/>
            </w:pPr>
            <w:r>
              <w:rPr/>
              <w:t>Новокрасавское МО</w:t>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сельское</w:t>
            </w:r>
          </w:p>
        </w:tc>
        <w:tc>
          <w:tcPr>
            <w:tcW w:w="3970"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center"/>
              <w:rPr/>
            </w:pPr>
            <w:r>
              <w:rPr/>
              <w:t>1</w:t>
            </w:r>
          </w:p>
        </w:tc>
      </w:tr>
      <w:tr>
        <w:trPr/>
        <w:tc>
          <w:tcPr>
            <w:tcW w:w="3402"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both"/>
              <w:rPr/>
            </w:pPr>
            <w:r>
              <w:rPr/>
              <w:t>Октябрьское МО</w:t>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сельское</w:t>
            </w:r>
          </w:p>
        </w:tc>
        <w:tc>
          <w:tcPr>
            <w:tcW w:w="3970"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center"/>
              <w:rPr/>
            </w:pPr>
            <w:r>
              <w:rPr/>
              <w:t>1</w:t>
            </w:r>
          </w:p>
        </w:tc>
      </w:tr>
      <w:tr>
        <w:trPr/>
        <w:tc>
          <w:tcPr>
            <w:tcW w:w="3402"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both"/>
              <w:rPr/>
            </w:pPr>
            <w:r>
              <w:rPr/>
              <w:t>Раздольновское МО</w:t>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сельское</w:t>
            </w:r>
          </w:p>
        </w:tc>
        <w:tc>
          <w:tcPr>
            <w:tcW w:w="3970"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center"/>
              <w:rPr/>
            </w:pPr>
            <w:r>
              <w:rPr/>
              <w:t>1</w:t>
            </w:r>
          </w:p>
        </w:tc>
      </w:tr>
      <w:tr>
        <w:trPr/>
        <w:tc>
          <w:tcPr>
            <w:tcW w:w="3402"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both"/>
              <w:rPr/>
            </w:pPr>
            <w:r>
              <w:rPr/>
              <w:t>Ширококарамышское МО</w:t>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сельское</w:t>
            </w:r>
          </w:p>
        </w:tc>
        <w:tc>
          <w:tcPr>
            <w:tcW w:w="3970"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center"/>
              <w:rPr/>
            </w:pPr>
            <w:r>
              <w:rPr/>
              <w:t>6</w:t>
            </w:r>
          </w:p>
        </w:tc>
      </w:tr>
      <w:tr>
        <w:trPr/>
        <w:tc>
          <w:tcPr>
            <w:tcW w:w="8958" w:type="dxa"/>
            <w:gridSpan w:val="3"/>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numPr>
                <w:ilvl w:val="0"/>
                <w:numId w:val="0"/>
              </w:numPr>
              <w:jc w:val="center"/>
              <w:outlineLvl w:val="2"/>
              <w:rPr/>
            </w:pPr>
            <w:r>
              <w:rPr/>
              <w:t>Марксовский район</w:t>
            </w:r>
          </w:p>
        </w:tc>
      </w:tr>
      <w:tr>
        <w:trPr/>
        <w:tc>
          <w:tcPr>
            <w:tcW w:w="3402"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both"/>
              <w:rPr/>
            </w:pPr>
            <w:r>
              <w:rPr/>
              <w:t>МО г. Маркс</w:t>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городское</w:t>
            </w:r>
          </w:p>
        </w:tc>
        <w:tc>
          <w:tcPr>
            <w:tcW w:w="3970"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center"/>
              <w:rPr/>
            </w:pPr>
            <w:r>
              <w:rPr/>
              <w:t>33</w:t>
            </w:r>
          </w:p>
        </w:tc>
      </w:tr>
      <w:tr>
        <w:trPr/>
        <w:tc>
          <w:tcPr>
            <w:tcW w:w="3402"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both"/>
              <w:rPr/>
            </w:pPr>
            <w:r>
              <w:rPr/>
              <w:t>Зоркинское МО</w:t>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сельское</w:t>
            </w:r>
          </w:p>
        </w:tc>
        <w:tc>
          <w:tcPr>
            <w:tcW w:w="3970"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center"/>
              <w:rPr/>
            </w:pPr>
            <w:r>
              <w:rPr/>
              <w:t>7</w:t>
            </w:r>
          </w:p>
        </w:tc>
      </w:tr>
      <w:tr>
        <w:trPr/>
        <w:tc>
          <w:tcPr>
            <w:tcW w:w="3402"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both"/>
              <w:rPr/>
            </w:pPr>
            <w:r>
              <w:rPr/>
              <w:t>Кировское МО</w:t>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сельское</w:t>
            </w:r>
          </w:p>
        </w:tc>
        <w:tc>
          <w:tcPr>
            <w:tcW w:w="3970"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center"/>
              <w:rPr/>
            </w:pPr>
            <w:r>
              <w:rPr/>
              <w:t>7</w:t>
            </w:r>
          </w:p>
        </w:tc>
      </w:tr>
      <w:tr>
        <w:trPr/>
        <w:tc>
          <w:tcPr>
            <w:tcW w:w="3402"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both"/>
              <w:rPr/>
            </w:pPr>
            <w:r>
              <w:rPr/>
              <w:t>Липовское МО</w:t>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сельское</w:t>
            </w:r>
          </w:p>
        </w:tc>
        <w:tc>
          <w:tcPr>
            <w:tcW w:w="3970"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center"/>
              <w:rPr/>
            </w:pPr>
            <w:r>
              <w:rPr/>
              <w:t>6</w:t>
            </w:r>
          </w:p>
        </w:tc>
      </w:tr>
      <w:tr>
        <w:trPr/>
        <w:tc>
          <w:tcPr>
            <w:tcW w:w="3402"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both"/>
              <w:rPr/>
            </w:pPr>
            <w:r>
              <w:rPr/>
              <w:t>Осиновское МО</w:t>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сельское</w:t>
            </w:r>
          </w:p>
        </w:tc>
        <w:tc>
          <w:tcPr>
            <w:tcW w:w="3970"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center"/>
              <w:rPr/>
            </w:pPr>
            <w:r>
              <w:rPr/>
              <w:t>5</w:t>
            </w:r>
          </w:p>
        </w:tc>
      </w:tr>
      <w:tr>
        <w:trPr/>
        <w:tc>
          <w:tcPr>
            <w:tcW w:w="3402"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both"/>
              <w:rPr/>
            </w:pPr>
            <w:r>
              <w:rPr/>
              <w:t>Подлесновское МО</w:t>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сельское</w:t>
            </w:r>
          </w:p>
        </w:tc>
        <w:tc>
          <w:tcPr>
            <w:tcW w:w="3970"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center"/>
              <w:rPr/>
            </w:pPr>
            <w:r>
              <w:rPr/>
              <w:t>7</w:t>
            </w:r>
          </w:p>
        </w:tc>
      </w:tr>
      <w:tr>
        <w:trPr/>
        <w:tc>
          <w:tcPr>
            <w:tcW w:w="3402"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both"/>
              <w:rPr/>
            </w:pPr>
            <w:r>
              <w:rPr/>
              <w:t>Приволжское МО</w:t>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сельское</w:t>
            </w:r>
          </w:p>
        </w:tc>
        <w:tc>
          <w:tcPr>
            <w:tcW w:w="3970"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center"/>
              <w:rPr/>
            </w:pPr>
            <w:r>
              <w:rPr/>
              <w:t>8</w:t>
            </w:r>
          </w:p>
        </w:tc>
      </w:tr>
      <w:tr>
        <w:trPr/>
        <w:tc>
          <w:tcPr>
            <w:tcW w:w="8958" w:type="dxa"/>
            <w:gridSpan w:val="3"/>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numPr>
                <w:ilvl w:val="0"/>
                <w:numId w:val="0"/>
              </w:numPr>
              <w:jc w:val="center"/>
              <w:outlineLvl w:val="2"/>
              <w:rPr/>
            </w:pPr>
            <w:r>
              <w:rPr/>
              <w:t>Новобурасский район</w:t>
            </w:r>
          </w:p>
        </w:tc>
      </w:tr>
      <w:tr>
        <w:trPr/>
        <w:tc>
          <w:tcPr>
            <w:tcW w:w="3402"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both"/>
              <w:rPr/>
            </w:pPr>
            <w:r>
              <w:rPr/>
              <w:t>Новобурасское МО</w:t>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городское</w:t>
            </w:r>
          </w:p>
        </w:tc>
        <w:tc>
          <w:tcPr>
            <w:tcW w:w="3970"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center"/>
              <w:rPr/>
            </w:pPr>
            <w:r>
              <w:rPr/>
              <w:t>16</w:t>
            </w:r>
          </w:p>
        </w:tc>
      </w:tr>
      <w:tr>
        <w:trPr/>
        <w:tc>
          <w:tcPr>
            <w:tcW w:w="3402"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both"/>
              <w:rPr/>
            </w:pPr>
            <w:r>
              <w:rPr/>
              <w:t>Белоярское МО</w:t>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сельское</w:t>
            </w:r>
          </w:p>
        </w:tc>
        <w:tc>
          <w:tcPr>
            <w:tcW w:w="3970"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center"/>
              <w:rPr/>
            </w:pPr>
            <w:r>
              <w:rPr/>
              <w:t>4</w:t>
            </w:r>
          </w:p>
        </w:tc>
      </w:tr>
      <w:tr>
        <w:trPr/>
        <w:tc>
          <w:tcPr>
            <w:tcW w:w="3402"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both"/>
              <w:rPr/>
            </w:pPr>
            <w:r>
              <w:rPr/>
              <w:t>Елшанское МО</w:t>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сельское</w:t>
            </w:r>
          </w:p>
        </w:tc>
        <w:tc>
          <w:tcPr>
            <w:tcW w:w="3970"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center"/>
              <w:rPr/>
            </w:pPr>
            <w:r>
              <w:rPr/>
              <w:t>1</w:t>
            </w:r>
          </w:p>
        </w:tc>
      </w:tr>
      <w:tr>
        <w:trPr/>
        <w:tc>
          <w:tcPr>
            <w:tcW w:w="3402"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both"/>
              <w:rPr/>
            </w:pPr>
            <w:r>
              <w:rPr/>
              <w:t>Лоховское МО</w:t>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сельское</w:t>
            </w:r>
          </w:p>
        </w:tc>
        <w:tc>
          <w:tcPr>
            <w:tcW w:w="3970"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center"/>
              <w:rPr/>
            </w:pPr>
            <w:r>
              <w:rPr/>
              <w:t>5</w:t>
            </w:r>
          </w:p>
        </w:tc>
      </w:tr>
      <w:tr>
        <w:trPr/>
        <w:tc>
          <w:tcPr>
            <w:tcW w:w="3402"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both"/>
              <w:rPr/>
            </w:pPr>
            <w:r>
              <w:rPr/>
              <w:t>Тепловское МО</w:t>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сельское</w:t>
            </w:r>
          </w:p>
        </w:tc>
        <w:tc>
          <w:tcPr>
            <w:tcW w:w="3970"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center"/>
              <w:rPr/>
            </w:pPr>
            <w:r>
              <w:rPr/>
              <w:t>3</w:t>
            </w:r>
          </w:p>
        </w:tc>
      </w:tr>
      <w:tr>
        <w:trPr/>
        <w:tc>
          <w:tcPr>
            <w:tcW w:w="8958" w:type="dxa"/>
            <w:gridSpan w:val="3"/>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numPr>
                <w:ilvl w:val="0"/>
                <w:numId w:val="0"/>
              </w:numPr>
              <w:jc w:val="center"/>
              <w:outlineLvl w:val="2"/>
              <w:rPr/>
            </w:pPr>
            <w:r>
              <w:rPr/>
              <w:t>Новоузенский район</w:t>
            </w:r>
          </w:p>
        </w:tc>
      </w:tr>
      <w:tr>
        <w:trPr/>
        <w:tc>
          <w:tcPr>
            <w:tcW w:w="3402"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both"/>
              <w:rPr/>
            </w:pPr>
            <w:r>
              <w:rPr/>
              <w:t>МО г. Новоузенск</w:t>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городское</w:t>
            </w:r>
          </w:p>
        </w:tc>
        <w:tc>
          <w:tcPr>
            <w:tcW w:w="3970"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center"/>
              <w:rPr/>
            </w:pPr>
            <w:r>
              <w:rPr/>
              <w:t>10</w:t>
            </w:r>
          </w:p>
        </w:tc>
      </w:tr>
      <w:tr>
        <w:trPr/>
        <w:tc>
          <w:tcPr>
            <w:tcW w:w="3402"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both"/>
              <w:rPr/>
            </w:pPr>
            <w:r>
              <w:rPr/>
              <w:t>Алгайское МО</w:t>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сельское</w:t>
            </w:r>
          </w:p>
        </w:tc>
        <w:tc>
          <w:tcPr>
            <w:tcW w:w="397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w:t>
            </w:r>
          </w:p>
        </w:tc>
      </w:tr>
      <w:tr>
        <w:trPr/>
        <w:tc>
          <w:tcPr>
            <w:tcW w:w="3402"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both"/>
              <w:rPr/>
            </w:pPr>
            <w:r>
              <w:rPr/>
              <w:t>Бессоновское МО</w:t>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сельское</w:t>
            </w:r>
          </w:p>
        </w:tc>
        <w:tc>
          <w:tcPr>
            <w:tcW w:w="397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w:t>
            </w:r>
          </w:p>
        </w:tc>
      </w:tr>
      <w:tr>
        <w:trPr/>
        <w:tc>
          <w:tcPr>
            <w:tcW w:w="3402"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both"/>
              <w:rPr/>
            </w:pPr>
            <w:r>
              <w:rPr/>
              <w:t>Горькореченское МО</w:t>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сельское</w:t>
            </w:r>
          </w:p>
        </w:tc>
        <w:tc>
          <w:tcPr>
            <w:tcW w:w="397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w:t>
            </w:r>
          </w:p>
        </w:tc>
      </w:tr>
      <w:tr>
        <w:trPr/>
        <w:tc>
          <w:tcPr>
            <w:tcW w:w="3402"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both"/>
              <w:rPr/>
            </w:pPr>
            <w:r>
              <w:rPr/>
              <w:t>Дмитриевское МО</w:t>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сельское</w:t>
            </w:r>
          </w:p>
        </w:tc>
        <w:tc>
          <w:tcPr>
            <w:tcW w:w="397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w:t>
            </w:r>
          </w:p>
        </w:tc>
      </w:tr>
      <w:tr>
        <w:trPr/>
        <w:tc>
          <w:tcPr>
            <w:tcW w:w="3402"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both"/>
              <w:rPr/>
            </w:pPr>
            <w:r>
              <w:rPr/>
              <w:t>Дюрское МО</w:t>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сельское</w:t>
            </w:r>
          </w:p>
        </w:tc>
        <w:tc>
          <w:tcPr>
            <w:tcW w:w="397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w:t>
            </w:r>
          </w:p>
        </w:tc>
      </w:tr>
      <w:tr>
        <w:trPr/>
        <w:tc>
          <w:tcPr>
            <w:tcW w:w="3402"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both"/>
              <w:rPr/>
            </w:pPr>
            <w:r>
              <w:rPr/>
              <w:t>Куриловское МО</w:t>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сельское</w:t>
            </w:r>
          </w:p>
        </w:tc>
        <w:tc>
          <w:tcPr>
            <w:tcW w:w="3970"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center"/>
              <w:rPr/>
            </w:pPr>
            <w:r>
              <w:rPr/>
              <w:t>2</w:t>
            </w:r>
          </w:p>
        </w:tc>
      </w:tr>
      <w:tr>
        <w:trPr/>
        <w:tc>
          <w:tcPr>
            <w:tcW w:w="3402"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both"/>
              <w:rPr/>
            </w:pPr>
            <w:r>
              <w:rPr/>
              <w:t>Олоновское МО</w:t>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сельское</w:t>
            </w:r>
          </w:p>
        </w:tc>
        <w:tc>
          <w:tcPr>
            <w:tcW w:w="397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w:t>
            </w:r>
          </w:p>
        </w:tc>
      </w:tr>
      <w:tr>
        <w:trPr/>
        <w:tc>
          <w:tcPr>
            <w:tcW w:w="3402"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both"/>
              <w:rPr/>
            </w:pPr>
            <w:r>
              <w:rPr/>
              <w:t>Петропавловское МО</w:t>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сельское</w:t>
            </w:r>
          </w:p>
        </w:tc>
        <w:tc>
          <w:tcPr>
            <w:tcW w:w="397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w:t>
            </w:r>
          </w:p>
        </w:tc>
      </w:tr>
      <w:tr>
        <w:trPr/>
        <w:tc>
          <w:tcPr>
            <w:tcW w:w="3402"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both"/>
              <w:rPr/>
            </w:pPr>
            <w:r>
              <w:rPr/>
              <w:t>Пограниченское МО</w:t>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сельское</w:t>
            </w:r>
          </w:p>
        </w:tc>
        <w:tc>
          <w:tcPr>
            <w:tcW w:w="397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w:t>
            </w:r>
          </w:p>
        </w:tc>
      </w:tr>
      <w:tr>
        <w:trPr/>
        <w:tc>
          <w:tcPr>
            <w:tcW w:w="3402"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both"/>
              <w:rPr/>
            </w:pPr>
            <w:r>
              <w:rPr/>
              <w:t>Радищевское МО</w:t>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сельское</w:t>
            </w:r>
          </w:p>
        </w:tc>
        <w:tc>
          <w:tcPr>
            <w:tcW w:w="397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w:t>
            </w:r>
          </w:p>
        </w:tc>
      </w:tr>
      <w:tr>
        <w:trPr/>
        <w:tc>
          <w:tcPr>
            <w:tcW w:w="8958" w:type="dxa"/>
            <w:gridSpan w:val="3"/>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numPr>
                <w:ilvl w:val="0"/>
                <w:numId w:val="0"/>
              </w:numPr>
              <w:jc w:val="center"/>
              <w:outlineLvl w:val="2"/>
              <w:rPr/>
            </w:pPr>
            <w:r>
              <w:rPr/>
              <w:t>Озинский район</w:t>
            </w:r>
          </w:p>
        </w:tc>
      </w:tr>
      <w:tr>
        <w:trPr/>
        <w:tc>
          <w:tcPr>
            <w:tcW w:w="3402"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both"/>
              <w:rPr/>
            </w:pPr>
            <w:r>
              <w:rPr/>
              <w:t>Озинское МО</w:t>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городское</w:t>
            </w:r>
          </w:p>
        </w:tc>
        <w:tc>
          <w:tcPr>
            <w:tcW w:w="3970"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center"/>
              <w:rPr/>
            </w:pPr>
            <w:r>
              <w:rPr/>
              <w:t>28</w:t>
            </w:r>
          </w:p>
        </w:tc>
      </w:tr>
      <w:tr>
        <w:trPr/>
        <w:tc>
          <w:tcPr>
            <w:tcW w:w="3402"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both"/>
              <w:rPr/>
            </w:pPr>
            <w:r>
              <w:rPr/>
              <w:t>Балашинское МО</w:t>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сельское</w:t>
            </w:r>
          </w:p>
        </w:tc>
        <w:tc>
          <w:tcPr>
            <w:tcW w:w="397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w:t>
            </w:r>
          </w:p>
        </w:tc>
      </w:tr>
      <w:tr>
        <w:trPr/>
        <w:tc>
          <w:tcPr>
            <w:tcW w:w="3402"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both"/>
              <w:rPr/>
            </w:pPr>
            <w:r>
              <w:rPr/>
              <w:t>Заволжское МО</w:t>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сельское</w:t>
            </w:r>
          </w:p>
        </w:tc>
        <w:tc>
          <w:tcPr>
            <w:tcW w:w="397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w:t>
            </w:r>
          </w:p>
        </w:tc>
      </w:tr>
      <w:tr>
        <w:trPr/>
        <w:tc>
          <w:tcPr>
            <w:tcW w:w="3402"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both"/>
              <w:rPr/>
            </w:pPr>
            <w:r>
              <w:rPr/>
              <w:t>Ленинское МО</w:t>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сельское</w:t>
            </w:r>
          </w:p>
        </w:tc>
        <w:tc>
          <w:tcPr>
            <w:tcW w:w="397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w:t>
            </w:r>
          </w:p>
        </w:tc>
      </w:tr>
      <w:tr>
        <w:trPr/>
        <w:tc>
          <w:tcPr>
            <w:tcW w:w="3402"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both"/>
              <w:rPr/>
            </w:pPr>
            <w:r>
              <w:rPr/>
              <w:t>Липовское МО</w:t>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сельское</w:t>
            </w:r>
          </w:p>
        </w:tc>
        <w:tc>
          <w:tcPr>
            <w:tcW w:w="397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w:t>
            </w:r>
          </w:p>
        </w:tc>
      </w:tr>
      <w:tr>
        <w:trPr/>
        <w:tc>
          <w:tcPr>
            <w:tcW w:w="3402"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both"/>
              <w:rPr/>
            </w:pPr>
            <w:r>
              <w:rPr/>
              <w:t>Озерское МО</w:t>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сельское</w:t>
            </w:r>
          </w:p>
        </w:tc>
        <w:tc>
          <w:tcPr>
            <w:tcW w:w="397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w:t>
            </w:r>
          </w:p>
        </w:tc>
      </w:tr>
      <w:tr>
        <w:trPr/>
        <w:tc>
          <w:tcPr>
            <w:tcW w:w="3402"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both"/>
              <w:rPr/>
            </w:pPr>
            <w:r>
              <w:rPr/>
              <w:t>Первоцелинное МО</w:t>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сельское</w:t>
            </w:r>
          </w:p>
        </w:tc>
        <w:tc>
          <w:tcPr>
            <w:tcW w:w="397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w:t>
            </w:r>
          </w:p>
        </w:tc>
      </w:tr>
      <w:tr>
        <w:trPr/>
        <w:tc>
          <w:tcPr>
            <w:tcW w:w="3402"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both"/>
              <w:rPr/>
            </w:pPr>
            <w:r>
              <w:rPr/>
              <w:t>Пигаревское МО</w:t>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сельское</w:t>
            </w:r>
          </w:p>
        </w:tc>
        <w:tc>
          <w:tcPr>
            <w:tcW w:w="397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w:t>
            </w:r>
          </w:p>
        </w:tc>
      </w:tr>
      <w:tr>
        <w:trPr/>
        <w:tc>
          <w:tcPr>
            <w:tcW w:w="3402"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both"/>
              <w:rPr/>
            </w:pPr>
            <w:r>
              <w:rPr/>
              <w:t>Сланцерудниковское МО</w:t>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сельское</w:t>
            </w:r>
          </w:p>
        </w:tc>
        <w:tc>
          <w:tcPr>
            <w:tcW w:w="397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w:t>
            </w:r>
          </w:p>
        </w:tc>
      </w:tr>
      <w:tr>
        <w:trPr/>
        <w:tc>
          <w:tcPr>
            <w:tcW w:w="3402"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both"/>
              <w:rPr/>
            </w:pPr>
            <w:r>
              <w:rPr/>
              <w:t>Урожайное МО</w:t>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сельское</w:t>
            </w:r>
          </w:p>
        </w:tc>
        <w:tc>
          <w:tcPr>
            <w:tcW w:w="397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w:t>
            </w:r>
          </w:p>
        </w:tc>
      </w:tr>
      <w:tr>
        <w:trPr/>
        <w:tc>
          <w:tcPr>
            <w:tcW w:w="3402"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both"/>
              <w:rPr/>
            </w:pPr>
            <w:r>
              <w:rPr/>
              <w:t>Чалыклинское МО</w:t>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сельское</w:t>
            </w:r>
          </w:p>
        </w:tc>
        <w:tc>
          <w:tcPr>
            <w:tcW w:w="397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w:t>
            </w:r>
          </w:p>
        </w:tc>
      </w:tr>
      <w:tr>
        <w:trPr/>
        <w:tc>
          <w:tcPr>
            <w:tcW w:w="8958" w:type="dxa"/>
            <w:gridSpan w:val="3"/>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numPr>
                <w:ilvl w:val="0"/>
                <w:numId w:val="0"/>
              </w:numPr>
              <w:jc w:val="center"/>
              <w:outlineLvl w:val="2"/>
              <w:rPr/>
            </w:pPr>
            <w:r>
              <w:rPr/>
              <w:t>Перелюбский район</w:t>
            </w:r>
          </w:p>
        </w:tc>
      </w:tr>
      <w:tr>
        <w:trPr/>
        <w:tc>
          <w:tcPr>
            <w:tcW w:w="3402"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both"/>
              <w:rPr/>
            </w:pPr>
            <w:r>
              <w:rPr/>
              <w:t>Перелюбское МО</w:t>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сельское</w:t>
            </w:r>
          </w:p>
        </w:tc>
        <w:tc>
          <w:tcPr>
            <w:tcW w:w="397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2</w:t>
            </w:r>
          </w:p>
        </w:tc>
      </w:tr>
      <w:tr>
        <w:trPr/>
        <w:tc>
          <w:tcPr>
            <w:tcW w:w="3402"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both"/>
              <w:rPr/>
            </w:pPr>
            <w:r>
              <w:rPr/>
              <w:t>Грачево-Кустовское МО</w:t>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сельское</w:t>
            </w:r>
          </w:p>
        </w:tc>
        <w:tc>
          <w:tcPr>
            <w:tcW w:w="397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w:t>
            </w:r>
          </w:p>
        </w:tc>
      </w:tr>
      <w:tr>
        <w:trPr/>
        <w:tc>
          <w:tcPr>
            <w:tcW w:w="3402"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both"/>
              <w:rPr/>
            </w:pPr>
            <w:r>
              <w:rPr/>
              <w:t>Иванихинское МО</w:t>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сельское</w:t>
            </w:r>
          </w:p>
        </w:tc>
        <w:tc>
          <w:tcPr>
            <w:tcW w:w="397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w:t>
            </w:r>
          </w:p>
        </w:tc>
      </w:tr>
      <w:tr>
        <w:trPr/>
        <w:tc>
          <w:tcPr>
            <w:tcW w:w="3402"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both"/>
              <w:rPr/>
            </w:pPr>
            <w:r>
              <w:rPr/>
              <w:t>Кучумбетовское МО</w:t>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сельское</w:t>
            </w:r>
          </w:p>
        </w:tc>
        <w:tc>
          <w:tcPr>
            <w:tcW w:w="397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w:t>
            </w:r>
          </w:p>
        </w:tc>
      </w:tr>
      <w:tr>
        <w:trPr/>
        <w:tc>
          <w:tcPr>
            <w:tcW w:w="3402"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both"/>
              <w:rPr/>
            </w:pPr>
            <w:r>
              <w:rPr/>
              <w:t>Молодежное МО</w:t>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сельское</w:t>
            </w:r>
          </w:p>
        </w:tc>
        <w:tc>
          <w:tcPr>
            <w:tcW w:w="397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w:t>
            </w:r>
          </w:p>
        </w:tc>
      </w:tr>
      <w:tr>
        <w:trPr/>
        <w:tc>
          <w:tcPr>
            <w:tcW w:w="3402"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both"/>
              <w:rPr/>
            </w:pPr>
            <w:r>
              <w:rPr/>
              <w:t>Натальиноярское МО</w:t>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сельское</w:t>
            </w:r>
          </w:p>
        </w:tc>
        <w:tc>
          <w:tcPr>
            <w:tcW w:w="397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w:t>
            </w:r>
          </w:p>
        </w:tc>
      </w:tr>
      <w:tr>
        <w:trPr/>
        <w:tc>
          <w:tcPr>
            <w:tcW w:w="3402"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both"/>
              <w:rPr/>
            </w:pPr>
            <w:r>
              <w:rPr/>
              <w:t>Нижнепокровское МО</w:t>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сельское</w:t>
            </w:r>
          </w:p>
        </w:tc>
        <w:tc>
          <w:tcPr>
            <w:tcW w:w="397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w:t>
            </w:r>
          </w:p>
        </w:tc>
      </w:tr>
      <w:tr>
        <w:trPr/>
        <w:tc>
          <w:tcPr>
            <w:tcW w:w="3402"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both"/>
              <w:rPr/>
            </w:pPr>
            <w:r>
              <w:rPr/>
              <w:t>Октябрьское МО</w:t>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сельское</w:t>
            </w:r>
          </w:p>
        </w:tc>
        <w:tc>
          <w:tcPr>
            <w:tcW w:w="397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w:t>
            </w:r>
          </w:p>
        </w:tc>
      </w:tr>
      <w:tr>
        <w:trPr/>
        <w:tc>
          <w:tcPr>
            <w:tcW w:w="3402"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both"/>
              <w:rPr/>
            </w:pPr>
            <w:r>
              <w:rPr/>
              <w:t>Первомайское МО</w:t>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сельское</w:t>
            </w:r>
          </w:p>
        </w:tc>
        <w:tc>
          <w:tcPr>
            <w:tcW w:w="397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w:t>
            </w:r>
          </w:p>
        </w:tc>
      </w:tr>
      <w:tr>
        <w:trPr/>
        <w:tc>
          <w:tcPr>
            <w:tcW w:w="3402"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both"/>
              <w:rPr/>
            </w:pPr>
            <w:r>
              <w:rPr/>
              <w:t>Смородинское МО</w:t>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сельское</w:t>
            </w:r>
          </w:p>
        </w:tc>
        <w:tc>
          <w:tcPr>
            <w:tcW w:w="397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w:t>
            </w:r>
          </w:p>
        </w:tc>
      </w:tr>
      <w:tr>
        <w:trPr/>
        <w:tc>
          <w:tcPr>
            <w:tcW w:w="3402"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both"/>
              <w:rPr/>
            </w:pPr>
            <w:r>
              <w:rPr/>
              <w:t>Тепловское МО</w:t>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сельское</w:t>
            </w:r>
          </w:p>
        </w:tc>
        <w:tc>
          <w:tcPr>
            <w:tcW w:w="397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w:t>
            </w:r>
          </w:p>
        </w:tc>
      </w:tr>
      <w:tr>
        <w:trPr/>
        <w:tc>
          <w:tcPr>
            <w:tcW w:w="3402"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both"/>
              <w:rPr/>
            </w:pPr>
            <w:r>
              <w:rPr/>
              <w:t>Целинное МО</w:t>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сельское</w:t>
            </w:r>
          </w:p>
        </w:tc>
        <w:tc>
          <w:tcPr>
            <w:tcW w:w="397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w:t>
            </w:r>
          </w:p>
        </w:tc>
      </w:tr>
      <w:tr>
        <w:trPr/>
        <w:tc>
          <w:tcPr>
            <w:tcW w:w="8958" w:type="dxa"/>
            <w:gridSpan w:val="3"/>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numPr>
                <w:ilvl w:val="0"/>
                <w:numId w:val="0"/>
              </w:numPr>
              <w:jc w:val="center"/>
              <w:outlineLvl w:val="2"/>
              <w:rPr/>
            </w:pPr>
            <w:r>
              <w:rPr/>
              <w:t>Петровский район</w:t>
            </w:r>
          </w:p>
        </w:tc>
      </w:tr>
      <w:tr>
        <w:trPr/>
        <w:tc>
          <w:tcPr>
            <w:tcW w:w="3402"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both"/>
              <w:rPr/>
            </w:pPr>
            <w:r>
              <w:rPr/>
              <w:t>МО г. Петровск</w:t>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городское</w:t>
            </w:r>
          </w:p>
        </w:tc>
        <w:tc>
          <w:tcPr>
            <w:tcW w:w="3970"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center"/>
              <w:rPr/>
            </w:pPr>
            <w:r>
              <w:rPr/>
              <w:t>24</w:t>
            </w:r>
          </w:p>
        </w:tc>
      </w:tr>
      <w:tr>
        <w:trPr/>
        <w:tc>
          <w:tcPr>
            <w:tcW w:w="3402"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both"/>
              <w:rPr/>
            </w:pPr>
            <w:r>
              <w:rPr/>
              <w:t>Березовское МО</w:t>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сельское</w:t>
            </w:r>
          </w:p>
        </w:tc>
        <w:tc>
          <w:tcPr>
            <w:tcW w:w="3970"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center"/>
              <w:rPr/>
            </w:pPr>
            <w:r>
              <w:rPr/>
              <w:t>1</w:t>
            </w:r>
          </w:p>
        </w:tc>
      </w:tr>
      <w:tr>
        <w:trPr/>
        <w:tc>
          <w:tcPr>
            <w:tcW w:w="3402"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both"/>
              <w:rPr/>
            </w:pPr>
            <w:r>
              <w:rPr/>
              <w:t>Грачевское МО</w:t>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сельское</w:t>
            </w:r>
          </w:p>
        </w:tc>
        <w:tc>
          <w:tcPr>
            <w:tcW w:w="3970"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center"/>
              <w:rPr/>
            </w:pPr>
            <w:r>
              <w:rPr/>
              <w:t>1</w:t>
            </w:r>
          </w:p>
        </w:tc>
      </w:tr>
      <w:tr>
        <w:trPr/>
        <w:tc>
          <w:tcPr>
            <w:tcW w:w="3402"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both"/>
              <w:rPr/>
            </w:pPr>
            <w:r>
              <w:rPr/>
              <w:t>Новозахаркинское МО</w:t>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сельское</w:t>
            </w:r>
          </w:p>
        </w:tc>
        <w:tc>
          <w:tcPr>
            <w:tcW w:w="3970"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center"/>
              <w:rPr/>
            </w:pPr>
            <w:r>
              <w:rPr/>
              <w:t>2</w:t>
            </w:r>
          </w:p>
        </w:tc>
      </w:tr>
      <w:tr>
        <w:trPr/>
        <w:tc>
          <w:tcPr>
            <w:tcW w:w="3402"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both"/>
              <w:rPr/>
            </w:pPr>
            <w:r>
              <w:rPr/>
              <w:t>Пригородное МО</w:t>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сельское</w:t>
            </w:r>
          </w:p>
        </w:tc>
        <w:tc>
          <w:tcPr>
            <w:tcW w:w="3970"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center"/>
              <w:rPr/>
            </w:pPr>
            <w:r>
              <w:rPr/>
              <w:t>1</w:t>
            </w:r>
          </w:p>
        </w:tc>
      </w:tr>
      <w:tr>
        <w:trPr/>
        <w:tc>
          <w:tcPr>
            <w:tcW w:w="3402"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both"/>
              <w:rPr/>
            </w:pPr>
            <w:r>
              <w:rPr/>
              <w:t>Синеньское МО</w:t>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сельское</w:t>
            </w:r>
          </w:p>
        </w:tc>
        <w:tc>
          <w:tcPr>
            <w:tcW w:w="3970"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center"/>
              <w:rPr/>
            </w:pPr>
            <w:r>
              <w:rPr/>
              <w:t>1</w:t>
            </w:r>
          </w:p>
        </w:tc>
      </w:tr>
      <w:tr>
        <w:trPr/>
        <w:tc>
          <w:tcPr>
            <w:tcW w:w="8958" w:type="dxa"/>
            <w:gridSpan w:val="3"/>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numPr>
                <w:ilvl w:val="0"/>
                <w:numId w:val="0"/>
              </w:numPr>
              <w:jc w:val="center"/>
              <w:outlineLvl w:val="2"/>
              <w:rPr/>
            </w:pPr>
            <w:r>
              <w:rPr/>
              <w:t>Питерский район</w:t>
            </w:r>
          </w:p>
        </w:tc>
      </w:tr>
      <w:tr>
        <w:trPr/>
        <w:tc>
          <w:tcPr>
            <w:tcW w:w="3402"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both"/>
              <w:rPr/>
            </w:pPr>
            <w:r>
              <w:rPr/>
              <w:t>Питерское МО</w:t>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сельское</w:t>
            </w:r>
          </w:p>
        </w:tc>
        <w:tc>
          <w:tcPr>
            <w:tcW w:w="3970"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center"/>
              <w:rPr/>
            </w:pPr>
            <w:r>
              <w:rPr/>
              <w:t>7</w:t>
            </w:r>
          </w:p>
        </w:tc>
      </w:tr>
      <w:tr>
        <w:trPr/>
        <w:tc>
          <w:tcPr>
            <w:tcW w:w="3402"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both"/>
              <w:rPr/>
            </w:pPr>
            <w:r>
              <w:rPr/>
              <w:t>Алексашкинское МО</w:t>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сельское</w:t>
            </w:r>
          </w:p>
        </w:tc>
        <w:tc>
          <w:tcPr>
            <w:tcW w:w="3970"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center"/>
              <w:rPr/>
            </w:pPr>
            <w:r>
              <w:rPr/>
              <w:t>2</w:t>
            </w:r>
          </w:p>
        </w:tc>
      </w:tr>
      <w:tr>
        <w:trPr/>
        <w:tc>
          <w:tcPr>
            <w:tcW w:w="3402"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both"/>
              <w:rPr/>
            </w:pPr>
            <w:r>
              <w:rPr/>
              <w:t>Агафоновское МО</w:t>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сельское</w:t>
            </w:r>
          </w:p>
        </w:tc>
        <w:tc>
          <w:tcPr>
            <w:tcW w:w="3970"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center"/>
              <w:rPr/>
            </w:pPr>
            <w:r>
              <w:rPr/>
              <w:t>3</w:t>
            </w:r>
          </w:p>
        </w:tc>
      </w:tr>
      <w:tr>
        <w:trPr/>
        <w:tc>
          <w:tcPr>
            <w:tcW w:w="3402"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both"/>
              <w:rPr/>
            </w:pPr>
            <w:r>
              <w:rPr/>
              <w:t>Малоузенское МО</w:t>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сельское</w:t>
            </w:r>
          </w:p>
        </w:tc>
        <w:tc>
          <w:tcPr>
            <w:tcW w:w="3970"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center"/>
              <w:rPr/>
            </w:pPr>
            <w:r>
              <w:rPr/>
              <w:t>2</w:t>
            </w:r>
          </w:p>
        </w:tc>
      </w:tr>
      <w:tr>
        <w:trPr/>
        <w:tc>
          <w:tcPr>
            <w:tcW w:w="3402"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both"/>
              <w:rPr/>
            </w:pPr>
            <w:r>
              <w:rPr/>
              <w:t>Мироновское МО</w:t>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сельское</w:t>
            </w:r>
          </w:p>
        </w:tc>
        <w:tc>
          <w:tcPr>
            <w:tcW w:w="3970"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center"/>
              <w:rPr/>
            </w:pPr>
            <w:r>
              <w:rPr/>
              <w:t>5</w:t>
            </w:r>
          </w:p>
        </w:tc>
      </w:tr>
      <w:tr>
        <w:trPr/>
        <w:tc>
          <w:tcPr>
            <w:tcW w:w="3402"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both"/>
              <w:rPr/>
            </w:pPr>
            <w:r>
              <w:rPr/>
              <w:t>Нивское МО</w:t>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сельское</w:t>
            </w:r>
          </w:p>
        </w:tc>
        <w:tc>
          <w:tcPr>
            <w:tcW w:w="3970"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center"/>
              <w:rPr/>
            </w:pPr>
            <w:r>
              <w:rPr/>
              <w:t>1</w:t>
            </w:r>
          </w:p>
        </w:tc>
      </w:tr>
      <w:tr>
        <w:trPr/>
        <w:tc>
          <w:tcPr>
            <w:tcW w:w="3402"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both"/>
              <w:rPr/>
            </w:pPr>
            <w:r>
              <w:rPr/>
              <w:t>Новотульское МО</w:t>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сельское</w:t>
            </w:r>
          </w:p>
        </w:tc>
        <w:tc>
          <w:tcPr>
            <w:tcW w:w="3970"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center"/>
              <w:rPr/>
            </w:pPr>
            <w:r>
              <w:rPr/>
              <w:t>4</w:t>
            </w:r>
          </w:p>
        </w:tc>
      </w:tr>
      <w:tr>
        <w:trPr/>
        <w:tc>
          <w:tcPr>
            <w:tcW w:w="3402"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both"/>
              <w:rPr/>
            </w:pPr>
            <w:r>
              <w:rPr/>
              <w:t>Орошаемое МО</w:t>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сельское</w:t>
            </w:r>
          </w:p>
        </w:tc>
        <w:tc>
          <w:tcPr>
            <w:tcW w:w="3970"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center"/>
              <w:rPr/>
            </w:pPr>
            <w:r>
              <w:rPr/>
              <w:t>1</w:t>
            </w:r>
          </w:p>
        </w:tc>
      </w:tr>
      <w:tr>
        <w:trPr/>
        <w:tc>
          <w:tcPr>
            <w:tcW w:w="8958" w:type="dxa"/>
            <w:gridSpan w:val="3"/>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numPr>
                <w:ilvl w:val="0"/>
                <w:numId w:val="0"/>
              </w:numPr>
              <w:jc w:val="center"/>
              <w:outlineLvl w:val="2"/>
              <w:rPr/>
            </w:pPr>
            <w:r>
              <w:rPr/>
              <w:t>Пугачевский район</w:t>
            </w:r>
          </w:p>
        </w:tc>
      </w:tr>
      <w:tr>
        <w:trPr/>
        <w:tc>
          <w:tcPr>
            <w:tcW w:w="3402"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both"/>
              <w:rPr/>
            </w:pPr>
            <w:r>
              <w:rPr/>
              <w:t>МО г. Пугачев</w:t>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городское</w:t>
            </w:r>
          </w:p>
        </w:tc>
        <w:tc>
          <w:tcPr>
            <w:tcW w:w="3970"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center"/>
              <w:rPr/>
            </w:pPr>
            <w:r>
              <w:rPr/>
              <w:t>31</w:t>
            </w:r>
          </w:p>
        </w:tc>
      </w:tr>
      <w:tr>
        <w:trPr/>
        <w:tc>
          <w:tcPr>
            <w:tcW w:w="3402"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both"/>
              <w:rPr/>
            </w:pPr>
            <w:r>
              <w:rPr/>
              <w:t>Давыдовское МО</w:t>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сельское</w:t>
            </w:r>
          </w:p>
        </w:tc>
        <w:tc>
          <w:tcPr>
            <w:tcW w:w="3970"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center"/>
              <w:rPr/>
            </w:pPr>
            <w:r>
              <w:rPr/>
              <w:t>2</w:t>
            </w:r>
          </w:p>
        </w:tc>
      </w:tr>
      <w:tr>
        <w:trPr/>
        <w:tc>
          <w:tcPr>
            <w:tcW w:w="3402"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both"/>
              <w:rPr/>
            </w:pPr>
            <w:r>
              <w:rPr/>
              <w:t>Заволжское МО</w:t>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сельское</w:t>
            </w:r>
          </w:p>
        </w:tc>
        <w:tc>
          <w:tcPr>
            <w:tcW w:w="3970"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center"/>
              <w:rPr/>
            </w:pPr>
            <w:r>
              <w:rPr/>
              <w:t>1</w:t>
            </w:r>
          </w:p>
        </w:tc>
      </w:tr>
      <w:tr>
        <w:trPr/>
        <w:tc>
          <w:tcPr>
            <w:tcW w:w="3402"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both"/>
              <w:rPr/>
            </w:pPr>
            <w:r>
              <w:rPr/>
              <w:t>Клинцовское МО</w:t>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сельское</w:t>
            </w:r>
          </w:p>
        </w:tc>
        <w:tc>
          <w:tcPr>
            <w:tcW w:w="3970"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center"/>
              <w:rPr/>
            </w:pPr>
            <w:r>
              <w:rPr/>
              <w:t>2</w:t>
            </w:r>
          </w:p>
        </w:tc>
      </w:tr>
      <w:tr>
        <w:trPr/>
        <w:tc>
          <w:tcPr>
            <w:tcW w:w="3402"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both"/>
              <w:rPr/>
            </w:pPr>
            <w:r>
              <w:rPr/>
              <w:t>Краснореченское МО</w:t>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сельское</w:t>
            </w:r>
          </w:p>
        </w:tc>
        <w:tc>
          <w:tcPr>
            <w:tcW w:w="3970"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center"/>
              <w:rPr/>
            </w:pPr>
            <w:r>
              <w:rPr/>
              <w:t>1</w:t>
            </w:r>
          </w:p>
        </w:tc>
      </w:tr>
      <w:tr>
        <w:trPr/>
        <w:tc>
          <w:tcPr>
            <w:tcW w:w="3402"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both"/>
              <w:rPr/>
            </w:pPr>
            <w:r>
              <w:rPr/>
              <w:t>Надеждинское МО</w:t>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сельское</w:t>
            </w:r>
          </w:p>
        </w:tc>
        <w:tc>
          <w:tcPr>
            <w:tcW w:w="3970"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center"/>
              <w:rPr/>
            </w:pPr>
            <w:r>
              <w:rPr/>
              <w:t>1</w:t>
            </w:r>
          </w:p>
        </w:tc>
      </w:tr>
      <w:tr>
        <w:trPr/>
        <w:tc>
          <w:tcPr>
            <w:tcW w:w="3402"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both"/>
              <w:rPr/>
            </w:pPr>
            <w:r>
              <w:rPr/>
              <w:t>Преображенское МО</w:t>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сельское</w:t>
            </w:r>
          </w:p>
        </w:tc>
        <w:tc>
          <w:tcPr>
            <w:tcW w:w="3970"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center"/>
              <w:rPr/>
            </w:pPr>
            <w:r>
              <w:rPr/>
              <w:t>1</w:t>
            </w:r>
          </w:p>
        </w:tc>
      </w:tr>
      <w:tr>
        <w:trPr/>
        <w:tc>
          <w:tcPr>
            <w:tcW w:w="3402"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both"/>
              <w:rPr/>
            </w:pPr>
            <w:r>
              <w:rPr/>
              <w:t>Рахмановское МО</w:t>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сельское</w:t>
            </w:r>
          </w:p>
        </w:tc>
        <w:tc>
          <w:tcPr>
            <w:tcW w:w="3970"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center"/>
              <w:rPr/>
            </w:pPr>
            <w:r>
              <w:rPr/>
              <w:t>2</w:t>
            </w:r>
          </w:p>
        </w:tc>
      </w:tr>
      <w:tr>
        <w:trPr/>
        <w:tc>
          <w:tcPr>
            <w:tcW w:w="3402"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both"/>
              <w:rPr/>
            </w:pPr>
            <w:r>
              <w:rPr/>
              <w:t>Старопорубежское МО</w:t>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сельское</w:t>
            </w:r>
          </w:p>
        </w:tc>
        <w:tc>
          <w:tcPr>
            <w:tcW w:w="3970"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center"/>
              <w:rPr/>
            </w:pPr>
            <w:r>
              <w:rPr/>
              <w:t>1</w:t>
            </w:r>
          </w:p>
        </w:tc>
      </w:tr>
      <w:tr>
        <w:trPr/>
        <w:tc>
          <w:tcPr>
            <w:tcW w:w="8958" w:type="dxa"/>
            <w:gridSpan w:val="3"/>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numPr>
                <w:ilvl w:val="0"/>
                <w:numId w:val="0"/>
              </w:numPr>
              <w:jc w:val="center"/>
              <w:outlineLvl w:val="2"/>
              <w:rPr/>
            </w:pPr>
            <w:r>
              <w:rPr/>
              <w:t>Ровенский район</w:t>
            </w:r>
          </w:p>
        </w:tc>
      </w:tr>
      <w:tr>
        <w:trPr/>
        <w:tc>
          <w:tcPr>
            <w:tcW w:w="3402"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both"/>
              <w:rPr/>
            </w:pPr>
            <w:r>
              <w:rPr/>
              <w:t>Ровенское МО</w:t>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городское</w:t>
            </w:r>
          </w:p>
        </w:tc>
        <w:tc>
          <w:tcPr>
            <w:tcW w:w="3970"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center"/>
              <w:rPr/>
            </w:pPr>
            <w:r>
              <w:rPr/>
              <w:t>8</w:t>
            </w:r>
          </w:p>
        </w:tc>
      </w:tr>
      <w:tr>
        <w:trPr/>
        <w:tc>
          <w:tcPr>
            <w:tcW w:w="3402"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both"/>
              <w:rPr/>
            </w:pPr>
            <w:r>
              <w:rPr/>
              <w:t>Кочетновское МО</w:t>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сельское</w:t>
            </w:r>
          </w:p>
        </w:tc>
        <w:tc>
          <w:tcPr>
            <w:tcW w:w="397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w:t>
            </w:r>
          </w:p>
        </w:tc>
      </w:tr>
      <w:tr>
        <w:trPr/>
        <w:tc>
          <w:tcPr>
            <w:tcW w:w="3402"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both"/>
              <w:rPr/>
            </w:pPr>
            <w:r>
              <w:rPr/>
              <w:t>Кривоярское МО</w:t>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сельское</w:t>
            </w:r>
          </w:p>
        </w:tc>
        <w:tc>
          <w:tcPr>
            <w:tcW w:w="397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w:t>
            </w:r>
          </w:p>
        </w:tc>
      </w:tr>
      <w:tr>
        <w:trPr/>
        <w:tc>
          <w:tcPr>
            <w:tcW w:w="3402"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both"/>
              <w:rPr/>
            </w:pPr>
            <w:r>
              <w:rPr/>
              <w:t>Луговское МО</w:t>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сельское</w:t>
            </w:r>
          </w:p>
        </w:tc>
        <w:tc>
          <w:tcPr>
            <w:tcW w:w="397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w:t>
            </w:r>
          </w:p>
        </w:tc>
      </w:tr>
      <w:tr>
        <w:trPr/>
        <w:tc>
          <w:tcPr>
            <w:tcW w:w="3402"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both"/>
              <w:rPr/>
            </w:pPr>
            <w:r>
              <w:rPr/>
              <w:t>Первомайское МО</w:t>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сельское</w:t>
            </w:r>
          </w:p>
        </w:tc>
        <w:tc>
          <w:tcPr>
            <w:tcW w:w="397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w:t>
            </w:r>
          </w:p>
        </w:tc>
      </w:tr>
      <w:tr>
        <w:trPr/>
        <w:tc>
          <w:tcPr>
            <w:tcW w:w="3402"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both"/>
              <w:rPr/>
            </w:pPr>
            <w:r>
              <w:rPr/>
              <w:t>Приволжское МО</w:t>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сельское</w:t>
            </w:r>
          </w:p>
        </w:tc>
        <w:tc>
          <w:tcPr>
            <w:tcW w:w="397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w:t>
            </w:r>
          </w:p>
        </w:tc>
      </w:tr>
      <w:tr>
        <w:trPr/>
        <w:tc>
          <w:tcPr>
            <w:tcW w:w="3402"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both"/>
              <w:rPr/>
            </w:pPr>
            <w:r>
              <w:rPr/>
              <w:t>Привольненское МО</w:t>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сельское</w:t>
            </w:r>
          </w:p>
        </w:tc>
        <w:tc>
          <w:tcPr>
            <w:tcW w:w="3970"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center"/>
              <w:rPr/>
            </w:pPr>
            <w:r>
              <w:rPr/>
              <w:t>1</w:t>
            </w:r>
          </w:p>
        </w:tc>
      </w:tr>
      <w:tr>
        <w:trPr/>
        <w:tc>
          <w:tcPr>
            <w:tcW w:w="3402"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both"/>
              <w:rPr/>
            </w:pPr>
            <w:r>
              <w:rPr/>
              <w:t>Тарлыковское МО</w:t>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сельское</w:t>
            </w:r>
          </w:p>
        </w:tc>
        <w:tc>
          <w:tcPr>
            <w:tcW w:w="3970"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center"/>
              <w:rPr/>
            </w:pPr>
            <w:r>
              <w:rPr/>
              <w:t>1</w:t>
            </w:r>
          </w:p>
        </w:tc>
      </w:tr>
      <w:tr>
        <w:trPr/>
        <w:tc>
          <w:tcPr>
            <w:tcW w:w="8958" w:type="dxa"/>
            <w:gridSpan w:val="3"/>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numPr>
                <w:ilvl w:val="0"/>
                <w:numId w:val="0"/>
              </w:numPr>
              <w:jc w:val="center"/>
              <w:outlineLvl w:val="2"/>
              <w:rPr/>
            </w:pPr>
            <w:r>
              <w:rPr/>
              <w:t>Романовский район</w:t>
            </w:r>
          </w:p>
        </w:tc>
      </w:tr>
      <w:tr>
        <w:trPr/>
        <w:tc>
          <w:tcPr>
            <w:tcW w:w="3402"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both"/>
              <w:rPr/>
            </w:pPr>
            <w:r>
              <w:rPr/>
              <w:t>Романовское МО</w:t>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городское</w:t>
            </w:r>
          </w:p>
        </w:tc>
        <w:tc>
          <w:tcPr>
            <w:tcW w:w="3970"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center"/>
              <w:rPr/>
            </w:pPr>
            <w:r>
              <w:rPr/>
              <w:t>21</w:t>
            </w:r>
          </w:p>
        </w:tc>
      </w:tr>
      <w:tr>
        <w:trPr/>
        <w:tc>
          <w:tcPr>
            <w:tcW w:w="3402"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both"/>
              <w:rPr/>
            </w:pPr>
            <w:r>
              <w:rPr/>
              <w:t>Алексеевское МО</w:t>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сельское</w:t>
            </w:r>
          </w:p>
        </w:tc>
        <w:tc>
          <w:tcPr>
            <w:tcW w:w="3970"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center"/>
              <w:rPr/>
            </w:pPr>
            <w:r>
              <w:rPr/>
              <w:t>2</w:t>
            </w:r>
          </w:p>
        </w:tc>
      </w:tr>
      <w:tr>
        <w:trPr/>
        <w:tc>
          <w:tcPr>
            <w:tcW w:w="3402"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both"/>
              <w:rPr/>
            </w:pPr>
            <w:r>
              <w:rPr/>
              <w:t>Большекарайское МО</w:t>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сельское</w:t>
            </w:r>
          </w:p>
        </w:tc>
        <w:tc>
          <w:tcPr>
            <w:tcW w:w="3970"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center"/>
              <w:rPr/>
            </w:pPr>
            <w:r>
              <w:rPr/>
              <w:t>6</w:t>
            </w:r>
          </w:p>
        </w:tc>
      </w:tr>
      <w:tr>
        <w:trPr/>
        <w:tc>
          <w:tcPr>
            <w:tcW w:w="3402"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both"/>
              <w:rPr/>
            </w:pPr>
            <w:r>
              <w:rPr/>
              <w:t>Мордовокарайское МО</w:t>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сельское</w:t>
            </w:r>
          </w:p>
        </w:tc>
        <w:tc>
          <w:tcPr>
            <w:tcW w:w="3970"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center"/>
              <w:rPr/>
            </w:pPr>
            <w:r>
              <w:rPr/>
              <w:t>6</w:t>
            </w:r>
          </w:p>
        </w:tc>
      </w:tr>
      <w:tr>
        <w:trPr/>
        <w:tc>
          <w:tcPr>
            <w:tcW w:w="3402"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both"/>
              <w:rPr/>
            </w:pPr>
            <w:r>
              <w:rPr/>
              <w:t>Бобылевское МО</w:t>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сельское</w:t>
            </w:r>
          </w:p>
        </w:tc>
        <w:tc>
          <w:tcPr>
            <w:tcW w:w="3970"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center"/>
              <w:rPr/>
            </w:pPr>
            <w:r>
              <w:rPr/>
              <w:t>3</w:t>
            </w:r>
          </w:p>
        </w:tc>
      </w:tr>
      <w:tr>
        <w:trPr/>
        <w:tc>
          <w:tcPr>
            <w:tcW w:w="3402"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both"/>
              <w:rPr/>
            </w:pPr>
            <w:r>
              <w:rPr/>
              <w:t>Подгоренское МО</w:t>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сельское</w:t>
            </w:r>
          </w:p>
        </w:tc>
        <w:tc>
          <w:tcPr>
            <w:tcW w:w="3970"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center"/>
              <w:rPr/>
            </w:pPr>
            <w:r>
              <w:rPr/>
              <w:t>2</w:t>
            </w:r>
          </w:p>
        </w:tc>
      </w:tr>
      <w:tr>
        <w:trPr/>
        <w:tc>
          <w:tcPr>
            <w:tcW w:w="3402"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both"/>
              <w:rPr/>
            </w:pPr>
            <w:r>
              <w:rPr/>
              <w:t>Усть-Щербединское МО</w:t>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сельское</w:t>
            </w:r>
          </w:p>
        </w:tc>
        <w:tc>
          <w:tcPr>
            <w:tcW w:w="3970"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center"/>
              <w:rPr/>
            </w:pPr>
            <w:r>
              <w:rPr/>
              <w:t>7</w:t>
            </w:r>
          </w:p>
        </w:tc>
      </w:tr>
      <w:tr>
        <w:trPr/>
        <w:tc>
          <w:tcPr>
            <w:tcW w:w="8958" w:type="dxa"/>
            <w:gridSpan w:val="3"/>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numPr>
                <w:ilvl w:val="0"/>
                <w:numId w:val="0"/>
              </w:numPr>
              <w:jc w:val="center"/>
              <w:outlineLvl w:val="2"/>
              <w:rPr/>
            </w:pPr>
            <w:r>
              <w:rPr/>
              <w:t>Ртищевский район</w:t>
            </w:r>
          </w:p>
        </w:tc>
      </w:tr>
      <w:tr>
        <w:trPr/>
        <w:tc>
          <w:tcPr>
            <w:tcW w:w="3402"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both"/>
              <w:rPr/>
            </w:pPr>
            <w:r>
              <w:rPr/>
              <w:t>МО г. Ртищево</w:t>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городское</w:t>
            </w:r>
          </w:p>
        </w:tc>
        <w:tc>
          <w:tcPr>
            <w:tcW w:w="3970"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center"/>
              <w:rPr/>
            </w:pPr>
            <w:r>
              <w:rPr/>
              <w:t>36</w:t>
            </w:r>
          </w:p>
        </w:tc>
      </w:tr>
      <w:tr>
        <w:trPr/>
        <w:tc>
          <w:tcPr>
            <w:tcW w:w="3402"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both"/>
              <w:rPr/>
            </w:pPr>
            <w:r>
              <w:rPr/>
              <w:t>Краснозвездинское МО</w:t>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сельское</w:t>
            </w:r>
          </w:p>
        </w:tc>
        <w:tc>
          <w:tcPr>
            <w:tcW w:w="3970"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center"/>
              <w:rPr/>
            </w:pPr>
            <w:r>
              <w:rPr/>
              <w:t>5</w:t>
            </w:r>
          </w:p>
        </w:tc>
      </w:tr>
      <w:tr>
        <w:trPr/>
        <w:tc>
          <w:tcPr>
            <w:tcW w:w="3402"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both"/>
              <w:rPr/>
            </w:pPr>
            <w:r>
              <w:rPr/>
              <w:t>Макаровское МО</w:t>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сельское</w:t>
            </w:r>
          </w:p>
        </w:tc>
        <w:tc>
          <w:tcPr>
            <w:tcW w:w="3970"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center"/>
              <w:rPr/>
            </w:pPr>
            <w:r>
              <w:rPr/>
              <w:t>5</w:t>
            </w:r>
          </w:p>
        </w:tc>
      </w:tr>
      <w:tr>
        <w:trPr/>
        <w:tc>
          <w:tcPr>
            <w:tcW w:w="3402"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both"/>
              <w:rPr/>
            </w:pPr>
            <w:r>
              <w:rPr/>
              <w:t>Октябрьское МО</w:t>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сельское</w:t>
            </w:r>
          </w:p>
        </w:tc>
        <w:tc>
          <w:tcPr>
            <w:tcW w:w="3970"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center"/>
              <w:rPr/>
            </w:pPr>
            <w:r>
              <w:rPr/>
              <w:t>5</w:t>
            </w:r>
          </w:p>
        </w:tc>
      </w:tr>
      <w:tr>
        <w:trPr/>
        <w:tc>
          <w:tcPr>
            <w:tcW w:w="3402"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both"/>
              <w:rPr/>
            </w:pPr>
            <w:r>
              <w:rPr/>
              <w:t>Салтыковское МО</w:t>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сельское</w:t>
            </w:r>
          </w:p>
        </w:tc>
        <w:tc>
          <w:tcPr>
            <w:tcW w:w="3970"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center"/>
              <w:rPr/>
            </w:pPr>
            <w:r>
              <w:rPr/>
              <w:t>5</w:t>
            </w:r>
          </w:p>
        </w:tc>
      </w:tr>
      <w:tr>
        <w:trPr/>
        <w:tc>
          <w:tcPr>
            <w:tcW w:w="3402"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both"/>
              <w:rPr/>
            </w:pPr>
            <w:r>
              <w:rPr/>
              <w:t>Урусовское МО</w:t>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сельское</w:t>
            </w:r>
          </w:p>
        </w:tc>
        <w:tc>
          <w:tcPr>
            <w:tcW w:w="3970"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center"/>
              <w:rPr/>
            </w:pPr>
            <w:r>
              <w:rPr/>
              <w:t>5</w:t>
            </w:r>
          </w:p>
        </w:tc>
      </w:tr>
      <w:tr>
        <w:trPr/>
        <w:tc>
          <w:tcPr>
            <w:tcW w:w="3402"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both"/>
              <w:rPr/>
            </w:pPr>
            <w:r>
              <w:rPr/>
              <w:t>Шило-Голицынское МО</w:t>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сельское</w:t>
            </w:r>
          </w:p>
        </w:tc>
        <w:tc>
          <w:tcPr>
            <w:tcW w:w="3970"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center"/>
              <w:rPr/>
            </w:pPr>
            <w:r>
              <w:rPr/>
              <w:t>5</w:t>
            </w:r>
          </w:p>
        </w:tc>
      </w:tr>
      <w:tr>
        <w:trPr/>
        <w:tc>
          <w:tcPr>
            <w:tcW w:w="8958" w:type="dxa"/>
            <w:gridSpan w:val="3"/>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numPr>
                <w:ilvl w:val="0"/>
                <w:numId w:val="0"/>
              </w:numPr>
              <w:jc w:val="center"/>
              <w:outlineLvl w:val="2"/>
              <w:rPr/>
            </w:pPr>
            <w:r>
              <w:rPr/>
              <w:t>Самойловский район</w:t>
            </w:r>
          </w:p>
        </w:tc>
      </w:tr>
      <w:tr>
        <w:trPr/>
        <w:tc>
          <w:tcPr>
            <w:tcW w:w="3402"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both"/>
              <w:rPr/>
            </w:pPr>
            <w:r>
              <w:rPr/>
              <w:t>Самойловский МО</w:t>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городское</w:t>
            </w:r>
          </w:p>
        </w:tc>
        <w:tc>
          <w:tcPr>
            <w:tcW w:w="3970"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center"/>
              <w:rPr/>
            </w:pPr>
            <w:r>
              <w:rPr/>
              <w:t>27</w:t>
            </w:r>
          </w:p>
        </w:tc>
      </w:tr>
      <w:tr>
        <w:trPr/>
        <w:tc>
          <w:tcPr>
            <w:tcW w:w="3402"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both"/>
              <w:rPr/>
            </w:pPr>
            <w:r>
              <w:rPr/>
              <w:t>Благовещенское МО</w:t>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сельское</w:t>
            </w:r>
          </w:p>
        </w:tc>
        <w:tc>
          <w:tcPr>
            <w:tcW w:w="3970"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center"/>
              <w:rPr/>
            </w:pPr>
            <w:r>
              <w:rPr/>
              <w:t>1</w:t>
            </w:r>
          </w:p>
        </w:tc>
      </w:tr>
      <w:tr>
        <w:trPr/>
        <w:tc>
          <w:tcPr>
            <w:tcW w:w="3402"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both"/>
              <w:rPr/>
            </w:pPr>
            <w:r>
              <w:rPr/>
              <w:t>Еловатское МО</w:t>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сельское</w:t>
            </w:r>
          </w:p>
        </w:tc>
        <w:tc>
          <w:tcPr>
            <w:tcW w:w="3970"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center"/>
              <w:rPr/>
            </w:pPr>
            <w:r>
              <w:rPr/>
              <w:t>2</w:t>
            </w:r>
          </w:p>
        </w:tc>
      </w:tr>
      <w:tr>
        <w:trPr/>
        <w:tc>
          <w:tcPr>
            <w:tcW w:w="3402"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both"/>
              <w:rPr/>
            </w:pPr>
            <w:r>
              <w:rPr/>
              <w:t>Краснознаменское МО</w:t>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сельское</w:t>
            </w:r>
          </w:p>
        </w:tc>
        <w:tc>
          <w:tcPr>
            <w:tcW w:w="3970"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center"/>
              <w:rPr/>
            </w:pPr>
            <w:r>
              <w:rPr/>
              <w:t>1</w:t>
            </w:r>
          </w:p>
        </w:tc>
      </w:tr>
      <w:tr>
        <w:trPr/>
        <w:tc>
          <w:tcPr>
            <w:tcW w:w="3402"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both"/>
              <w:rPr/>
            </w:pPr>
            <w:r>
              <w:rPr/>
              <w:t>Красавское МО</w:t>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сельское</w:t>
            </w:r>
          </w:p>
        </w:tc>
        <w:tc>
          <w:tcPr>
            <w:tcW w:w="3970"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center"/>
              <w:rPr/>
            </w:pPr>
            <w:r>
              <w:rPr/>
              <w:t>4</w:t>
            </w:r>
          </w:p>
        </w:tc>
      </w:tr>
      <w:tr>
        <w:trPr/>
        <w:tc>
          <w:tcPr>
            <w:tcW w:w="3402"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both"/>
              <w:rPr/>
            </w:pPr>
            <w:r>
              <w:rPr/>
              <w:t>Песчанское МО</w:t>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сельское</w:t>
            </w:r>
          </w:p>
        </w:tc>
        <w:tc>
          <w:tcPr>
            <w:tcW w:w="3970"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center"/>
              <w:rPr/>
            </w:pPr>
            <w:r>
              <w:rPr/>
              <w:t>3</w:t>
            </w:r>
          </w:p>
        </w:tc>
      </w:tr>
      <w:tr>
        <w:trPr/>
        <w:tc>
          <w:tcPr>
            <w:tcW w:w="3402"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both"/>
              <w:rPr/>
            </w:pPr>
            <w:r>
              <w:rPr/>
              <w:t>Святославское МО</w:t>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сельское</w:t>
            </w:r>
          </w:p>
        </w:tc>
        <w:tc>
          <w:tcPr>
            <w:tcW w:w="3970"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center"/>
              <w:rPr/>
            </w:pPr>
            <w:r>
              <w:rPr/>
              <w:t>3</w:t>
            </w:r>
          </w:p>
        </w:tc>
      </w:tr>
      <w:tr>
        <w:trPr/>
        <w:tc>
          <w:tcPr>
            <w:tcW w:w="3402"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both"/>
              <w:rPr/>
            </w:pPr>
            <w:r>
              <w:rPr/>
              <w:t>Хрущевское МО</w:t>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сельское</w:t>
            </w:r>
          </w:p>
        </w:tc>
        <w:tc>
          <w:tcPr>
            <w:tcW w:w="3970"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center"/>
              <w:rPr/>
            </w:pPr>
            <w:r>
              <w:rPr/>
              <w:t>1</w:t>
            </w:r>
          </w:p>
        </w:tc>
      </w:tr>
      <w:tr>
        <w:trPr/>
        <w:tc>
          <w:tcPr>
            <w:tcW w:w="8958" w:type="dxa"/>
            <w:gridSpan w:val="3"/>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numPr>
                <w:ilvl w:val="0"/>
                <w:numId w:val="0"/>
              </w:numPr>
              <w:jc w:val="center"/>
              <w:outlineLvl w:val="2"/>
              <w:rPr/>
            </w:pPr>
            <w:r>
              <w:rPr/>
              <w:t>Саратовский район</w:t>
            </w:r>
          </w:p>
        </w:tc>
      </w:tr>
      <w:tr>
        <w:trPr/>
        <w:tc>
          <w:tcPr>
            <w:tcW w:w="8958" w:type="dxa"/>
            <w:gridSpan w:val="3"/>
            <w:tcBorders>
              <w:top w:val="single" w:sz="4" w:space="0" w:color="000000"/>
              <w:left w:val="single" w:sz="4" w:space="0" w:color="000000"/>
              <w:right w:val="single" w:sz="4" w:space="0" w:color="000000"/>
            </w:tcBorders>
          </w:tcPr>
          <w:p>
            <w:pPr>
              <w:pStyle w:val="ConsPlusNormal"/>
              <w:widowControl w:val="false"/>
              <w:jc w:val="both"/>
              <w:rPr/>
            </w:pPr>
            <w:r>
              <w:rPr/>
              <w:t xml:space="preserve">Позиция исключена с 30 января 2023 года. - </w:t>
            </w:r>
            <w:hyperlink r:id="rId235">
              <w:r>
                <w:rPr>
                  <w:color w:val="0000FF"/>
                </w:rPr>
                <w:t>Постановление</w:t>
              </w:r>
            </w:hyperlink>
            <w:r>
              <w:rPr/>
              <w:t xml:space="preserve"> Правительства Саратовской области от 30.01.2023 N 63-П</w:t>
            </w:r>
          </w:p>
        </w:tc>
      </w:tr>
      <w:tr>
        <w:trPr/>
        <w:tc>
          <w:tcPr>
            <w:tcW w:w="8958" w:type="dxa"/>
            <w:gridSpan w:val="3"/>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numPr>
                <w:ilvl w:val="0"/>
                <w:numId w:val="0"/>
              </w:numPr>
              <w:jc w:val="center"/>
              <w:outlineLvl w:val="2"/>
              <w:rPr/>
            </w:pPr>
            <w:r>
              <w:rPr/>
              <w:t>Советский район</w:t>
            </w:r>
          </w:p>
        </w:tc>
      </w:tr>
      <w:tr>
        <w:trPr/>
        <w:tc>
          <w:tcPr>
            <w:tcW w:w="3402"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both"/>
              <w:rPr/>
            </w:pPr>
            <w:r>
              <w:rPr/>
              <w:t>Советское МО</w:t>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городское</w:t>
            </w:r>
          </w:p>
        </w:tc>
        <w:tc>
          <w:tcPr>
            <w:tcW w:w="3970"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center"/>
              <w:rPr/>
            </w:pPr>
            <w:r>
              <w:rPr/>
              <w:t>3</w:t>
            </w:r>
          </w:p>
        </w:tc>
      </w:tr>
      <w:tr>
        <w:trPr/>
        <w:tc>
          <w:tcPr>
            <w:tcW w:w="3402"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both"/>
              <w:rPr/>
            </w:pPr>
            <w:r>
              <w:rPr/>
              <w:t>Степновское МО</w:t>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городское</w:t>
            </w:r>
          </w:p>
        </w:tc>
        <w:tc>
          <w:tcPr>
            <w:tcW w:w="3970"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center"/>
              <w:rPr/>
            </w:pPr>
            <w:r>
              <w:rPr/>
              <w:t>12</w:t>
            </w:r>
          </w:p>
        </w:tc>
      </w:tr>
      <w:tr>
        <w:trPr/>
        <w:tc>
          <w:tcPr>
            <w:tcW w:w="3402"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both"/>
              <w:rPr/>
            </w:pPr>
            <w:r>
              <w:rPr/>
              <w:t>Пушкинское МО</w:t>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городское</w:t>
            </w:r>
          </w:p>
        </w:tc>
        <w:tc>
          <w:tcPr>
            <w:tcW w:w="3970"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center"/>
              <w:rPr/>
            </w:pPr>
            <w:r>
              <w:rPr/>
              <w:t>3</w:t>
            </w:r>
          </w:p>
        </w:tc>
      </w:tr>
      <w:tr>
        <w:trPr/>
        <w:tc>
          <w:tcPr>
            <w:tcW w:w="3402"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both"/>
              <w:rPr/>
            </w:pPr>
            <w:r>
              <w:rPr/>
              <w:t>Золотостепское МО</w:t>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сельское</w:t>
            </w:r>
          </w:p>
        </w:tc>
        <w:tc>
          <w:tcPr>
            <w:tcW w:w="397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w:t>
            </w:r>
          </w:p>
        </w:tc>
      </w:tr>
      <w:tr>
        <w:trPr/>
        <w:tc>
          <w:tcPr>
            <w:tcW w:w="3402"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both"/>
              <w:rPr/>
            </w:pPr>
            <w:r>
              <w:rPr/>
              <w:t>Культурское МО</w:t>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сельское</w:t>
            </w:r>
          </w:p>
        </w:tc>
        <w:tc>
          <w:tcPr>
            <w:tcW w:w="397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w:t>
            </w:r>
          </w:p>
        </w:tc>
      </w:tr>
      <w:tr>
        <w:trPr/>
        <w:tc>
          <w:tcPr>
            <w:tcW w:w="3402"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both"/>
              <w:rPr/>
            </w:pPr>
            <w:r>
              <w:rPr/>
              <w:t>Любимовское МО</w:t>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сельское</w:t>
            </w:r>
          </w:p>
        </w:tc>
        <w:tc>
          <w:tcPr>
            <w:tcW w:w="3970"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center"/>
              <w:rPr/>
            </w:pPr>
            <w:r>
              <w:rPr/>
              <w:t>1</w:t>
            </w:r>
          </w:p>
        </w:tc>
      </w:tr>
      <w:tr>
        <w:trPr/>
        <w:tc>
          <w:tcPr>
            <w:tcW w:w="3402"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both"/>
              <w:rPr/>
            </w:pPr>
            <w:r>
              <w:rPr/>
              <w:t>Мечетненское МО</w:t>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сельское</w:t>
            </w:r>
          </w:p>
        </w:tc>
        <w:tc>
          <w:tcPr>
            <w:tcW w:w="397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w:t>
            </w:r>
          </w:p>
        </w:tc>
      </w:tr>
      <w:tr>
        <w:trPr/>
        <w:tc>
          <w:tcPr>
            <w:tcW w:w="3402"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both"/>
              <w:rPr/>
            </w:pPr>
            <w:r>
              <w:rPr/>
              <w:t>Наливнянское МО</w:t>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сельское</w:t>
            </w:r>
          </w:p>
        </w:tc>
        <w:tc>
          <w:tcPr>
            <w:tcW w:w="397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w:t>
            </w:r>
          </w:p>
        </w:tc>
      </w:tr>
      <w:tr>
        <w:trPr/>
        <w:tc>
          <w:tcPr>
            <w:tcW w:w="3402"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both"/>
              <w:rPr/>
            </w:pPr>
            <w:r>
              <w:rPr/>
              <w:t>Розовское МО</w:t>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сельское</w:t>
            </w:r>
          </w:p>
        </w:tc>
        <w:tc>
          <w:tcPr>
            <w:tcW w:w="397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w:t>
            </w:r>
          </w:p>
        </w:tc>
      </w:tr>
      <w:tr>
        <w:trPr/>
        <w:tc>
          <w:tcPr>
            <w:tcW w:w="8958" w:type="dxa"/>
            <w:gridSpan w:val="3"/>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numPr>
                <w:ilvl w:val="0"/>
                <w:numId w:val="0"/>
              </w:numPr>
              <w:jc w:val="center"/>
              <w:outlineLvl w:val="2"/>
              <w:rPr/>
            </w:pPr>
            <w:r>
              <w:rPr/>
              <w:t>Татищевский район</w:t>
            </w:r>
          </w:p>
        </w:tc>
      </w:tr>
      <w:tr>
        <w:trPr/>
        <w:tc>
          <w:tcPr>
            <w:tcW w:w="3402"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both"/>
              <w:rPr/>
            </w:pPr>
            <w:r>
              <w:rPr/>
              <w:t>Татищевское МО</w:t>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городское</w:t>
            </w:r>
          </w:p>
        </w:tc>
        <w:tc>
          <w:tcPr>
            <w:tcW w:w="3970"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center"/>
              <w:rPr/>
            </w:pPr>
            <w:r>
              <w:rPr/>
              <w:t>10</w:t>
            </w:r>
          </w:p>
        </w:tc>
      </w:tr>
      <w:tr>
        <w:trPr/>
        <w:tc>
          <w:tcPr>
            <w:tcW w:w="3402"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both"/>
              <w:rPr/>
            </w:pPr>
            <w:r>
              <w:rPr/>
              <w:t>Вязовское МО</w:t>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сельское</w:t>
            </w:r>
          </w:p>
        </w:tc>
        <w:tc>
          <w:tcPr>
            <w:tcW w:w="3970"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center"/>
              <w:rPr/>
            </w:pPr>
            <w:r>
              <w:rPr/>
              <w:t>7</w:t>
            </w:r>
          </w:p>
        </w:tc>
      </w:tr>
      <w:tr>
        <w:trPr/>
        <w:tc>
          <w:tcPr>
            <w:tcW w:w="3402"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both"/>
              <w:rPr/>
            </w:pPr>
            <w:r>
              <w:rPr/>
              <w:t>Идолгское МО</w:t>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сельское</w:t>
            </w:r>
          </w:p>
        </w:tc>
        <w:tc>
          <w:tcPr>
            <w:tcW w:w="3970"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center"/>
              <w:rPr/>
            </w:pPr>
            <w:r>
              <w:rPr/>
              <w:t>5</w:t>
            </w:r>
          </w:p>
        </w:tc>
      </w:tr>
      <w:tr>
        <w:trPr/>
        <w:tc>
          <w:tcPr>
            <w:tcW w:w="3402"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both"/>
              <w:rPr/>
            </w:pPr>
            <w:r>
              <w:rPr/>
              <w:t>Октябрьское МО</w:t>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сельское</w:t>
            </w:r>
          </w:p>
        </w:tc>
        <w:tc>
          <w:tcPr>
            <w:tcW w:w="3970"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center"/>
              <w:rPr/>
            </w:pPr>
            <w:r>
              <w:rPr/>
              <w:t>3</w:t>
            </w:r>
          </w:p>
        </w:tc>
      </w:tr>
      <w:tr>
        <w:trPr/>
        <w:tc>
          <w:tcPr>
            <w:tcW w:w="3402"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both"/>
              <w:rPr/>
            </w:pPr>
            <w:r>
              <w:rPr/>
              <w:t>Садовское МО</w:t>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сельское</w:t>
            </w:r>
          </w:p>
        </w:tc>
        <w:tc>
          <w:tcPr>
            <w:tcW w:w="3970"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center"/>
              <w:rPr/>
            </w:pPr>
            <w:r>
              <w:rPr/>
              <w:t>1</w:t>
            </w:r>
          </w:p>
        </w:tc>
      </w:tr>
      <w:tr>
        <w:trPr/>
        <w:tc>
          <w:tcPr>
            <w:tcW w:w="3402"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both"/>
              <w:rPr/>
            </w:pPr>
            <w:r>
              <w:rPr/>
              <w:t>Сторожевское МО</w:t>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сельское</w:t>
            </w:r>
          </w:p>
        </w:tc>
        <w:tc>
          <w:tcPr>
            <w:tcW w:w="3970"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center"/>
              <w:rPr/>
            </w:pPr>
            <w:r>
              <w:rPr/>
              <w:t>4</w:t>
            </w:r>
          </w:p>
        </w:tc>
      </w:tr>
      <w:tr>
        <w:trPr/>
        <w:tc>
          <w:tcPr>
            <w:tcW w:w="3402"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both"/>
              <w:rPr/>
            </w:pPr>
            <w:r>
              <w:rPr/>
              <w:t>Ягодно-Полянское МО</w:t>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сельское</w:t>
            </w:r>
          </w:p>
        </w:tc>
        <w:tc>
          <w:tcPr>
            <w:tcW w:w="3970"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center"/>
              <w:rPr/>
            </w:pPr>
            <w:r>
              <w:rPr/>
              <w:t>6</w:t>
            </w:r>
          </w:p>
        </w:tc>
      </w:tr>
      <w:tr>
        <w:trPr/>
        <w:tc>
          <w:tcPr>
            <w:tcW w:w="8958" w:type="dxa"/>
            <w:gridSpan w:val="3"/>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numPr>
                <w:ilvl w:val="0"/>
                <w:numId w:val="0"/>
              </w:numPr>
              <w:jc w:val="center"/>
              <w:outlineLvl w:val="2"/>
              <w:rPr/>
            </w:pPr>
            <w:r>
              <w:rPr/>
              <w:t>Турковский район</w:t>
            </w:r>
          </w:p>
        </w:tc>
      </w:tr>
      <w:tr>
        <w:trPr/>
        <w:tc>
          <w:tcPr>
            <w:tcW w:w="3402"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both"/>
              <w:rPr/>
            </w:pPr>
            <w:r>
              <w:rPr/>
              <w:t>Турковское МО</w:t>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городское</w:t>
            </w:r>
          </w:p>
        </w:tc>
        <w:tc>
          <w:tcPr>
            <w:tcW w:w="3970"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center"/>
              <w:rPr/>
            </w:pPr>
            <w:r>
              <w:rPr/>
              <w:t>19</w:t>
            </w:r>
          </w:p>
        </w:tc>
      </w:tr>
      <w:tr>
        <w:trPr/>
        <w:tc>
          <w:tcPr>
            <w:tcW w:w="3402"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both"/>
              <w:rPr/>
            </w:pPr>
            <w:r>
              <w:rPr/>
              <w:t>Бороно-Михайловское МО</w:t>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сельское</w:t>
            </w:r>
          </w:p>
        </w:tc>
        <w:tc>
          <w:tcPr>
            <w:tcW w:w="3970"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center"/>
              <w:rPr/>
            </w:pPr>
            <w:r>
              <w:rPr/>
              <w:t>1</w:t>
            </w:r>
          </w:p>
        </w:tc>
      </w:tr>
      <w:tr>
        <w:trPr/>
        <w:tc>
          <w:tcPr>
            <w:tcW w:w="3402"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both"/>
              <w:rPr/>
            </w:pPr>
            <w:r>
              <w:rPr/>
              <w:t>Каменское МО</w:t>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сельское</w:t>
            </w:r>
          </w:p>
        </w:tc>
        <w:tc>
          <w:tcPr>
            <w:tcW w:w="3970"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center"/>
              <w:rPr/>
            </w:pPr>
            <w:r>
              <w:rPr/>
              <w:t>1</w:t>
            </w:r>
          </w:p>
        </w:tc>
      </w:tr>
      <w:tr>
        <w:trPr/>
        <w:tc>
          <w:tcPr>
            <w:tcW w:w="3402"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both"/>
              <w:rPr/>
            </w:pPr>
            <w:r>
              <w:rPr/>
              <w:t>Перевесинское МО</w:t>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сельское</w:t>
            </w:r>
          </w:p>
        </w:tc>
        <w:tc>
          <w:tcPr>
            <w:tcW w:w="3970"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center"/>
              <w:rPr/>
            </w:pPr>
            <w:r>
              <w:rPr/>
              <w:t>1</w:t>
            </w:r>
          </w:p>
        </w:tc>
      </w:tr>
      <w:tr>
        <w:trPr/>
        <w:tc>
          <w:tcPr>
            <w:tcW w:w="3402"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both"/>
              <w:rPr/>
            </w:pPr>
            <w:r>
              <w:rPr/>
              <w:t>Рязанское МО</w:t>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сельское</w:t>
            </w:r>
          </w:p>
        </w:tc>
        <w:tc>
          <w:tcPr>
            <w:tcW w:w="3970"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center"/>
              <w:rPr/>
            </w:pPr>
            <w:r>
              <w:rPr/>
              <w:t>2</w:t>
            </w:r>
          </w:p>
        </w:tc>
      </w:tr>
      <w:tr>
        <w:trPr/>
        <w:tc>
          <w:tcPr>
            <w:tcW w:w="3402"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both"/>
              <w:rPr/>
            </w:pPr>
            <w:r>
              <w:rPr/>
              <w:t>Студеновское МО</w:t>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сельское</w:t>
            </w:r>
          </w:p>
        </w:tc>
        <w:tc>
          <w:tcPr>
            <w:tcW w:w="3970"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center"/>
              <w:rPr/>
            </w:pPr>
            <w:r>
              <w:rPr/>
              <w:t>2</w:t>
            </w:r>
          </w:p>
        </w:tc>
      </w:tr>
      <w:tr>
        <w:trPr/>
        <w:tc>
          <w:tcPr>
            <w:tcW w:w="3402"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both"/>
              <w:rPr/>
            </w:pPr>
            <w:r>
              <w:rPr/>
              <w:t>Чернавское МО</w:t>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сельское</w:t>
            </w:r>
          </w:p>
        </w:tc>
        <w:tc>
          <w:tcPr>
            <w:tcW w:w="3970"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center"/>
              <w:rPr/>
            </w:pPr>
            <w:r>
              <w:rPr/>
              <w:t>1</w:t>
            </w:r>
          </w:p>
        </w:tc>
      </w:tr>
      <w:tr>
        <w:trPr/>
        <w:tc>
          <w:tcPr>
            <w:tcW w:w="8958" w:type="dxa"/>
            <w:gridSpan w:val="3"/>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numPr>
                <w:ilvl w:val="0"/>
                <w:numId w:val="0"/>
              </w:numPr>
              <w:jc w:val="center"/>
              <w:outlineLvl w:val="2"/>
              <w:rPr/>
            </w:pPr>
            <w:r>
              <w:rPr/>
              <w:t>Федоровский район</w:t>
            </w:r>
          </w:p>
        </w:tc>
      </w:tr>
      <w:tr>
        <w:trPr/>
        <w:tc>
          <w:tcPr>
            <w:tcW w:w="3402"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both"/>
              <w:rPr/>
            </w:pPr>
            <w:r>
              <w:rPr/>
              <w:t>Федоровское МО</w:t>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сельское</w:t>
            </w:r>
          </w:p>
        </w:tc>
        <w:tc>
          <w:tcPr>
            <w:tcW w:w="397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w:t>
            </w:r>
          </w:p>
        </w:tc>
      </w:tr>
      <w:tr>
        <w:trPr/>
        <w:tc>
          <w:tcPr>
            <w:tcW w:w="3402"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both"/>
              <w:rPr/>
            </w:pPr>
            <w:r>
              <w:rPr/>
              <w:t>Мокроусское МО</w:t>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городское</w:t>
            </w:r>
          </w:p>
        </w:tc>
        <w:tc>
          <w:tcPr>
            <w:tcW w:w="3970"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center"/>
              <w:rPr/>
            </w:pPr>
            <w:r>
              <w:rPr/>
              <w:t>9</w:t>
            </w:r>
          </w:p>
        </w:tc>
      </w:tr>
      <w:tr>
        <w:trPr/>
        <w:tc>
          <w:tcPr>
            <w:tcW w:w="3402"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both"/>
              <w:rPr/>
            </w:pPr>
            <w:r>
              <w:rPr/>
              <w:t>Борисоглебовское МО</w:t>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сельское</w:t>
            </w:r>
          </w:p>
        </w:tc>
        <w:tc>
          <w:tcPr>
            <w:tcW w:w="3970"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center"/>
              <w:rPr/>
            </w:pPr>
            <w:r>
              <w:rPr/>
              <w:t>1</w:t>
            </w:r>
          </w:p>
        </w:tc>
      </w:tr>
      <w:tr>
        <w:trPr/>
        <w:tc>
          <w:tcPr>
            <w:tcW w:w="3402"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both"/>
              <w:rPr/>
            </w:pPr>
            <w:r>
              <w:rPr/>
              <w:t>Долинское МО</w:t>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сельское</w:t>
            </w:r>
          </w:p>
        </w:tc>
        <w:tc>
          <w:tcPr>
            <w:tcW w:w="397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w:t>
            </w:r>
          </w:p>
        </w:tc>
      </w:tr>
      <w:tr>
        <w:trPr/>
        <w:tc>
          <w:tcPr>
            <w:tcW w:w="3402"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both"/>
              <w:rPr/>
            </w:pPr>
            <w:r>
              <w:rPr/>
              <w:t>Ерусланское МО</w:t>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сельское</w:t>
            </w:r>
          </w:p>
        </w:tc>
        <w:tc>
          <w:tcPr>
            <w:tcW w:w="397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w:t>
            </w:r>
          </w:p>
        </w:tc>
      </w:tr>
      <w:tr>
        <w:trPr/>
        <w:tc>
          <w:tcPr>
            <w:tcW w:w="3402"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both"/>
              <w:rPr/>
            </w:pPr>
            <w:r>
              <w:rPr/>
              <w:t>Калужское МО</w:t>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сельское</w:t>
            </w:r>
          </w:p>
        </w:tc>
        <w:tc>
          <w:tcPr>
            <w:tcW w:w="397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2</w:t>
            </w:r>
          </w:p>
        </w:tc>
      </w:tr>
      <w:tr>
        <w:trPr/>
        <w:tc>
          <w:tcPr>
            <w:tcW w:w="3402"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both"/>
              <w:rPr/>
            </w:pPr>
            <w:r>
              <w:rPr/>
              <w:t>Морцевское МО</w:t>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сельское</w:t>
            </w:r>
          </w:p>
        </w:tc>
        <w:tc>
          <w:tcPr>
            <w:tcW w:w="397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w:t>
            </w:r>
          </w:p>
        </w:tc>
      </w:tr>
      <w:tr>
        <w:trPr/>
        <w:tc>
          <w:tcPr>
            <w:tcW w:w="3402"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both"/>
              <w:rPr/>
            </w:pPr>
            <w:r>
              <w:rPr/>
              <w:t>Мунинское МО</w:t>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сельское</w:t>
            </w:r>
          </w:p>
        </w:tc>
        <w:tc>
          <w:tcPr>
            <w:tcW w:w="397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2</w:t>
            </w:r>
          </w:p>
        </w:tc>
      </w:tr>
      <w:tr>
        <w:trPr/>
        <w:tc>
          <w:tcPr>
            <w:tcW w:w="3402"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both"/>
              <w:rPr/>
            </w:pPr>
            <w:r>
              <w:rPr/>
              <w:t>Никольское МО</w:t>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сельское</w:t>
            </w:r>
          </w:p>
        </w:tc>
        <w:tc>
          <w:tcPr>
            <w:tcW w:w="397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w:t>
            </w:r>
          </w:p>
        </w:tc>
      </w:tr>
      <w:tr>
        <w:trPr/>
        <w:tc>
          <w:tcPr>
            <w:tcW w:w="3402"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both"/>
              <w:rPr/>
            </w:pPr>
            <w:r>
              <w:rPr/>
              <w:t>Первомайское МО</w:t>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сельское</w:t>
            </w:r>
          </w:p>
        </w:tc>
        <w:tc>
          <w:tcPr>
            <w:tcW w:w="397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w:t>
            </w:r>
          </w:p>
        </w:tc>
      </w:tr>
      <w:tr>
        <w:trPr/>
        <w:tc>
          <w:tcPr>
            <w:tcW w:w="3402"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both"/>
              <w:rPr/>
            </w:pPr>
            <w:r>
              <w:rPr/>
              <w:t>Семеновское МО</w:t>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сельское</w:t>
            </w:r>
          </w:p>
        </w:tc>
        <w:tc>
          <w:tcPr>
            <w:tcW w:w="397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3</w:t>
            </w:r>
          </w:p>
        </w:tc>
      </w:tr>
      <w:tr>
        <w:trPr/>
        <w:tc>
          <w:tcPr>
            <w:tcW w:w="8958" w:type="dxa"/>
            <w:gridSpan w:val="3"/>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numPr>
                <w:ilvl w:val="0"/>
                <w:numId w:val="0"/>
              </w:numPr>
              <w:jc w:val="center"/>
              <w:outlineLvl w:val="2"/>
              <w:rPr/>
            </w:pPr>
            <w:r>
              <w:rPr/>
              <w:t>Хвалынский район</w:t>
            </w:r>
          </w:p>
        </w:tc>
      </w:tr>
      <w:tr>
        <w:trPr/>
        <w:tc>
          <w:tcPr>
            <w:tcW w:w="3402"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both"/>
              <w:rPr/>
            </w:pPr>
            <w:r>
              <w:rPr/>
              <w:t>МО г. Хвалынск</w:t>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городское</w:t>
            </w:r>
          </w:p>
        </w:tc>
        <w:tc>
          <w:tcPr>
            <w:tcW w:w="3970"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center"/>
              <w:rPr/>
            </w:pPr>
            <w:r>
              <w:rPr/>
              <w:t>21</w:t>
            </w:r>
          </w:p>
        </w:tc>
      </w:tr>
      <w:tr>
        <w:trPr/>
        <w:tc>
          <w:tcPr>
            <w:tcW w:w="3402"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both"/>
              <w:rPr/>
            </w:pPr>
            <w:r>
              <w:rPr/>
              <w:t>Алексеевское МО</w:t>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сельское</w:t>
            </w:r>
          </w:p>
        </w:tc>
        <w:tc>
          <w:tcPr>
            <w:tcW w:w="3970"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center"/>
              <w:rPr/>
            </w:pPr>
            <w:r>
              <w:rPr/>
              <w:t>10</w:t>
            </w:r>
          </w:p>
        </w:tc>
      </w:tr>
      <w:tr>
        <w:trPr/>
        <w:tc>
          <w:tcPr>
            <w:tcW w:w="3402"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both"/>
              <w:rPr/>
            </w:pPr>
            <w:r>
              <w:rPr/>
              <w:t>Благодатинское МО</w:t>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сельское</w:t>
            </w:r>
          </w:p>
        </w:tc>
        <w:tc>
          <w:tcPr>
            <w:tcW w:w="3970"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center"/>
              <w:rPr/>
            </w:pPr>
            <w:r>
              <w:rPr/>
              <w:t>3</w:t>
            </w:r>
          </w:p>
        </w:tc>
      </w:tr>
      <w:tr>
        <w:trPr/>
        <w:tc>
          <w:tcPr>
            <w:tcW w:w="3402"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both"/>
              <w:rPr/>
            </w:pPr>
            <w:r>
              <w:rPr/>
              <w:t>Возрожденческое МО</w:t>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сельское</w:t>
            </w:r>
          </w:p>
        </w:tc>
        <w:tc>
          <w:tcPr>
            <w:tcW w:w="3970"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center"/>
              <w:rPr/>
            </w:pPr>
            <w:r>
              <w:rPr/>
              <w:t>3</w:t>
            </w:r>
          </w:p>
        </w:tc>
      </w:tr>
      <w:tr>
        <w:trPr/>
        <w:tc>
          <w:tcPr>
            <w:tcW w:w="3402"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both"/>
              <w:rPr/>
            </w:pPr>
            <w:r>
              <w:rPr/>
              <w:t>Елшанское МО</w:t>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сельское</w:t>
            </w:r>
          </w:p>
        </w:tc>
        <w:tc>
          <w:tcPr>
            <w:tcW w:w="3970"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center"/>
              <w:rPr/>
            </w:pPr>
            <w:r>
              <w:rPr/>
              <w:t>5</w:t>
            </w:r>
          </w:p>
        </w:tc>
      </w:tr>
      <w:tr>
        <w:trPr/>
        <w:tc>
          <w:tcPr>
            <w:tcW w:w="3402"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both"/>
              <w:rPr/>
            </w:pPr>
            <w:r>
              <w:rPr/>
              <w:t>Северное МО</w:t>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сельское</w:t>
            </w:r>
          </w:p>
        </w:tc>
        <w:tc>
          <w:tcPr>
            <w:tcW w:w="3970"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center"/>
              <w:rPr/>
            </w:pPr>
            <w:r>
              <w:rPr/>
              <w:t>2</w:t>
            </w:r>
          </w:p>
        </w:tc>
      </w:tr>
      <w:tr>
        <w:trPr/>
        <w:tc>
          <w:tcPr>
            <w:tcW w:w="3402"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both"/>
              <w:rPr/>
            </w:pPr>
            <w:r>
              <w:rPr/>
              <w:t>Сосново-Мазинское МО</w:t>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сельское</w:t>
            </w:r>
          </w:p>
        </w:tc>
        <w:tc>
          <w:tcPr>
            <w:tcW w:w="3970"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center"/>
              <w:rPr/>
            </w:pPr>
            <w:r>
              <w:rPr/>
              <w:t>7</w:t>
            </w:r>
          </w:p>
        </w:tc>
      </w:tr>
      <w:tr>
        <w:trPr/>
        <w:tc>
          <w:tcPr>
            <w:tcW w:w="8958" w:type="dxa"/>
            <w:gridSpan w:val="3"/>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numPr>
                <w:ilvl w:val="0"/>
                <w:numId w:val="0"/>
              </w:numPr>
              <w:jc w:val="center"/>
              <w:outlineLvl w:val="2"/>
              <w:rPr/>
            </w:pPr>
            <w:r>
              <w:rPr/>
              <w:t>Энгельсский район</w:t>
            </w:r>
          </w:p>
        </w:tc>
      </w:tr>
      <w:tr>
        <w:trPr/>
        <w:tc>
          <w:tcPr>
            <w:tcW w:w="3402"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both"/>
              <w:rPr/>
            </w:pPr>
            <w:r>
              <w:rPr/>
              <w:t>МО г. Энгельс</w:t>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городское</w:t>
            </w:r>
          </w:p>
        </w:tc>
        <w:tc>
          <w:tcPr>
            <w:tcW w:w="3970"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center"/>
              <w:rPr/>
            </w:pPr>
            <w:r>
              <w:rPr/>
              <w:t>144</w:t>
            </w:r>
          </w:p>
        </w:tc>
      </w:tr>
      <w:tr>
        <w:trPr/>
        <w:tc>
          <w:tcPr>
            <w:tcW w:w="3402"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both"/>
              <w:rPr/>
            </w:pPr>
            <w:r>
              <w:rPr/>
              <w:t>Безымянское МО</w:t>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сельское</w:t>
            </w:r>
          </w:p>
        </w:tc>
        <w:tc>
          <w:tcPr>
            <w:tcW w:w="3970"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center"/>
              <w:rPr/>
            </w:pPr>
            <w:r>
              <w:rPr/>
              <w:t>26</w:t>
            </w:r>
          </w:p>
        </w:tc>
      </w:tr>
      <w:tr>
        <w:trPr/>
        <w:tc>
          <w:tcPr>
            <w:tcW w:w="3402"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both"/>
              <w:rPr/>
            </w:pPr>
            <w:r>
              <w:rPr/>
              <w:t>Красноярское МО</w:t>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сельское</w:t>
            </w:r>
          </w:p>
        </w:tc>
        <w:tc>
          <w:tcPr>
            <w:tcW w:w="3970"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center"/>
              <w:rPr/>
            </w:pPr>
            <w:r>
              <w:rPr/>
              <w:t>39</w:t>
            </w:r>
          </w:p>
        </w:tc>
      </w:tr>
      <w:tr>
        <w:trPr/>
        <w:tc>
          <w:tcPr>
            <w:tcW w:w="3402"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both"/>
              <w:rPr/>
            </w:pPr>
            <w:r>
              <w:rPr/>
              <w:t>Новопушкинское МО</w:t>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сельское</w:t>
            </w:r>
          </w:p>
        </w:tc>
        <w:tc>
          <w:tcPr>
            <w:tcW w:w="3970"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center"/>
              <w:rPr/>
            </w:pPr>
            <w:r>
              <w:rPr/>
              <w:t>12</w:t>
            </w:r>
          </w:p>
        </w:tc>
      </w:tr>
      <w:tr>
        <w:trPr/>
        <w:tc>
          <w:tcPr>
            <w:tcW w:w="3402"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both"/>
              <w:rPr/>
            </w:pPr>
            <w:r>
              <w:rPr/>
              <w:t>Терновское МО</w:t>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сельское</w:t>
            </w:r>
          </w:p>
        </w:tc>
        <w:tc>
          <w:tcPr>
            <w:tcW w:w="3970"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center"/>
              <w:rPr/>
            </w:pPr>
            <w:r>
              <w:rPr/>
              <w:t>15</w:t>
            </w:r>
          </w:p>
        </w:tc>
      </w:tr>
    </w:tbl>
    <w:p>
      <w:pPr>
        <w:pStyle w:val="ConsPlusNormal"/>
        <w:jc w:val="both"/>
        <w:rPr/>
      </w:pPr>
      <w:r>
        <w:rPr/>
      </w:r>
    </w:p>
    <w:p>
      <w:pPr>
        <w:pStyle w:val="ConsPlusNormal"/>
        <w:jc w:val="both"/>
        <w:rPr/>
      </w:pPr>
      <w:r>
        <w:rPr/>
      </w:r>
    </w:p>
    <w:p>
      <w:pPr>
        <w:pStyle w:val="ConsPlusNormal"/>
        <w:jc w:val="both"/>
        <w:rPr/>
      </w:pPr>
      <w:r>
        <w:rPr/>
      </w:r>
    </w:p>
    <w:p>
      <w:pPr>
        <w:pStyle w:val="ConsPlusNormal"/>
        <w:jc w:val="both"/>
        <w:rPr/>
      </w:pPr>
      <w:r>
        <w:rPr/>
      </w:r>
    </w:p>
    <w:p>
      <w:pPr>
        <w:pStyle w:val="ConsPlusNormal"/>
        <w:jc w:val="both"/>
        <w:rPr/>
      </w:pPr>
      <w:r>
        <w:rPr/>
      </w:r>
    </w:p>
    <w:p>
      <w:pPr>
        <w:pStyle w:val="ConsPlusNormal"/>
        <w:numPr>
          <w:ilvl w:val="0"/>
          <w:numId w:val="0"/>
        </w:numPr>
        <w:jc w:val="right"/>
        <w:outlineLvl w:val="1"/>
        <w:rPr/>
      </w:pPr>
      <w:r>
        <w:rPr/>
        <w:t>Приложение N 11</w:t>
      </w:r>
    </w:p>
    <w:p>
      <w:pPr>
        <w:pStyle w:val="ConsPlusNormal"/>
        <w:jc w:val="right"/>
        <w:rPr/>
      </w:pPr>
      <w:r>
        <w:rPr/>
        <w:t>к Стратегии</w:t>
      </w:r>
    </w:p>
    <w:p>
      <w:pPr>
        <w:pStyle w:val="ConsPlusNormal"/>
        <w:jc w:val="right"/>
        <w:rPr/>
      </w:pPr>
      <w:r>
        <w:rPr/>
        <w:t>социально-экономического развития</w:t>
      </w:r>
    </w:p>
    <w:p>
      <w:pPr>
        <w:pStyle w:val="ConsPlusNormal"/>
        <w:jc w:val="right"/>
        <w:rPr/>
      </w:pPr>
      <w:r>
        <w:rPr/>
        <w:t>Саратовской области до 2030 года</w:t>
      </w:r>
    </w:p>
    <w:p>
      <w:pPr>
        <w:pStyle w:val="ConsPlusNormal"/>
        <w:jc w:val="both"/>
        <w:rPr/>
      </w:pPr>
      <w:r>
        <w:rPr/>
      </w:r>
    </w:p>
    <w:p>
      <w:pPr>
        <w:pStyle w:val="ConsPlusTitle"/>
        <w:jc w:val="center"/>
        <w:rPr/>
      </w:pPr>
      <w:bookmarkStart w:id="12" w:name="P4105"/>
      <w:bookmarkEnd w:id="12"/>
      <w:r>
        <w:rPr/>
        <w:t>НОРМАТИВ</w:t>
      </w:r>
    </w:p>
    <w:p>
      <w:pPr>
        <w:pStyle w:val="ConsPlusTitle"/>
        <w:jc w:val="center"/>
        <w:rPr/>
      </w:pPr>
      <w:r>
        <w:rPr/>
        <w:t>МИНИМАЛЬНОЙ ОБЕСПЕЧЕННОСТИ НАСЕЛЕНИЯ ПЛОЩАДЬЮ ТОРГОВЫХ</w:t>
      </w:r>
    </w:p>
    <w:p>
      <w:pPr>
        <w:pStyle w:val="ConsPlusTitle"/>
        <w:jc w:val="center"/>
        <w:rPr/>
      </w:pPr>
      <w:r>
        <w:rPr/>
        <w:t>МЕСТ, ИСПОЛЬЗУЕМЫХ ДЛЯ ОСУЩЕСТВЛЕНИЯ ДЕЯТЕЛЬНОСТИ</w:t>
      </w:r>
    </w:p>
    <w:p>
      <w:pPr>
        <w:pStyle w:val="ConsPlusTitle"/>
        <w:jc w:val="center"/>
        <w:rPr/>
      </w:pPr>
      <w:r>
        <w:rPr/>
        <w:t>ПО ПРОДАЖЕ ПРОДОВОЛЬСТВЕННЫХ ТОВАРОВ НА РОЗНИЧНЫХ РЫНКАХ</w:t>
      </w:r>
    </w:p>
    <w:p>
      <w:pPr>
        <w:pStyle w:val="ConsPlusNormal"/>
        <w:spacing w:before="0" w:after="1"/>
        <w:rPr/>
      </w:pPr>
      <w:r>
        <w:rPr/>
      </w:r>
    </w:p>
    <w:tbl>
      <w:tblPr>
        <w:tblW w:w="5000" w:type="pct"/>
        <w:jc w:val="left"/>
        <w:tblInd w:w="-10" w:type="dxa"/>
        <w:tblLayout w:type="fixed"/>
        <w:tblCellMar>
          <w:top w:w="0" w:type="dxa"/>
          <w:left w:w="0" w:type="dxa"/>
          <w:bottom w:w="0" w:type="dxa"/>
          <w:right w:w="0" w:type="dxa"/>
        </w:tblCellMar>
        <w:tblLook w:val="04a0" w:noHBand="0" w:noVBand="1" w:firstColumn="1" w:lastRow="0" w:lastColumn="0" w:firstRow="1"/>
      </w:tblPr>
      <w:tblGrid>
        <w:gridCol w:w="59"/>
        <w:gridCol w:w="114"/>
        <w:gridCol w:w="9068"/>
        <w:gridCol w:w="113"/>
      </w:tblGrid>
      <w:tr>
        <w:trPr/>
        <w:tc>
          <w:tcPr>
            <w:tcW w:w="59" w:type="dxa"/>
            <w:tcBorders/>
            <w:shd w:color="auto" w:fill="CED3F1" w:val="clear"/>
          </w:tcPr>
          <w:p>
            <w:pPr>
              <w:pStyle w:val="ConsPlusNormal"/>
              <w:widowControl w:val="false"/>
              <w:rPr/>
            </w:pPr>
            <w:r>
              <w:rPr/>
            </w:r>
          </w:p>
        </w:tc>
        <w:tc>
          <w:tcPr>
            <w:tcW w:w="114" w:type="dxa"/>
            <w:tcBorders/>
            <w:shd w:color="auto" w:fill="F4F3F8" w:val="clear"/>
          </w:tcPr>
          <w:p>
            <w:pPr>
              <w:pStyle w:val="ConsPlusNormal"/>
              <w:widowControl w:val="false"/>
              <w:rPr/>
            </w:pPr>
            <w:r>
              <w:rPr/>
            </w:r>
          </w:p>
        </w:tc>
        <w:tc>
          <w:tcPr>
            <w:tcW w:w="9068" w:type="dxa"/>
            <w:tcBorders/>
            <w:shd w:color="auto" w:fill="F4F3F8" w:val="clear"/>
            <w:tcMar>
              <w:top w:w="113" w:type="dxa"/>
              <w:bottom w:w="113" w:type="dxa"/>
            </w:tcMar>
          </w:tcPr>
          <w:p>
            <w:pPr>
              <w:pStyle w:val="ConsPlusNormal"/>
              <w:widowControl w:val="false"/>
              <w:jc w:val="center"/>
              <w:rPr/>
            </w:pPr>
            <w:r>
              <w:rPr>
                <w:color w:val="392C69"/>
              </w:rPr>
              <w:t>Список изменяющих документов</w:t>
            </w:r>
          </w:p>
          <w:p>
            <w:pPr>
              <w:pStyle w:val="ConsPlusNormal"/>
              <w:widowControl w:val="false"/>
              <w:jc w:val="center"/>
              <w:rPr/>
            </w:pPr>
            <w:r>
              <w:rPr>
                <w:color w:val="392C69"/>
              </w:rPr>
              <w:t xml:space="preserve">(введен </w:t>
            </w:r>
            <w:hyperlink r:id="rId236">
              <w:r>
                <w:rPr>
                  <w:color w:val="0000FF"/>
                </w:rPr>
                <w:t>постановлением</w:t>
              </w:r>
            </w:hyperlink>
            <w:r>
              <w:rPr>
                <w:color w:val="392C69"/>
              </w:rPr>
              <w:t xml:space="preserve"> Правительства Саратовской области</w:t>
            </w:r>
          </w:p>
          <w:p>
            <w:pPr>
              <w:pStyle w:val="ConsPlusNormal"/>
              <w:widowControl w:val="false"/>
              <w:jc w:val="center"/>
              <w:rPr/>
            </w:pPr>
            <w:r>
              <w:rPr>
                <w:color w:val="392C69"/>
              </w:rPr>
              <w:t>от 05.12.2016 N 671-П;</w:t>
            </w:r>
          </w:p>
          <w:p>
            <w:pPr>
              <w:pStyle w:val="ConsPlusNormal"/>
              <w:widowControl w:val="false"/>
              <w:jc w:val="center"/>
              <w:rPr/>
            </w:pPr>
            <w:r>
              <w:rPr>
                <w:color w:val="392C69"/>
              </w:rPr>
              <w:t>в ред. постановлений Правительства Саратовской области</w:t>
            </w:r>
          </w:p>
          <w:p>
            <w:pPr>
              <w:pStyle w:val="ConsPlusNormal"/>
              <w:widowControl w:val="false"/>
              <w:jc w:val="center"/>
              <w:rPr/>
            </w:pPr>
            <w:r>
              <w:rPr>
                <w:color w:val="392C69"/>
              </w:rPr>
              <w:t xml:space="preserve">от 14.01.2019 </w:t>
            </w:r>
            <w:hyperlink r:id="rId237">
              <w:r>
                <w:rPr>
                  <w:color w:val="0000FF"/>
                </w:rPr>
                <w:t>N 13-П</w:t>
              </w:r>
            </w:hyperlink>
            <w:r>
              <w:rPr>
                <w:color w:val="392C69"/>
              </w:rPr>
              <w:t xml:space="preserve">, от 30.01.2023 </w:t>
            </w:r>
            <w:hyperlink r:id="rId238">
              <w:r>
                <w:rPr>
                  <w:color w:val="0000FF"/>
                </w:rPr>
                <w:t>N 63-П</w:t>
              </w:r>
            </w:hyperlink>
            <w:r>
              <w:rPr>
                <w:color w:val="392C69"/>
              </w:rPr>
              <w:t>)</w:t>
            </w:r>
          </w:p>
        </w:tc>
        <w:tc>
          <w:tcPr>
            <w:tcW w:w="113" w:type="dxa"/>
            <w:tcBorders/>
            <w:shd w:color="auto" w:fill="F4F3F8" w:val="clear"/>
          </w:tcPr>
          <w:p>
            <w:pPr>
              <w:pStyle w:val="ConsPlusNormal"/>
              <w:widowControl w:val="false"/>
              <w:rPr/>
            </w:pPr>
            <w:r>
              <w:rPr/>
            </w:r>
          </w:p>
        </w:tc>
      </w:tr>
    </w:tbl>
    <w:p>
      <w:pPr>
        <w:pStyle w:val="ConsPlusNormal"/>
        <w:jc w:val="both"/>
        <w:rPr/>
      </w:pPr>
      <w:r>
        <w:rPr/>
      </w:r>
    </w:p>
    <w:tbl>
      <w:tblPr>
        <w:tblW w:w="9015" w:type="dxa"/>
        <w:jc w:val="left"/>
        <w:tblInd w:w="0" w:type="dxa"/>
        <w:tblLayout w:type="fixed"/>
        <w:tblCellMar>
          <w:top w:w="102" w:type="dxa"/>
          <w:left w:w="62" w:type="dxa"/>
          <w:bottom w:w="102" w:type="dxa"/>
          <w:right w:w="62" w:type="dxa"/>
        </w:tblCellMar>
        <w:tblLook w:val="04a0" w:noHBand="0" w:noVBand="1" w:firstColumn="1" w:lastRow="0" w:lastColumn="0" w:firstRow="1"/>
      </w:tblPr>
      <w:tblGrid>
        <w:gridCol w:w="4138"/>
        <w:gridCol w:w="4876"/>
      </w:tblGrid>
      <w:tr>
        <w:trPr/>
        <w:tc>
          <w:tcPr>
            <w:tcW w:w="413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48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Норматив минимальной обеспеченности площадью торговых мест, используемых для осуществления деятельности по продаже продовольственных товаров на розничных рынках (количество торговых мест на 1 тыс. человек)</w:t>
            </w:r>
          </w:p>
        </w:tc>
      </w:tr>
      <w:tr>
        <w:trPr/>
        <w:tc>
          <w:tcPr>
            <w:tcW w:w="413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Саратовская область</w:t>
            </w:r>
          </w:p>
        </w:tc>
        <w:tc>
          <w:tcPr>
            <w:tcW w:w="48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1,2</w:t>
            </w:r>
          </w:p>
        </w:tc>
      </w:tr>
      <w:tr>
        <w:trPr/>
        <w:tc>
          <w:tcPr>
            <w:tcW w:w="413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г. Саратов</w:t>
            </w:r>
          </w:p>
        </w:tc>
        <w:tc>
          <w:tcPr>
            <w:tcW w:w="48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1,2</w:t>
            </w:r>
          </w:p>
        </w:tc>
      </w:tr>
      <w:tr>
        <w:trPr/>
        <w:tc>
          <w:tcPr>
            <w:tcW w:w="413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Александрово-Гайский район</w:t>
            </w:r>
          </w:p>
        </w:tc>
        <w:tc>
          <w:tcPr>
            <w:tcW w:w="48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1,2</w:t>
            </w:r>
          </w:p>
        </w:tc>
      </w:tr>
      <w:tr>
        <w:trPr/>
        <w:tc>
          <w:tcPr>
            <w:tcW w:w="413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Аркадакский район</w:t>
            </w:r>
          </w:p>
        </w:tc>
        <w:tc>
          <w:tcPr>
            <w:tcW w:w="48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1,2</w:t>
            </w:r>
          </w:p>
        </w:tc>
      </w:tr>
      <w:tr>
        <w:trPr/>
        <w:tc>
          <w:tcPr>
            <w:tcW w:w="413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Аткарский район</w:t>
            </w:r>
          </w:p>
        </w:tc>
        <w:tc>
          <w:tcPr>
            <w:tcW w:w="48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1,2</w:t>
            </w:r>
          </w:p>
        </w:tc>
      </w:tr>
      <w:tr>
        <w:trPr/>
        <w:tc>
          <w:tcPr>
            <w:tcW w:w="413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Базарно-Карабулакский район</w:t>
            </w:r>
          </w:p>
        </w:tc>
        <w:tc>
          <w:tcPr>
            <w:tcW w:w="48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1,2</w:t>
            </w:r>
          </w:p>
        </w:tc>
      </w:tr>
      <w:tr>
        <w:trPr/>
        <w:tc>
          <w:tcPr>
            <w:tcW w:w="413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Балаковский район</w:t>
            </w:r>
          </w:p>
        </w:tc>
        <w:tc>
          <w:tcPr>
            <w:tcW w:w="48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1,2</w:t>
            </w:r>
          </w:p>
        </w:tc>
      </w:tr>
      <w:tr>
        <w:trPr/>
        <w:tc>
          <w:tcPr>
            <w:tcW w:w="413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Балашовский район</w:t>
            </w:r>
          </w:p>
        </w:tc>
        <w:tc>
          <w:tcPr>
            <w:tcW w:w="48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1,2</w:t>
            </w:r>
          </w:p>
        </w:tc>
      </w:tr>
      <w:tr>
        <w:trPr/>
        <w:tc>
          <w:tcPr>
            <w:tcW w:w="413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Балтайский район</w:t>
            </w:r>
          </w:p>
        </w:tc>
        <w:tc>
          <w:tcPr>
            <w:tcW w:w="48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1,2</w:t>
            </w:r>
          </w:p>
        </w:tc>
      </w:tr>
      <w:tr>
        <w:trPr/>
        <w:tc>
          <w:tcPr>
            <w:tcW w:w="413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Вольский район</w:t>
            </w:r>
          </w:p>
        </w:tc>
        <w:tc>
          <w:tcPr>
            <w:tcW w:w="48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1,2</w:t>
            </w:r>
          </w:p>
        </w:tc>
      </w:tr>
      <w:tr>
        <w:trPr/>
        <w:tc>
          <w:tcPr>
            <w:tcW w:w="413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Воскресенский район</w:t>
            </w:r>
          </w:p>
        </w:tc>
        <w:tc>
          <w:tcPr>
            <w:tcW w:w="48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1,2</w:t>
            </w:r>
          </w:p>
        </w:tc>
      </w:tr>
      <w:tr>
        <w:trPr/>
        <w:tc>
          <w:tcPr>
            <w:tcW w:w="413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Дергачевский район</w:t>
            </w:r>
          </w:p>
        </w:tc>
        <w:tc>
          <w:tcPr>
            <w:tcW w:w="48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1,2</w:t>
            </w:r>
          </w:p>
        </w:tc>
      </w:tr>
      <w:tr>
        <w:trPr/>
        <w:tc>
          <w:tcPr>
            <w:tcW w:w="413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Духовницкий район</w:t>
            </w:r>
          </w:p>
        </w:tc>
        <w:tc>
          <w:tcPr>
            <w:tcW w:w="48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1,2</w:t>
            </w:r>
          </w:p>
        </w:tc>
      </w:tr>
      <w:tr>
        <w:trPr/>
        <w:tc>
          <w:tcPr>
            <w:tcW w:w="413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Екатериновский район</w:t>
            </w:r>
          </w:p>
        </w:tc>
        <w:tc>
          <w:tcPr>
            <w:tcW w:w="48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1,2</w:t>
            </w:r>
          </w:p>
        </w:tc>
      </w:tr>
      <w:tr>
        <w:trPr/>
        <w:tc>
          <w:tcPr>
            <w:tcW w:w="413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Ершовский район</w:t>
            </w:r>
          </w:p>
        </w:tc>
        <w:tc>
          <w:tcPr>
            <w:tcW w:w="48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1,2</w:t>
            </w:r>
          </w:p>
        </w:tc>
      </w:tr>
      <w:tr>
        <w:trPr/>
        <w:tc>
          <w:tcPr>
            <w:tcW w:w="413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Ивантеевский район</w:t>
            </w:r>
          </w:p>
        </w:tc>
        <w:tc>
          <w:tcPr>
            <w:tcW w:w="48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1,2</w:t>
            </w:r>
          </w:p>
        </w:tc>
      </w:tr>
      <w:tr>
        <w:trPr/>
        <w:tc>
          <w:tcPr>
            <w:tcW w:w="413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Калининский район</w:t>
            </w:r>
          </w:p>
        </w:tc>
        <w:tc>
          <w:tcPr>
            <w:tcW w:w="48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1,2</w:t>
            </w:r>
          </w:p>
        </w:tc>
      </w:tr>
      <w:tr>
        <w:trPr/>
        <w:tc>
          <w:tcPr>
            <w:tcW w:w="413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Красноармейский район</w:t>
            </w:r>
          </w:p>
        </w:tc>
        <w:tc>
          <w:tcPr>
            <w:tcW w:w="48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1,2</w:t>
            </w:r>
          </w:p>
        </w:tc>
      </w:tr>
      <w:tr>
        <w:trPr/>
        <w:tc>
          <w:tcPr>
            <w:tcW w:w="413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Краснокутский район</w:t>
            </w:r>
          </w:p>
        </w:tc>
        <w:tc>
          <w:tcPr>
            <w:tcW w:w="48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1,2</w:t>
            </w:r>
          </w:p>
        </w:tc>
      </w:tr>
      <w:tr>
        <w:trPr/>
        <w:tc>
          <w:tcPr>
            <w:tcW w:w="413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Краснопартизанский район</w:t>
            </w:r>
          </w:p>
        </w:tc>
        <w:tc>
          <w:tcPr>
            <w:tcW w:w="48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1,2</w:t>
            </w:r>
          </w:p>
        </w:tc>
      </w:tr>
      <w:tr>
        <w:trPr/>
        <w:tc>
          <w:tcPr>
            <w:tcW w:w="413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Лысогорский район</w:t>
            </w:r>
          </w:p>
        </w:tc>
        <w:tc>
          <w:tcPr>
            <w:tcW w:w="48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1,2</w:t>
            </w:r>
          </w:p>
        </w:tc>
      </w:tr>
      <w:tr>
        <w:trPr/>
        <w:tc>
          <w:tcPr>
            <w:tcW w:w="413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Марксовский район</w:t>
            </w:r>
          </w:p>
        </w:tc>
        <w:tc>
          <w:tcPr>
            <w:tcW w:w="48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1,2</w:t>
            </w:r>
          </w:p>
        </w:tc>
      </w:tr>
      <w:tr>
        <w:trPr/>
        <w:tc>
          <w:tcPr>
            <w:tcW w:w="413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Новобурасский район</w:t>
            </w:r>
          </w:p>
        </w:tc>
        <w:tc>
          <w:tcPr>
            <w:tcW w:w="48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1,2</w:t>
            </w:r>
          </w:p>
        </w:tc>
      </w:tr>
      <w:tr>
        <w:trPr/>
        <w:tc>
          <w:tcPr>
            <w:tcW w:w="413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Новоузенский район</w:t>
            </w:r>
          </w:p>
        </w:tc>
        <w:tc>
          <w:tcPr>
            <w:tcW w:w="48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1,2</w:t>
            </w:r>
          </w:p>
        </w:tc>
      </w:tr>
      <w:tr>
        <w:trPr/>
        <w:tc>
          <w:tcPr>
            <w:tcW w:w="413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Озинский район</w:t>
            </w:r>
          </w:p>
        </w:tc>
        <w:tc>
          <w:tcPr>
            <w:tcW w:w="48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1,2</w:t>
            </w:r>
          </w:p>
        </w:tc>
      </w:tr>
      <w:tr>
        <w:trPr/>
        <w:tc>
          <w:tcPr>
            <w:tcW w:w="413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Перелюбский район</w:t>
            </w:r>
          </w:p>
        </w:tc>
        <w:tc>
          <w:tcPr>
            <w:tcW w:w="48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1,2</w:t>
            </w:r>
          </w:p>
        </w:tc>
      </w:tr>
      <w:tr>
        <w:trPr/>
        <w:tc>
          <w:tcPr>
            <w:tcW w:w="413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Петровский район</w:t>
            </w:r>
          </w:p>
        </w:tc>
        <w:tc>
          <w:tcPr>
            <w:tcW w:w="48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1,2</w:t>
            </w:r>
          </w:p>
        </w:tc>
      </w:tr>
      <w:tr>
        <w:trPr/>
        <w:tc>
          <w:tcPr>
            <w:tcW w:w="413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Питерский район</w:t>
            </w:r>
          </w:p>
        </w:tc>
        <w:tc>
          <w:tcPr>
            <w:tcW w:w="48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1,2</w:t>
            </w:r>
          </w:p>
        </w:tc>
      </w:tr>
      <w:tr>
        <w:trPr/>
        <w:tc>
          <w:tcPr>
            <w:tcW w:w="413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Пугачевский район</w:t>
            </w:r>
          </w:p>
        </w:tc>
        <w:tc>
          <w:tcPr>
            <w:tcW w:w="48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1,2</w:t>
            </w:r>
          </w:p>
        </w:tc>
      </w:tr>
      <w:tr>
        <w:trPr/>
        <w:tc>
          <w:tcPr>
            <w:tcW w:w="413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Ровенский район</w:t>
            </w:r>
          </w:p>
        </w:tc>
        <w:tc>
          <w:tcPr>
            <w:tcW w:w="48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1,2</w:t>
            </w:r>
          </w:p>
        </w:tc>
      </w:tr>
      <w:tr>
        <w:trPr/>
        <w:tc>
          <w:tcPr>
            <w:tcW w:w="413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Романовский район</w:t>
            </w:r>
          </w:p>
        </w:tc>
        <w:tc>
          <w:tcPr>
            <w:tcW w:w="48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1,2</w:t>
            </w:r>
          </w:p>
        </w:tc>
      </w:tr>
      <w:tr>
        <w:trPr/>
        <w:tc>
          <w:tcPr>
            <w:tcW w:w="413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Ртищевский район</w:t>
            </w:r>
          </w:p>
        </w:tc>
        <w:tc>
          <w:tcPr>
            <w:tcW w:w="48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1,2</w:t>
            </w:r>
          </w:p>
        </w:tc>
      </w:tr>
      <w:tr>
        <w:trPr/>
        <w:tc>
          <w:tcPr>
            <w:tcW w:w="413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Самойловский район</w:t>
            </w:r>
          </w:p>
        </w:tc>
        <w:tc>
          <w:tcPr>
            <w:tcW w:w="48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1,2</w:t>
            </w:r>
          </w:p>
        </w:tc>
      </w:tr>
      <w:tr>
        <w:trPr/>
        <w:tc>
          <w:tcPr>
            <w:tcW w:w="9014" w:type="dxa"/>
            <w:gridSpan w:val="2"/>
            <w:tcBorders>
              <w:top w:val="single" w:sz="4" w:space="0" w:color="000000"/>
              <w:left w:val="single" w:sz="4" w:space="0" w:color="000000"/>
              <w:right w:val="single" w:sz="4" w:space="0" w:color="000000"/>
            </w:tcBorders>
          </w:tcPr>
          <w:p>
            <w:pPr>
              <w:pStyle w:val="ConsPlusNormal"/>
              <w:widowControl w:val="false"/>
              <w:jc w:val="both"/>
              <w:rPr/>
            </w:pPr>
            <w:r>
              <w:rPr/>
              <w:t xml:space="preserve">Строка исключена с 30 января 2023 года. - </w:t>
            </w:r>
            <w:hyperlink r:id="rId239">
              <w:r>
                <w:rPr>
                  <w:color w:val="0000FF"/>
                </w:rPr>
                <w:t>Постановление</w:t>
              </w:r>
            </w:hyperlink>
            <w:r>
              <w:rPr/>
              <w:t xml:space="preserve"> Правительства Саратовской области от 30.01.2023 N 63-П</w:t>
            </w:r>
          </w:p>
        </w:tc>
      </w:tr>
      <w:tr>
        <w:trPr/>
        <w:tc>
          <w:tcPr>
            <w:tcW w:w="413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Советский район</w:t>
            </w:r>
          </w:p>
        </w:tc>
        <w:tc>
          <w:tcPr>
            <w:tcW w:w="48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1,2</w:t>
            </w:r>
          </w:p>
        </w:tc>
      </w:tr>
      <w:tr>
        <w:trPr/>
        <w:tc>
          <w:tcPr>
            <w:tcW w:w="413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Татищевский район</w:t>
            </w:r>
          </w:p>
        </w:tc>
        <w:tc>
          <w:tcPr>
            <w:tcW w:w="48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1,2</w:t>
            </w:r>
          </w:p>
        </w:tc>
      </w:tr>
      <w:tr>
        <w:trPr/>
        <w:tc>
          <w:tcPr>
            <w:tcW w:w="413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Турковский район</w:t>
            </w:r>
          </w:p>
        </w:tc>
        <w:tc>
          <w:tcPr>
            <w:tcW w:w="48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1,2</w:t>
            </w:r>
          </w:p>
        </w:tc>
      </w:tr>
      <w:tr>
        <w:trPr/>
        <w:tc>
          <w:tcPr>
            <w:tcW w:w="413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Федоровский район</w:t>
            </w:r>
          </w:p>
        </w:tc>
        <w:tc>
          <w:tcPr>
            <w:tcW w:w="48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1,2</w:t>
            </w:r>
          </w:p>
        </w:tc>
      </w:tr>
      <w:tr>
        <w:trPr/>
        <w:tc>
          <w:tcPr>
            <w:tcW w:w="413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Хвалынский район</w:t>
            </w:r>
          </w:p>
        </w:tc>
        <w:tc>
          <w:tcPr>
            <w:tcW w:w="48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1,2</w:t>
            </w:r>
          </w:p>
        </w:tc>
      </w:tr>
      <w:tr>
        <w:trPr/>
        <w:tc>
          <w:tcPr>
            <w:tcW w:w="413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Энгельсский район</w:t>
            </w:r>
          </w:p>
        </w:tc>
        <w:tc>
          <w:tcPr>
            <w:tcW w:w="48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1,2</w:t>
            </w:r>
          </w:p>
        </w:tc>
      </w:tr>
      <w:tr>
        <w:trPr/>
        <w:tc>
          <w:tcPr>
            <w:tcW w:w="4138" w:type="dxa"/>
            <w:tcBorders>
              <w:top w:val="single" w:sz="4" w:space="0" w:color="000000"/>
              <w:left w:val="single" w:sz="4" w:space="0" w:color="000000"/>
              <w:right w:val="single" w:sz="4" w:space="0" w:color="000000"/>
            </w:tcBorders>
          </w:tcPr>
          <w:p>
            <w:pPr>
              <w:pStyle w:val="ConsPlusNormal"/>
              <w:widowControl w:val="false"/>
              <w:rPr/>
            </w:pPr>
            <w:r>
              <w:rPr/>
              <w:t>г. Шиханы</w:t>
            </w:r>
          </w:p>
        </w:tc>
        <w:tc>
          <w:tcPr>
            <w:tcW w:w="4876" w:type="dxa"/>
            <w:tcBorders>
              <w:top w:val="single" w:sz="4" w:space="0" w:color="000000"/>
              <w:left w:val="single" w:sz="4" w:space="0" w:color="000000"/>
              <w:right w:val="single" w:sz="4" w:space="0" w:color="000000"/>
            </w:tcBorders>
          </w:tcPr>
          <w:p>
            <w:pPr>
              <w:pStyle w:val="ConsPlusNormal"/>
              <w:widowControl w:val="false"/>
              <w:jc w:val="center"/>
              <w:rPr/>
            </w:pPr>
            <w:r>
              <w:rPr/>
              <w:t>1,2</w:t>
            </w:r>
          </w:p>
        </w:tc>
      </w:tr>
      <w:tr>
        <w:trPr/>
        <w:tc>
          <w:tcPr>
            <w:tcW w:w="9014" w:type="dxa"/>
            <w:gridSpan w:val="2"/>
            <w:tcBorders>
              <w:left w:val="single" w:sz="4" w:space="0" w:color="000000"/>
              <w:bottom w:val="single" w:sz="4" w:space="0" w:color="000000"/>
              <w:right w:val="single" w:sz="4" w:space="0" w:color="000000"/>
            </w:tcBorders>
          </w:tcPr>
          <w:p>
            <w:pPr>
              <w:pStyle w:val="ConsPlusNormal"/>
              <w:widowControl w:val="false"/>
              <w:jc w:val="both"/>
              <w:rPr/>
            </w:pPr>
            <w:r>
              <w:rPr/>
              <w:t xml:space="preserve">(в ред. </w:t>
            </w:r>
            <w:hyperlink r:id="rId240">
              <w:r>
                <w:rPr>
                  <w:color w:val="0000FF"/>
                </w:rPr>
                <w:t>постановления</w:t>
              </w:r>
            </w:hyperlink>
            <w:r>
              <w:rPr/>
              <w:t xml:space="preserve"> Правительства Саратовской области от 14.01.2019 N 13-П)</w:t>
            </w:r>
          </w:p>
        </w:tc>
      </w:tr>
      <w:tr>
        <w:trPr/>
        <w:tc>
          <w:tcPr>
            <w:tcW w:w="413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ЗАТО Светлый</w:t>
            </w:r>
          </w:p>
        </w:tc>
        <w:tc>
          <w:tcPr>
            <w:tcW w:w="48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1,2</w:t>
            </w:r>
          </w:p>
        </w:tc>
      </w:tr>
      <w:tr>
        <w:trPr/>
        <w:tc>
          <w:tcPr>
            <w:tcW w:w="4138" w:type="dxa"/>
            <w:tcBorders>
              <w:top w:val="single" w:sz="4" w:space="0" w:color="000000"/>
              <w:left w:val="single" w:sz="4" w:space="0" w:color="000000"/>
              <w:right w:val="single" w:sz="4" w:space="0" w:color="000000"/>
            </w:tcBorders>
          </w:tcPr>
          <w:p>
            <w:pPr>
              <w:pStyle w:val="ConsPlusNormal"/>
              <w:widowControl w:val="false"/>
              <w:rPr/>
            </w:pPr>
            <w:r>
              <w:rPr/>
              <w:t>пос. Михайловский</w:t>
            </w:r>
          </w:p>
        </w:tc>
        <w:tc>
          <w:tcPr>
            <w:tcW w:w="4876" w:type="dxa"/>
            <w:tcBorders>
              <w:top w:val="single" w:sz="4" w:space="0" w:color="000000"/>
              <w:left w:val="single" w:sz="4" w:space="0" w:color="000000"/>
              <w:right w:val="single" w:sz="4" w:space="0" w:color="000000"/>
            </w:tcBorders>
          </w:tcPr>
          <w:p>
            <w:pPr>
              <w:pStyle w:val="ConsPlusNormal"/>
              <w:widowControl w:val="false"/>
              <w:jc w:val="center"/>
              <w:rPr/>
            </w:pPr>
            <w:r>
              <w:rPr/>
              <w:t>1,2</w:t>
            </w:r>
          </w:p>
        </w:tc>
      </w:tr>
      <w:tr>
        <w:trPr/>
        <w:tc>
          <w:tcPr>
            <w:tcW w:w="9014" w:type="dxa"/>
            <w:gridSpan w:val="2"/>
            <w:tcBorders>
              <w:left w:val="single" w:sz="4" w:space="0" w:color="000000"/>
              <w:bottom w:val="single" w:sz="4" w:space="0" w:color="000000"/>
              <w:right w:val="single" w:sz="4" w:space="0" w:color="000000"/>
            </w:tcBorders>
          </w:tcPr>
          <w:p>
            <w:pPr>
              <w:pStyle w:val="ConsPlusNormal"/>
              <w:widowControl w:val="false"/>
              <w:jc w:val="both"/>
              <w:rPr/>
            </w:pPr>
            <w:r>
              <w:rPr/>
              <w:t xml:space="preserve">(в ред. </w:t>
            </w:r>
            <w:hyperlink r:id="rId241">
              <w:r>
                <w:rPr>
                  <w:color w:val="0000FF"/>
                </w:rPr>
                <w:t>постановления</w:t>
              </w:r>
            </w:hyperlink>
            <w:r>
              <w:rPr/>
              <w:t xml:space="preserve"> Правительства Саратовской области от 14.01.2019 N 13-П)</w:t>
            </w:r>
          </w:p>
        </w:tc>
      </w:tr>
    </w:tbl>
    <w:p>
      <w:pPr>
        <w:pStyle w:val="ConsPlusNormal"/>
        <w:jc w:val="both"/>
        <w:rPr/>
      </w:pPr>
      <w:r>
        <w:rPr/>
      </w:r>
    </w:p>
    <w:p>
      <w:pPr>
        <w:pStyle w:val="ConsPlusNormal"/>
        <w:jc w:val="both"/>
        <w:rPr/>
      </w:pPr>
      <w:r>
        <w:rPr/>
      </w:r>
    </w:p>
    <w:p>
      <w:pPr>
        <w:pStyle w:val="ConsPlusNormal"/>
        <w:jc w:val="both"/>
        <w:rPr/>
      </w:pPr>
      <w:r>
        <w:rPr/>
      </w:r>
    </w:p>
    <w:p>
      <w:pPr>
        <w:pStyle w:val="ConsPlusNormal"/>
        <w:jc w:val="both"/>
        <w:rPr/>
      </w:pPr>
      <w:r>
        <w:rPr/>
      </w:r>
    </w:p>
    <w:p>
      <w:pPr>
        <w:pStyle w:val="ConsPlusNormal"/>
        <w:jc w:val="both"/>
        <w:rPr/>
      </w:pPr>
      <w:r>
        <w:rPr/>
      </w:r>
    </w:p>
    <w:p>
      <w:pPr>
        <w:pStyle w:val="ConsPlusNormal"/>
        <w:numPr>
          <w:ilvl w:val="0"/>
          <w:numId w:val="0"/>
        </w:numPr>
        <w:jc w:val="right"/>
        <w:outlineLvl w:val="1"/>
        <w:rPr/>
      </w:pPr>
      <w:hyperlink r:id="rId242">
        <w:r>
          <w:rPr>
            <w:color w:val="0000FF"/>
          </w:rPr>
          <w:t>Приложение N 12</w:t>
        </w:r>
      </w:hyperlink>
    </w:p>
    <w:p>
      <w:pPr>
        <w:pStyle w:val="ConsPlusNormal"/>
        <w:jc w:val="right"/>
        <w:rPr/>
      </w:pPr>
      <w:r>
        <w:rPr/>
        <w:t>к Стратегии</w:t>
      </w:r>
    </w:p>
    <w:p>
      <w:pPr>
        <w:pStyle w:val="ConsPlusNormal"/>
        <w:jc w:val="right"/>
        <w:rPr/>
      </w:pPr>
      <w:r>
        <w:rPr/>
        <w:t>социально-экономического развития</w:t>
      </w:r>
    </w:p>
    <w:p>
      <w:pPr>
        <w:pStyle w:val="ConsPlusNormal"/>
        <w:jc w:val="right"/>
        <w:rPr/>
      </w:pPr>
      <w:r>
        <w:rPr/>
        <w:t>Саратовской области до 2030 года</w:t>
      </w:r>
    </w:p>
    <w:p>
      <w:pPr>
        <w:pStyle w:val="ConsPlusNormal"/>
        <w:jc w:val="both"/>
        <w:rPr/>
      </w:pPr>
      <w:r>
        <w:rPr/>
      </w:r>
    </w:p>
    <w:p>
      <w:pPr>
        <w:pStyle w:val="ConsPlusTitle"/>
        <w:jc w:val="center"/>
        <w:rPr/>
      </w:pPr>
      <w:bookmarkStart w:id="13" w:name="P4214"/>
      <w:bookmarkEnd w:id="13"/>
      <w:r>
        <w:rPr/>
        <w:t>ТЕРРИТОРИИ ПРЕИМУЩЕСТВЕННОГО РАЗВИТИЯ В САРАТОВСКОЙ ОБЛАСТИ</w:t>
      </w:r>
    </w:p>
    <w:p>
      <w:pPr>
        <w:pStyle w:val="ConsPlusNormal"/>
        <w:jc w:val="both"/>
        <w:rPr/>
      </w:pPr>
      <w:r>
        <w:rPr/>
      </w:r>
    </w:p>
    <w:p>
      <w:pPr>
        <w:pStyle w:val="ConsPlusNormal"/>
        <w:jc w:val="center"/>
        <w:rPr/>
      </w:pPr>
      <w:r>
        <w:rPr/>
        <w:t>Рисунок не приводится.</w:t>
      </w:r>
    </w:p>
    <w:p>
      <w:pPr>
        <w:pStyle w:val="ConsPlusNormal"/>
        <w:jc w:val="both"/>
        <w:rPr/>
      </w:pPr>
      <w:r>
        <w:rPr/>
      </w:r>
    </w:p>
    <w:p>
      <w:pPr>
        <w:pStyle w:val="ConsPlusNormal"/>
        <w:jc w:val="both"/>
        <w:rPr/>
      </w:pPr>
      <w:r>
        <w:rPr/>
      </w:r>
    </w:p>
    <w:p>
      <w:pPr>
        <w:pStyle w:val="ConsPlusNormal"/>
        <w:jc w:val="both"/>
        <w:rPr/>
      </w:pPr>
      <w:r>
        <w:rPr/>
      </w:r>
    </w:p>
    <w:p>
      <w:pPr>
        <w:pStyle w:val="ConsPlusNormal"/>
        <w:jc w:val="both"/>
        <w:rPr/>
      </w:pPr>
      <w:r>
        <w:rPr/>
      </w:r>
    </w:p>
    <w:p>
      <w:pPr>
        <w:pStyle w:val="ConsPlusNormal"/>
        <w:jc w:val="both"/>
        <w:rPr/>
      </w:pPr>
      <w:r>
        <w:rPr/>
      </w:r>
    </w:p>
    <w:p>
      <w:pPr>
        <w:pStyle w:val="ConsPlusNormal"/>
        <w:numPr>
          <w:ilvl w:val="0"/>
          <w:numId w:val="0"/>
        </w:numPr>
        <w:jc w:val="right"/>
        <w:outlineLvl w:val="1"/>
        <w:rPr/>
      </w:pPr>
      <w:r>
        <w:rPr/>
        <w:t>Приложение N 13</w:t>
      </w:r>
    </w:p>
    <w:p>
      <w:pPr>
        <w:pStyle w:val="ConsPlusNormal"/>
        <w:jc w:val="right"/>
        <w:rPr/>
      </w:pPr>
      <w:r>
        <w:rPr/>
        <w:t>к Стратегии</w:t>
      </w:r>
    </w:p>
    <w:p>
      <w:pPr>
        <w:pStyle w:val="ConsPlusNormal"/>
        <w:jc w:val="right"/>
        <w:rPr/>
      </w:pPr>
      <w:r>
        <w:rPr/>
        <w:t>социально-экономического развития</w:t>
      </w:r>
    </w:p>
    <w:p>
      <w:pPr>
        <w:pStyle w:val="ConsPlusNormal"/>
        <w:jc w:val="right"/>
        <w:rPr/>
      </w:pPr>
      <w:r>
        <w:rPr/>
        <w:t>Саратовской области до 2030 года</w:t>
      </w:r>
    </w:p>
    <w:p>
      <w:pPr>
        <w:pStyle w:val="ConsPlusNormal"/>
        <w:jc w:val="both"/>
        <w:rPr/>
      </w:pPr>
      <w:r>
        <w:rPr/>
      </w:r>
    </w:p>
    <w:p>
      <w:pPr>
        <w:pStyle w:val="ConsPlusTitle"/>
        <w:jc w:val="center"/>
        <w:rPr/>
      </w:pPr>
      <w:bookmarkStart w:id="14" w:name="P4227"/>
      <w:bookmarkEnd w:id="14"/>
      <w:r>
        <w:rPr/>
        <w:t>ПЕРЕЧЕНЬ</w:t>
      </w:r>
    </w:p>
    <w:p>
      <w:pPr>
        <w:pStyle w:val="ConsPlusTitle"/>
        <w:jc w:val="center"/>
        <w:rPr/>
      </w:pPr>
      <w:r>
        <w:rPr/>
        <w:t>КРУПНЫХ ПЕРСПЕКТИВНЫХ ИНВЕСТИЦИОННЫХ ПРОЕКТОВ</w:t>
      </w:r>
    </w:p>
    <w:p>
      <w:pPr>
        <w:pStyle w:val="ConsPlusTitle"/>
        <w:jc w:val="center"/>
        <w:rPr/>
      </w:pPr>
      <w:r>
        <w:rPr/>
        <w:t>(ПО ЭТАПАМ РЕАЛИЗАЦИИ СТРАТЕГИИ ПОДЛЕЖИТ УТОЧНЕНИЮ)</w:t>
      </w:r>
    </w:p>
    <w:p>
      <w:pPr>
        <w:pStyle w:val="ConsPlusNormal"/>
        <w:spacing w:before="0" w:after="1"/>
        <w:rPr/>
      </w:pPr>
      <w:r>
        <w:rPr/>
      </w:r>
    </w:p>
    <w:tbl>
      <w:tblPr>
        <w:tblW w:w="5000" w:type="pct"/>
        <w:jc w:val="left"/>
        <w:tblInd w:w="-10" w:type="dxa"/>
        <w:tblLayout w:type="fixed"/>
        <w:tblCellMar>
          <w:top w:w="0" w:type="dxa"/>
          <w:left w:w="0" w:type="dxa"/>
          <w:bottom w:w="0" w:type="dxa"/>
          <w:right w:w="0" w:type="dxa"/>
        </w:tblCellMar>
        <w:tblLook w:val="04a0" w:noHBand="0" w:noVBand="1" w:firstColumn="1" w:lastRow="0" w:lastColumn="0" w:firstRow="1"/>
      </w:tblPr>
      <w:tblGrid>
        <w:gridCol w:w="59"/>
        <w:gridCol w:w="114"/>
        <w:gridCol w:w="9068"/>
        <w:gridCol w:w="113"/>
      </w:tblGrid>
      <w:tr>
        <w:trPr/>
        <w:tc>
          <w:tcPr>
            <w:tcW w:w="59" w:type="dxa"/>
            <w:tcBorders/>
            <w:shd w:color="auto" w:fill="CED3F1" w:val="clear"/>
          </w:tcPr>
          <w:p>
            <w:pPr>
              <w:pStyle w:val="ConsPlusNormal"/>
              <w:widowControl w:val="false"/>
              <w:rPr/>
            </w:pPr>
            <w:r>
              <w:rPr/>
            </w:r>
          </w:p>
        </w:tc>
        <w:tc>
          <w:tcPr>
            <w:tcW w:w="114" w:type="dxa"/>
            <w:tcBorders/>
            <w:shd w:color="auto" w:fill="F4F3F8" w:val="clear"/>
          </w:tcPr>
          <w:p>
            <w:pPr>
              <w:pStyle w:val="ConsPlusNormal"/>
              <w:widowControl w:val="false"/>
              <w:rPr/>
            </w:pPr>
            <w:r>
              <w:rPr/>
            </w:r>
          </w:p>
        </w:tc>
        <w:tc>
          <w:tcPr>
            <w:tcW w:w="9068" w:type="dxa"/>
            <w:tcBorders/>
            <w:shd w:color="auto" w:fill="F4F3F8" w:val="clear"/>
            <w:tcMar>
              <w:top w:w="113" w:type="dxa"/>
              <w:bottom w:w="113" w:type="dxa"/>
            </w:tcMar>
          </w:tcPr>
          <w:p>
            <w:pPr>
              <w:pStyle w:val="ConsPlusNormal"/>
              <w:widowControl w:val="false"/>
              <w:jc w:val="center"/>
              <w:rPr/>
            </w:pPr>
            <w:r>
              <w:rPr>
                <w:color w:val="392C69"/>
              </w:rPr>
              <w:t>Список изменяющих документов</w:t>
            </w:r>
          </w:p>
          <w:p>
            <w:pPr>
              <w:pStyle w:val="ConsPlusNormal"/>
              <w:widowControl w:val="false"/>
              <w:jc w:val="center"/>
              <w:rPr/>
            </w:pPr>
            <w:r>
              <w:rPr>
                <w:color w:val="392C69"/>
              </w:rPr>
              <w:t xml:space="preserve">(в ред. </w:t>
            </w:r>
            <w:hyperlink r:id="rId243">
              <w:r>
                <w:rPr>
                  <w:color w:val="0000FF"/>
                </w:rPr>
                <w:t>постановления</w:t>
              </w:r>
            </w:hyperlink>
            <w:r>
              <w:rPr>
                <w:color w:val="392C69"/>
              </w:rPr>
              <w:t xml:space="preserve"> Правительства Саратовской области</w:t>
            </w:r>
          </w:p>
          <w:p>
            <w:pPr>
              <w:pStyle w:val="ConsPlusNormal"/>
              <w:widowControl w:val="false"/>
              <w:jc w:val="center"/>
              <w:rPr/>
            </w:pPr>
            <w:r>
              <w:rPr>
                <w:color w:val="392C69"/>
              </w:rPr>
              <w:t>от 26.12.2019 N 933-П)</w:t>
            </w:r>
          </w:p>
        </w:tc>
        <w:tc>
          <w:tcPr>
            <w:tcW w:w="113" w:type="dxa"/>
            <w:tcBorders/>
            <w:shd w:color="auto" w:fill="F4F3F8" w:val="clear"/>
          </w:tcPr>
          <w:p>
            <w:pPr>
              <w:pStyle w:val="ConsPlusNormal"/>
              <w:widowControl w:val="false"/>
              <w:rPr/>
            </w:pPr>
            <w:r>
              <w:rPr/>
            </w:r>
          </w:p>
        </w:tc>
      </w:tr>
    </w:tbl>
    <w:p>
      <w:pPr>
        <w:sectPr>
          <w:type w:val="nextPage"/>
          <w:pgSz w:w="11906" w:h="16838"/>
          <w:pgMar w:left="1701" w:right="850" w:gutter="0" w:header="0" w:top="1134" w:footer="0" w:bottom="1134"/>
          <w:pgNumType w:fmt="decimal"/>
          <w:formProt w:val="false"/>
          <w:titlePg/>
          <w:textDirection w:val="lrTb"/>
          <w:docGrid w:type="default" w:linePitch="100" w:charSpace="4096"/>
        </w:sectPr>
        <w:pStyle w:val="ConsPlusNormal"/>
        <w:jc w:val="both"/>
        <w:rPr/>
      </w:pPr>
      <w:r>
        <w:rPr/>
      </w:r>
    </w:p>
    <w:tbl>
      <w:tblPr>
        <w:tblW w:w="13605" w:type="dxa"/>
        <w:jc w:val="left"/>
        <w:tblInd w:w="0" w:type="dxa"/>
        <w:tblLayout w:type="fixed"/>
        <w:tblCellMar>
          <w:top w:w="102" w:type="dxa"/>
          <w:left w:w="62" w:type="dxa"/>
          <w:bottom w:w="102" w:type="dxa"/>
          <w:right w:w="62" w:type="dxa"/>
        </w:tblCellMar>
        <w:tblLook w:val="04a0" w:noHBand="0" w:noVBand="1" w:firstColumn="1" w:lastRow="0" w:lastColumn="0" w:firstRow="1"/>
      </w:tblPr>
      <w:tblGrid>
        <w:gridCol w:w="3458"/>
        <w:gridCol w:w="4649"/>
        <w:gridCol w:w="1416"/>
        <w:gridCol w:w="2495"/>
        <w:gridCol w:w="1587"/>
      </w:tblGrid>
      <w:tr>
        <w:trPr/>
        <w:tc>
          <w:tcPr>
            <w:tcW w:w="345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Наименование предприятий</w:t>
            </w:r>
          </w:p>
        </w:tc>
        <w:tc>
          <w:tcPr>
            <w:tcW w:w="46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Наименование инвестиционного проекта</w:t>
            </w:r>
          </w:p>
        </w:tc>
        <w:tc>
          <w:tcPr>
            <w:tcW w:w="141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Срок реализации</w:t>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Количество планируемых новых рабочих мест</w:t>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Общая стоимость проекта (млн. рублей)</w:t>
            </w:r>
          </w:p>
        </w:tc>
      </w:tr>
      <w:tr>
        <w:trPr/>
        <w:tc>
          <w:tcPr>
            <w:tcW w:w="13605" w:type="dxa"/>
            <w:gridSpan w:val="5"/>
            <w:tcBorders>
              <w:top w:val="single" w:sz="4" w:space="0" w:color="000000"/>
              <w:left w:val="single" w:sz="4" w:space="0" w:color="000000"/>
              <w:bottom w:val="single" w:sz="4" w:space="0" w:color="000000"/>
              <w:right w:val="single" w:sz="4" w:space="0" w:color="000000"/>
            </w:tcBorders>
          </w:tcPr>
          <w:p>
            <w:pPr>
              <w:pStyle w:val="ConsPlusNormal"/>
              <w:widowControl w:val="false"/>
              <w:numPr>
                <w:ilvl w:val="0"/>
                <w:numId w:val="0"/>
              </w:numPr>
              <w:jc w:val="center"/>
              <w:outlineLvl w:val="2"/>
              <w:rPr/>
            </w:pPr>
            <w:r>
              <w:rPr/>
              <w:t>Инфраструктурные проекты</w:t>
            </w:r>
          </w:p>
        </w:tc>
      </w:tr>
      <w:tr>
        <w:trPr/>
        <w:tc>
          <w:tcPr>
            <w:tcW w:w="345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Приволжская железная дорога - филиал ОАО "РЖД"</w:t>
            </w:r>
          </w:p>
        </w:tc>
        <w:tc>
          <w:tcPr>
            <w:tcW w:w="46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Качественное расширение зоны работы Приволжского полигона, приобретение тягового подвижного состава - грузовые локомотивы серии 2ТЭ25КМ</w:t>
            </w:r>
          </w:p>
        </w:tc>
        <w:tc>
          <w:tcPr>
            <w:tcW w:w="141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2019 год</w:t>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не предусмотрено</w:t>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3753</w:t>
            </w:r>
          </w:p>
        </w:tc>
      </w:tr>
      <w:tr>
        <w:trPr/>
        <w:tc>
          <w:tcPr>
            <w:tcW w:w="345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Приволжская железная дорога - филиал ОАО "РЖД"</w:t>
            </w:r>
          </w:p>
        </w:tc>
        <w:tc>
          <w:tcPr>
            <w:tcW w:w="46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Строительство западного обхода Саратовского железнодорожного транспортного узла на участке Татищево - Ивановский с усилением участка Липовский - Курдюм</w:t>
            </w:r>
          </w:p>
        </w:tc>
        <w:tc>
          <w:tcPr>
            <w:tcW w:w="141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2007 - 2024 годы</w:t>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не предусмотрено</w:t>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58039</w:t>
            </w:r>
          </w:p>
        </w:tc>
      </w:tr>
      <w:tr>
        <w:trPr/>
        <w:tc>
          <w:tcPr>
            <w:tcW w:w="345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АО "СарАэро-Инвест" (управляющая организация АО УК "Аэропорты Регионов")</w:t>
            </w:r>
          </w:p>
        </w:tc>
        <w:tc>
          <w:tcPr>
            <w:tcW w:w="46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Строительство нового аэропортового комплекса "Гагарин"</w:t>
            </w:r>
          </w:p>
        </w:tc>
        <w:tc>
          <w:tcPr>
            <w:tcW w:w="141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2008 - 2019 годы</w:t>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749</w:t>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21082</w:t>
            </w:r>
          </w:p>
        </w:tc>
      </w:tr>
      <w:tr>
        <w:trPr/>
        <w:tc>
          <w:tcPr>
            <w:tcW w:w="345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ЗАО "Русская холдинговая компания"</w:t>
            </w:r>
          </w:p>
        </w:tc>
        <w:tc>
          <w:tcPr>
            <w:tcW w:w="46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Строительство автомобильной дороги "Меридиан" от границы с Республикой Казахстан до границы с Республикой Беларусь</w:t>
            </w:r>
          </w:p>
        </w:tc>
        <w:tc>
          <w:tcPr>
            <w:tcW w:w="141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2019 - 2022 годы</w:t>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650</w:t>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191600</w:t>
            </w:r>
          </w:p>
        </w:tc>
      </w:tr>
      <w:tr>
        <w:trPr/>
        <w:tc>
          <w:tcPr>
            <w:tcW w:w="345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ООО "Боконцепт отель"</w:t>
            </w:r>
          </w:p>
        </w:tc>
        <w:tc>
          <w:tcPr>
            <w:tcW w:w="46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Строительство гостиницы бренда Mercury</w:t>
            </w:r>
          </w:p>
        </w:tc>
        <w:tc>
          <w:tcPr>
            <w:tcW w:w="141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2019 - 2022 годы</w:t>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300</w:t>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1300</w:t>
            </w:r>
          </w:p>
        </w:tc>
      </w:tr>
      <w:tr>
        <w:trPr/>
        <w:tc>
          <w:tcPr>
            <w:tcW w:w="345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ООО "Триумвират"</w:t>
            </w:r>
          </w:p>
        </w:tc>
        <w:tc>
          <w:tcPr>
            <w:tcW w:w="46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Строительство второй очереди ТЦ "Лазурный"</w:t>
            </w:r>
          </w:p>
        </w:tc>
        <w:tc>
          <w:tcPr>
            <w:tcW w:w="141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2019 - 2021 годы</w:t>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530</w:t>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1740</w:t>
            </w:r>
          </w:p>
        </w:tc>
      </w:tr>
      <w:tr>
        <w:trPr/>
        <w:tc>
          <w:tcPr>
            <w:tcW w:w="345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ООО "Лепта"</w:t>
            </w:r>
          </w:p>
        </w:tc>
        <w:tc>
          <w:tcPr>
            <w:tcW w:w="46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Строительство гостиницы под международным брендом 4*</w:t>
            </w:r>
          </w:p>
        </w:tc>
        <w:tc>
          <w:tcPr>
            <w:tcW w:w="141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2019 - 2023 годы</w:t>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134</w:t>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1500</w:t>
            </w:r>
          </w:p>
        </w:tc>
      </w:tr>
      <w:tr>
        <w:trPr/>
        <w:tc>
          <w:tcPr>
            <w:tcW w:w="345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ООО "Газпром трансгаз Саратов"</w:t>
            </w:r>
          </w:p>
        </w:tc>
        <w:tc>
          <w:tcPr>
            <w:tcW w:w="46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Строительство спортивно-оздоровительного комплекса в г. Саратове</w:t>
            </w:r>
          </w:p>
        </w:tc>
        <w:tc>
          <w:tcPr>
            <w:tcW w:w="141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2012 - 2020 годы</w:t>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не предусмотрено</w:t>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730</w:t>
            </w:r>
          </w:p>
        </w:tc>
      </w:tr>
      <w:tr>
        <w:trPr/>
        <w:tc>
          <w:tcPr>
            <w:tcW w:w="13605" w:type="dxa"/>
            <w:gridSpan w:val="5"/>
            <w:tcBorders>
              <w:top w:val="single" w:sz="4" w:space="0" w:color="000000"/>
              <w:left w:val="single" w:sz="4" w:space="0" w:color="000000"/>
              <w:bottom w:val="single" w:sz="4" w:space="0" w:color="000000"/>
              <w:right w:val="single" w:sz="4" w:space="0" w:color="000000"/>
            </w:tcBorders>
          </w:tcPr>
          <w:p>
            <w:pPr>
              <w:pStyle w:val="ConsPlusNormal"/>
              <w:widowControl w:val="false"/>
              <w:numPr>
                <w:ilvl w:val="0"/>
                <w:numId w:val="0"/>
              </w:numPr>
              <w:jc w:val="center"/>
              <w:outlineLvl w:val="2"/>
              <w:rPr/>
            </w:pPr>
            <w:r>
              <w:rPr/>
              <w:t>Добыча топливно-энергетических полезных ископаемых</w:t>
            </w:r>
          </w:p>
        </w:tc>
      </w:tr>
      <w:tr>
        <w:trPr/>
        <w:tc>
          <w:tcPr>
            <w:tcW w:w="345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ООО "ЮКОЛА-нефть"</w:t>
            </w:r>
          </w:p>
        </w:tc>
        <w:tc>
          <w:tcPr>
            <w:tcW w:w="46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Разработка месторождений</w:t>
            </w:r>
          </w:p>
        </w:tc>
        <w:tc>
          <w:tcPr>
            <w:tcW w:w="141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2016 - 2020 годы</w:t>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80</w:t>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1800</w:t>
            </w:r>
          </w:p>
        </w:tc>
      </w:tr>
      <w:tr>
        <w:trPr/>
        <w:tc>
          <w:tcPr>
            <w:tcW w:w="345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ПАО "Саратовнефтегаз"</w:t>
            </w:r>
          </w:p>
        </w:tc>
        <w:tc>
          <w:tcPr>
            <w:tcW w:w="46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Развитие и использование углеводородной базы для газоснабжения потребителей Саратовской области</w:t>
            </w:r>
          </w:p>
        </w:tc>
        <w:tc>
          <w:tcPr>
            <w:tcW w:w="141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2019 год</w:t>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не предусмотрено</w:t>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617</w:t>
            </w:r>
          </w:p>
        </w:tc>
      </w:tr>
      <w:tr>
        <w:trPr/>
        <w:tc>
          <w:tcPr>
            <w:tcW w:w="345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ООО "ЛукБелОйл"</w:t>
            </w:r>
          </w:p>
        </w:tc>
        <w:tc>
          <w:tcPr>
            <w:tcW w:w="46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Строительство нефтяных скважин</w:t>
            </w:r>
          </w:p>
        </w:tc>
        <w:tc>
          <w:tcPr>
            <w:tcW w:w="141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2018 - 2020 годы</w:t>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не предусмотрено</w:t>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1430</w:t>
            </w:r>
          </w:p>
        </w:tc>
      </w:tr>
      <w:tr>
        <w:trPr/>
        <w:tc>
          <w:tcPr>
            <w:tcW w:w="345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ООО "ННК-Саратовнефтегаздобыча"</w:t>
            </w:r>
          </w:p>
        </w:tc>
        <w:tc>
          <w:tcPr>
            <w:tcW w:w="46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Комплексный проект развития лицензионных участков</w:t>
            </w:r>
          </w:p>
        </w:tc>
        <w:tc>
          <w:tcPr>
            <w:tcW w:w="141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2016 - 2022 годы</w:t>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не предусмотрено</w:t>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9591</w:t>
            </w:r>
          </w:p>
        </w:tc>
      </w:tr>
      <w:tr>
        <w:trPr/>
        <w:tc>
          <w:tcPr>
            <w:tcW w:w="345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ООО "Артамира"</w:t>
            </w:r>
          </w:p>
        </w:tc>
        <w:tc>
          <w:tcPr>
            <w:tcW w:w="46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Освоение Рубеженского нефтяного месторождения</w:t>
            </w:r>
          </w:p>
        </w:tc>
        <w:tc>
          <w:tcPr>
            <w:tcW w:w="141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2018 - 2021 годы</w:t>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не предусмотрено</w:t>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1413</w:t>
            </w:r>
          </w:p>
        </w:tc>
      </w:tr>
      <w:tr>
        <w:trPr/>
        <w:tc>
          <w:tcPr>
            <w:tcW w:w="345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ООО "РНГК Саратов"</w:t>
            </w:r>
          </w:p>
        </w:tc>
        <w:tc>
          <w:tcPr>
            <w:tcW w:w="46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Строительство поисково-оценочной скважины N 1 Трифоновской площади</w:t>
            </w:r>
          </w:p>
        </w:tc>
        <w:tc>
          <w:tcPr>
            <w:tcW w:w="141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2019 год</w:t>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4</w:t>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182</w:t>
            </w:r>
          </w:p>
        </w:tc>
      </w:tr>
      <w:tr>
        <w:trPr/>
        <w:tc>
          <w:tcPr>
            <w:tcW w:w="13605" w:type="dxa"/>
            <w:gridSpan w:val="5"/>
            <w:tcBorders>
              <w:top w:val="single" w:sz="4" w:space="0" w:color="000000"/>
              <w:left w:val="single" w:sz="4" w:space="0" w:color="000000"/>
              <w:bottom w:val="single" w:sz="4" w:space="0" w:color="000000"/>
              <w:right w:val="single" w:sz="4" w:space="0" w:color="000000"/>
            </w:tcBorders>
          </w:tcPr>
          <w:p>
            <w:pPr>
              <w:pStyle w:val="ConsPlusNormal"/>
              <w:widowControl w:val="false"/>
              <w:numPr>
                <w:ilvl w:val="0"/>
                <w:numId w:val="0"/>
              </w:numPr>
              <w:jc w:val="center"/>
              <w:outlineLvl w:val="2"/>
              <w:rPr/>
            </w:pPr>
            <w:r>
              <w:rPr/>
              <w:t>Обрабатывающие производства</w:t>
            </w:r>
          </w:p>
        </w:tc>
      </w:tr>
      <w:tr>
        <w:trPr/>
        <w:tc>
          <w:tcPr>
            <w:tcW w:w="3458"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Балаковский филиал АО "Апатит"</w:t>
            </w:r>
          </w:p>
        </w:tc>
        <w:tc>
          <w:tcPr>
            <w:tcW w:w="46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Модернизация, техническое перевооружение, поддержание действующих производств</w:t>
            </w:r>
          </w:p>
        </w:tc>
        <w:tc>
          <w:tcPr>
            <w:tcW w:w="141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2016 - 2019 годы</w:t>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н/д</w:t>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1845</w:t>
            </w:r>
          </w:p>
        </w:tc>
      </w:tr>
      <w:tr>
        <w:trPr/>
        <w:tc>
          <w:tcPr>
            <w:tcW w:w="3458"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46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Техническое перевооружение ЭФК-3 с установкой дополнительного реактора-дозревателя</w:t>
            </w:r>
          </w:p>
        </w:tc>
        <w:tc>
          <w:tcPr>
            <w:tcW w:w="141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2018 - 2019 годы</w:t>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н/д</w:t>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346</w:t>
            </w:r>
          </w:p>
        </w:tc>
      </w:tr>
      <w:tr>
        <w:trPr/>
        <w:tc>
          <w:tcPr>
            <w:tcW w:w="3458"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46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Техническое перевооружение узла подачи инерта на ретурные конвейеры технологических систем N 1 - 4, 7 ЦФУ</w:t>
            </w:r>
          </w:p>
        </w:tc>
        <w:tc>
          <w:tcPr>
            <w:tcW w:w="141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2019 - 2020 годы</w:t>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н/д</w:t>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112</w:t>
            </w:r>
          </w:p>
        </w:tc>
      </w:tr>
      <w:tr>
        <w:trPr/>
        <w:tc>
          <w:tcPr>
            <w:tcW w:w="3458"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46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Стратегическое развитие на период до 2025 года</w:t>
            </w:r>
          </w:p>
        </w:tc>
        <w:tc>
          <w:tcPr>
            <w:tcW w:w="141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2018 - 2025 годы</w:t>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40</w:t>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16052</w:t>
            </w:r>
          </w:p>
        </w:tc>
      </w:tr>
      <w:tr>
        <w:trPr/>
        <w:tc>
          <w:tcPr>
            <w:tcW w:w="3458"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ООО "Саратоворгсинтез"</w:t>
            </w:r>
          </w:p>
        </w:tc>
        <w:tc>
          <w:tcPr>
            <w:tcW w:w="46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Модернизация печи сжигания Р-2003 в цехе СКиНАК</w:t>
            </w:r>
          </w:p>
        </w:tc>
        <w:tc>
          <w:tcPr>
            <w:tcW w:w="141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2019 - 2020 годы</w:t>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н/д</w:t>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364</w:t>
            </w:r>
          </w:p>
        </w:tc>
      </w:tr>
      <w:tr>
        <w:trPr/>
        <w:tc>
          <w:tcPr>
            <w:tcW w:w="3458"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46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Строительство четырех коридорного аэротенка</w:t>
            </w:r>
          </w:p>
        </w:tc>
        <w:tc>
          <w:tcPr>
            <w:tcW w:w="141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2017 - 2021 годы</w:t>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н/д</w:t>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514,8</w:t>
            </w:r>
          </w:p>
        </w:tc>
      </w:tr>
      <w:tr>
        <w:trPr/>
        <w:tc>
          <w:tcPr>
            <w:tcW w:w="345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ООО "Холсим (Рус)"</w:t>
            </w:r>
          </w:p>
        </w:tc>
        <w:tc>
          <w:tcPr>
            <w:tcW w:w="46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Реконструкция и модернизация завода ООО "Холсим (Рус)" по производству цемента</w:t>
            </w:r>
          </w:p>
        </w:tc>
        <w:tc>
          <w:tcPr>
            <w:tcW w:w="141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2012 - 2019 годы</w:t>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52</w:t>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18500</w:t>
            </w:r>
          </w:p>
        </w:tc>
      </w:tr>
      <w:tr>
        <w:trPr/>
        <w:tc>
          <w:tcPr>
            <w:tcW w:w="345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АО ЭОКБ "Сигнал" им. А.И. Глухарева</w:t>
            </w:r>
          </w:p>
        </w:tc>
        <w:tc>
          <w:tcPr>
            <w:tcW w:w="46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Разработка и производство высокоточных высокостабильных датчиков давления, температуры, сигнализаторов систем пожарной защиты для гражданской авиационной техники в целях импортозамещения</w:t>
            </w:r>
          </w:p>
        </w:tc>
        <w:tc>
          <w:tcPr>
            <w:tcW w:w="141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2013 - 2021 годы</w:t>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32</w:t>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401</w:t>
            </w:r>
          </w:p>
        </w:tc>
      </w:tr>
      <w:tr>
        <w:trPr/>
        <w:tc>
          <w:tcPr>
            <w:tcW w:w="345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ООО "СНФ Флопам"</w:t>
            </w:r>
          </w:p>
        </w:tc>
        <w:tc>
          <w:tcPr>
            <w:tcW w:w="46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Строительство завода по производству полиакриламида</w:t>
            </w:r>
          </w:p>
        </w:tc>
        <w:tc>
          <w:tcPr>
            <w:tcW w:w="141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2016 - 2021 годы</w:t>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200</w:t>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4500</w:t>
            </w:r>
          </w:p>
        </w:tc>
      </w:tr>
      <w:tr>
        <w:trPr/>
        <w:tc>
          <w:tcPr>
            <w:tcW w:w="345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АО "Энгельсский локомотивный завод"</w:t>
            </w:r>
          </w:p>
        </w:tc>
        <w:tc>
          <w:tcPr>
            <w:tcW w:w="46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Строительство завода и запуск серийного производства новых двухсекционных локомотивов</w:t>
            </w:r>
          </w:p>
        </w:tc>
        <w:tc>
          <w:tcPr>
            <w:tcW w:w="141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2013 - 2019 годы</w:t>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850</w:t>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9274</w:t>
            </w:r>
          </w:p>
        </w:tc>
      </w:tr>
      <w:tr>
        <w:trPr/>
        <w:tc>
          <w:tcPr>
            <w:tcW w:w="345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ООО "ВолгаГидро"</w:t>
            </w:r>
          </w:p>
        </w:tc>
        <w:tc>
          <w:tcPr>
            <w:tcW w:w="46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Строительство завода по производству гидротурбинного оборудования</w:t>
            </w:r>
          </w:p>
        </w:tc>
        <w:tc>
          <w:tcPr>
            <w:tcW w:w="141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2013 - 2019 годы</w:t>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152</w:t>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2500</w:t>
            </w:r>
          </w:p>
        </w:tc>
      </w:tr>
      <w:tr>
        <w:trPr/>
        <w:tc>
          <w:tcPr>
            <w:tcW w:w="345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ООО "СПК "Горный", ООО "НПП "Платекс", Wuhuan Engineering Co (Китайская Народная Республика)</w:t>
            </w:r>
          </w:p>
        </w:tc>
        <w:tc>
          <w:tcPr>
            <w:tcW w:w="46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Строительство завода по производству минеральных удобрений из природного газа</w:t>
            </w:r>
          </w:p>
        </w:tc>
        <w:tc>
          <w:tcPr>
            <w:tcW w:w="141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2019 - 2024 годы</w:t>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850</w:t>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80000</w:t>
            </w:r>
          </w:p>
        </w:tc>
      </w:tr>
      <w:tr>
        <w:trPr/>
        <w:tc>
          <w:tcPr>
            <w:tcW w:w="345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ООО "ГМТ-Саратов"</w:t>
            </w:r>
          </w:p>
        </w:tc>
        <w:tc>
          <w:tcPr>
            <w:tcW w:w="46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Строительство малотоннажного завода по производству сжиженного природного газа</w:t>
            </w:r>
          </w:p>
        </w:tc>
        <w:tc>
          <w:tcPr>
            <w:tcW w:w="141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2017 - 2021 годы</w:t>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40</w:t>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2843</w:t>
            </w:r>
          </w:p>
        </w:tc>
      </w:tr>
      <w:tr>
        <w:trPr/>
        <w:tc>
          <w:tcPr>
            <w:tcW w:w="345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ООО "Бош Отопительные Системы"</w:t>
            </w:r>
          </w:p>
        </w:tc>
        <w:tc>
          <w:tcPr>
            <w:tcW w:w="46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Производство промышленных, напольных и настенных котлов фирмы Бош</w:t>
            </w:r>
          </w:p>
        </w:tc>
        <w:tc>
          <w:tcPr>
            <w:tcW w:w="141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2013 - 2020 годы</w:t>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191</w:t>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1200</w:t>
            </w:r>
          </w:p>
        </w:tc>
      </w:tr>
      <w:tr>
        <w:trPr/>
        <w:tc>
          <w:tcPr>
            <w:tcW w:w="345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ООО "Саратовские Биотехнологии"</w:t>
            </w:r>
          </w:p>
        </w:tc>
        <w:tc>
          <w:tcPr>
            <w:tcW w:w="46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Строительство завода по глубокой переработке зерна пшеницы для производства аминокислот</w:t>
            </w:r>
          </w:p>
        </w:tc>
        <w:tc>
          <w:tcPr>
            <w:tcW w:w="141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2019 - 2022 годы</w:t>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510</w:t>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19048</w:t>
            </w:r>
          </w:p>
        </w:tc>
      </w:tr>
      <w:tr>
        <w:trPr/>
        <w:tc>
          <w:tcPr>
            <w:tcW w:w="13605" w:type="dxa"/>
            <w:gridSpan w:val="5"/>
            <w:tcBorders>
              <w:top w:val="single" w:sz="4" w:space="0" w:color="000000"/>
              <w:left w:val="single" w:sz="4" w:space="0" w:color="000000"/>
              <w:bottom w:val="single" w:sz="4" w:space="0" w:color="000000"/>
              <w:right w:val="single" w:sz="4" w:space="0" w:color="000000"/>
            </w:tcBorders>
          </w:tcPr>
          <w:p>
            <w:pPr>
              <w:pStyle w:val="ConsPlusNormal"/>
              <w:widowControl w:val="false"/>
              <w:numPr>
                <w:ilvl w:val="0"/>
                <w:numId w:val="0"/>
              </w:numPr>
              <w:jc w:val="center"/>
              <w:outlineLvl w:val="2"/>
              <w:rPr/>
            </w:pPr>
            <w:r>
              <w:rPr/>
              <w:t>Производство и распределение электроэнергии, газа и воды</w:t>
            </w:r>
          </w:p>
        </w:tc>
      </w:tr>
      <w:tr>
        <w:trPr/>
        <w:tc>
          <w:tcPr>
            <w:tcW w:w="345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Филиал ПАО "РусГидро" - "Саратовская ГЭС"</w:t>
            </w:r>
          </w:p>
        </w:tc>
        <w:tc>
          <w:tcPr>
            <w:tcW w:w="46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Модернизация гидротурбин ступени N 1 - 21, 24</w:t>
            </w:r>
          </w:p>
        </w:tc>
        <w:tc>
          <w:tcPr>
            <w:tcW w:w="141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2011 - 2030 годы</w:t>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не предусмотрено</w:t>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61184</w:t>
            </w:r>
          </w:p>
        </w:tc>
      </w:tr>
      <w:tr>
        <w:trPr/>
        <w:tc>
          <w:tcPr>
            <w:tcW w:w="3458"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Филиал АО "Концерн Росэнергоатом - "Балаковская АЭС"</w:t>
            </w:r>
          </w:p>
        </w:tc>
        <w:tc>
          <w:tcPr>
            <w:tcW w:w="46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Обеспечение безопасной и устойчивой работы действующих энергоблоков (ОБУРДЭ)</w:t>
            </w:r>
          </w:p>
        </w:tc>
        <w:tc>
          <w:tcPr>
            <w:tcW w:w="141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2009 - 2031 годы</w:t>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н/д</w:t>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63821</w:t>
            </w:r>
          </w:p>
        </w:tc>
      </w:tr>
      <w:tr>
        <w:trPr/>
        <w:tc>
          <w:tcPr>
            <w:tcW w:w="3458"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46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Мероприятия по модернизации Балаковской АЭС с целью продления эксплуатационного ресурса энергоблока N 4</w:t>
            </w:r>
          </w:p>
        </w:tc>
        <w:tc>
          <w:tcPr>
            <w:tcW w:w="141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2013 - 2023 годы</w:t>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н/д</w:t>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11074</w:t>
            </w:r>
          </w:p>
        </w:tc>
      </w:tr>
      <w:tr>
        <w:trPr/>
        <w:tc>
          <w:tcPr>
            <w:tcW w:w="3458"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46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Реконструкция ячеек хранилища радиоактивных отходов в спецкорпусе</w:t>
            </w:r>
          </w:p>
        </w:tc>
        <w:tc>
          <w:tcPr>
            <w:tcW w:w="141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2004 - 2020 годы</w:t>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н/д</w:t>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243</w:t>
            </w:r>
          </w:p>
        </w:tc>
      </w:tr>
      <w:tr>
        <w:trPr/>
        <w:tc>
          <w:tcPr>
            <w:tcW w:w="3458"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46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Реконструкция ячеек ХТРО СК под размещение оборудования загрузки и герметизации контейнеров НЗК Балаковской АЭС</w:t>
            </w:r>
          </w:p>
        </w:tc>
        <w:tc>
          <w:tcPr>
            <w:tcW w:w="141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2015 - 2019 годы</w:t>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н/д</w:t>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496</w:t>
            </w:r>
          </w:p>
        </w:tc>
      </w:tr>
      <w:tr>
        <w:trPr/>
        <w:tc>
          <w:tcPr>
            <w:tcW w:w="3458"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46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Консервация II очереди Балаковской АЭС, блоки 5, 6</w:t>
            </w:r>
          </w:p>
        </w:tc>
        <w:tc>
          <w:tcPr>
            <w:tcW w:w="141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2013 - 2019 годы</w:t>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н/д</w:t>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262</w:t>
            </w:r>
          </w:p>
        </w:tc>
      </w:tr>
      <w:tr>
        <w:trPr/>
        <w:tc>
          <w:tcPr>
            <w:tcW w:w="345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Филиал "Саратовский" ПАО "Т Плюс"</w:t>
            </w:r>
          </w:p>
        </w:tc>
        <w:tc>
          <w:tcPr>
            <w:tcW w:w="46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Реконструкция 40 котельных с установкой котлов шкафного типа, перевод нагрузок 8 котельных на сети Саратовской ТЭЦ-5, строительство водогрейного котла, КВГМ-140 - 150 на Саратовской ТЭЦ-2</w:t>
            </w:r>
          </w:p>
        </w:tc>
        <w:tc>
          <w:tcPr>
            <w:tcW w:w="141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2019 - 2020 годы</w:t>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н/д</w:t>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572</w:t>
            </w:r>
          </w:p>
        </w:tc>
      </w:tr>
      <w:tr>
        <w:trPr/>
        <w:tc>
          <w:tcPr>
            <w:tcW w:w="3458"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Филиал ПАО "ФСК ЕЭС" - "МЭС Волги"</w:t>
            </w:r>
          </w:p>
        </w:tc>
        <w:tc>
          <w:tcPr>
            <w:tcW w:w="46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Реконструкция спецпрохода ВЛ Балаково 1, 2</w:t>
            </w:r>
          </w:p>
        </w:tc>
        <w:tc>
          <w:tcPr>
            <w:tcW w:w="141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2010 - 2020 годы</w:t>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н/д</w:t>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1434</w:t>
            </w:r>
          </w:p>
        </w:tc>
      </w:tr>
      <w:tr>
        <w:trPr/>
        <w:tc>
          <w:tcPr>
            <w:tcW w:w="3458"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46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Реконструкция ПС 110/6 кВ "Раховская"</w:t>
            </w:r>
          </w:p>
        </w:tc>
        <w:tc>
          <w:tcPr>
            <w:tcW w:w="141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2013 - 2019 годы</w:t>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н/д</w:t>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449,3</w:t>
            </w:r>
          </w:p>
        </w:tc>
      </w:tr>
      <w:tr>
        <w:trPr/>
        <w:tc>
          <w:tcPr>
            <w:tcW w:w="345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ООО "Авелар Солар Технолоджи"</w:t>
            </w:r>
          </w:p>
        </w:tc>
        <w:tc>
          <w:tcPr>
            <w:tcW w:w="46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Строительство Дергачевской СЭС</w:t>
            </w:r>
          </w:p>
        </w:tc>
        <w:tc>
          <w:tcPr>
            <w:tcW w:w="141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2019 - 2022 годы</w:t>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15</w:t>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4595</w:t>
            </w:r>
          </w:p>
        </w:tc>
      </w:tr>
      <w:tr>
        <w:trPr/>
        <w:tc>
          <w:tcPr>
            <w:tcW w:w="345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ООО "Ветропарки ФРВ"</w:t>
            </w:r>
          </w:p>
        </w:tc>
        <w:tc>
          <w:tcPr>
            <w:tcW w:w="46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Строительство ветропарка</w:t>
            </w:r>
          </w:p>
        </w:tc>
        <w:tc>
          <w:tcPr>
            <w:tcW w:w="141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2019 - 2022 годы</w:t>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10</w:t>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20000</w:t>
            </w:r>
          </w:p>
        </w:tc>
      </w:tr>
      <w:tr>
        <w:trPr/>
        <w:tc>
          <w:tcPr>
            <w:tcW w:w="13605" w:type="dxa"/>
            <w:gridSpan w:val="5"/>
            <w:tcBorders>
              <w:top w:val="single" w:sz="4" w:space="0" w:color="000000"/>
              <w:left w:val="single" w:sz="4" w:space="0" w:color="000000"/>
              <w:bottom w:val="single" w:sz="4" w:space="0" w:color="000000"/>
              <w:right w:val="single" w:sz="4" w:space="0" w:color="000000"/>
            </w:tcBorders>
          </w:tcPr>
          <w:p>
            <w:pPr>
              <w:pStyle w:val="ConsPlusNormal"/>
              <w:widowControl w:val="false"/>
              <w:numPr>
                <w:ilvl w:val="0"/>
                <w:numId w:val="0"/>
              </w:numPr>
              <w:jc w:val="center"/>
              <w:outlineLvl w:val="2"/>
              <w:rPr/>
            </w:pPr>
            <w:r>
              <w:rPr/>
              <w:t>Транспортирование по трубопроводам</w:t>
            </w:r>
          </w:p>
        </w:tc>
      </w:tr>
      <w:tr>
        <w:trPr/>
        <w:tc>
          <w:tcPr>
            <w:tcW w:w="3458"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АО "Транснефть-Приволга"</w:t>
            </w:r>
          </w:p>
        </w:tc>
        <w:tc>
          <w:tcPr>
            <w:tcW w:w="46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Проект "Юг", 3 этап</w:t>
            </w:r>
          </w:p>
        </w:tc>
        <w:tc>
          <w:tcPr>
            <w:tcW w:w="141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2015 - 2025 годы</w:t>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н/д</w:t>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15766,5</w:t>
            </w:r>
          </w:p>
        </w:tc>
      </w:tr>
      <w:tr>
        <w:trPr/>
        <w:tc>
          <w:tcPr>
            <w:tcW w:w="3458"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46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Объекты программы технического перевооружения и реконструкции</w:t>
            </w:r>
          </w:p>
        </w:tc>
        <w:tc>
          <w:tcPr>
            <w:tcW w:w="141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2015 - 2022 годы</w:t>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н/д</w:t>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73390,2</w:t>
            </w:r>
          </w:p>
        </w:tc>
      </w:tr>
      <w:tr>
        <w:trPr/>
        <w:tc>
          <w:tcPr>
            <w:tcW w:w="345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ПАО "Трансаммиак"</w:t>
            </w:r>
          </w:p>
        </w:tc>
        <w:tc>
          <w:tcPr>
            <w:tcW w:w="46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Реконструкция системы производственно-технологической связи</w:t>
            </w:r>
          </w:p>
        </w:tc>
        <w:tc>
          <w:tcPr>
            <w:tcW w:w="141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2015 - 2020 годы</w:t>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н/д</w:t>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1100</w:t>
            </w:r>
          </w:p>
        </w:tc>
      </w:tr>
      <w:tr>
        <w:trPr/>
        <w:tc>
          <w:tcPr>
            <w:tcW w:w="13605" w:type="dxa"/>
            <w:gridSpan w:val="5"/>
            <w:tcBorders>
              <w:top w:val="single" w:sz="4" w:space="0" w:color="000000"/>
              <w:left w:val="single" w:sz="4" w:space="0" w:color="000000"/>
              <w:bottom w:val="single" w:sz="4" w:space="0" w:color="000000"/>
              <w:right w:val="single" w:sz="4" w:space="0" w:color="000000"/>
            </w:tcBorders>
          </w:tcPr>
          <w:p>
            <w:pPr>
              <w:pStyle w:val="ConsPlusNormal"/>
              <w:widowControl w:val="false"/>
              <w:numPr>
                <w:ilvl w:val="0"/>
                <w:numId w:val="0"/>
              </w:numPr>
              <w:jc w:val="center"/>
              <w:outlineLvl w:val="2"/>
              <w:rPr/>
            </w:pPr>
            <w:r>
              <w:rPr/>
              <w:t>Агропромышленный комплекс</w:t>
            </w:r>
          </w:p>
        </w:tc>
      </w:tr>
      <w:tr>
        <w:trPr/>
        <w:tc>
          <w:tcPr>
            <w:tcW w:w="345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ООО "Макпром", Балашовский район</w:t>
            </w:r>
          </w:p>
        </w:tc>
        <w:tc>
          <w:tcPr>
            <w:tcW w:w="46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Реконструкция макаронной фабрики с мельнично-элеваторным комплексом</w:t>
            </w:r>
          </w:p>
        </w:tc>
        <w:tc>
          <w:tcPr>
            <w:tcW w:w="141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2018 - 2021 годы</w:t>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60</w:t>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2100</w:t>
            </w:r>
          </w:p>
        </w:tc>
      </w:tr>
      <w:tr>
        <w:trPr/>
        <w:tc>
          <w:tcPr>
            <w:tcW w:w="345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ООО "Агрофирма "Рубеж"</w:t>
            </w:r>
          </w:p>
        </w:tc>
        <w:tc>
          <w:tcPr>
            <w:tcW w:w="46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Строительство элеватора</w:t>
            </w:r>
          </w:p>
        </w:tc>
        <w:tc>
          <w:tcPr>
            <w:tcW w:w="141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2017 - 2019 годы</w:t>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8</w:t>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225</w:t>
            </w:r>
          </w:p>
        </w:tc>
      </w:tr>
      <w:tr>
        <w:trPr/>
        <w:tc>
          <w:tcPr>
            <w:tcW w:w="345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ООО "Свинокомплекс "Хвалынский"</w:t>
            </w:r>
          </w:p>
        </w:tc>
        <w:tc>
          <w:tcPr>
            <w:tcW w:w="46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Строительство мясохладобойни, пункта по приемке, первичной и последующей (промышленной) переработке сельскохозяйственных животных (включая холодильную обработку и хранение мясной продукции)</w:t>
            </w:r>
          </w:p>
        </w:tc>
        <w:tc>
          <w:tcPr>
            <w:tcW w:w="141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2018 - 2020 годы</w:t>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151</w:t>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1220</w:t>
            </w:r>
          </w:p>
        </w:tc>
      </w:tr>
      <w:tr>
        <w:trPr/>
        <w:tc>
          <w:tcPr>
            <w:tcW w:w="345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ОАО "Сельхозтехника"</w:t>
            </w:r>
          </w:p>
        </w:tc>
        <w:tc>
          <w:tcPr>
            <w:tcW w:w="46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Строительство элеватора объемом хранения 200 тыс. тонн</w:t>
            </w:r>
          </w:p>
        </w:tc>
        <w:tc>
          <w:tcPr>
            <w:tcW w:w="141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2018 - 2022 годы</w:t>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21</w:t>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1000</w:t>
            </w:r>
          </w:p>
        </w:tc>
      </w:tr>
      <w:tr>
        <w:trPr/>
        <w:tc>
          <w:tcPr>
            <w:tcW w:w="345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АО "Ульяновский" Ртищевского района</w:t>
            </w:r>
          </w:p>
        </w:tc>
        <w:tc>
          <w:tcPr>
            <w:tcW w:w="46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Строительство животноводческого комплекса молочного направления на 600 голов дойного стада с родильным отделением на 200 голов и молочным блоком</w:t>
            </w:r>
          </w:p>
        </w:tc>
        <w:tc>
          <w:tcPr>
            <w:tcW w:w="141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2016 - 2021 годы</w:t>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30</w:t>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360</w:t>
            </w:r>
          </w:p>
        </w:tc>
      </w:tr>
      <w:tr>
        <w:trPr/>
        <w:tc>
          <w:tcPr>
            <w:tcW w:w="345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ООО "Молочный комбинат Энгельсский"</w:t>
            </w:r>
          </w:p>
        </w:tc>
        <w:tc>
          <w:tcPr>
            <w:tcW w:w="46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Строительство производственного комплекса "Фабрика мороженого"</w:t>
            </w:r>
          </w:p>
        </w:tc>
        <w:tc>
          <w:tcPr>
            <w:tcW w:w="141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2019 - 2021 годы</w:t>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266</w:t>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1700</w:t>
            </w:r>
          </w:p>
        </w:tc>
      </w:tr>
    </w:tbl>
    <w:p>
      <w:pPr>
        <w:sectPr>
          <w:type w:val="nextPage"/>
          <w:pgSz w:orient="landscape" w:w="16838" w:h="11906"/>
          <w:pgMar w:left="1134" w:right="1134" w:gutter="0" w:header="0" w:top="1701" w:footer="0" w:bottom="850"/>
          <w:pgNumType w:fmt="decimal"/>
          <w:formProt w:val="false"/>
          <w:titlePg/>
          <w:textDirection w:val="lrTb"/>
          <w:docGrid w:type="default" w:linePitch="100" w:charSpace="4096"/>
        </w:sectPr>
        <w:pStyle w:val="ConsPlusNormal"/>
        <w:rPr/>
      </w:pPr>
      <w:r>
        <w:rPr/>
      </w:r>
    </w:p>
    <w:p>
      <w:pPr>
        <w:pStyle w:val="ConsPlusNormal"/>
        <w:jc w:val="both"/>
        <w:rPr/>
      </w:pPr>
      <w:r>
        <w:rPr/>
      </w:r>
    </w:p>
    <w:p>
      <w:pPr>
        <w:pStyle w:val="ConsPlusNormal"/>
        <w:jc w:val="both"/>
        <w:rPr/>
      </w:pPr>
      <w:r>
        <w:rPr/>
      </w:r>
    </w:p>
    <w:p>
      <w:pPr>
        <w:pStyle w:val="ConsPlusNormal"/>
        <w:jc w:val="both"/>
        <w:rPr/>
      </w:pPr>
      <w:r>
        <w:rPr/>
      </w:r>
    </w:p>
    <w:p>
      <w:pPr>
        <w:pStyle w:val="ConsPlusNormal"/>
        <w:jc w:val="both"/>
        <w:rPr/>
      </w:pPr>
      <w:r>
        <w:rPr/>
      </w:r>
    </w:p>
    <w:p>
      <w:pPr>
        <w:pStyle w:val="ConsPlusNormal"/>
        <w:jc w:val="both"/>
        <w:rPr/>
      </w:pPr>
      <w:r>
        <w:rPr/>
      </w:r>
    </w:p>
    <w:p>
      <w:pPr>
        <w:pStyle w:val="ConsPlusNormal"/>
        <w:numPr>
          <w:ilvl w:val="0"/>
          <w:numId w:val="0"/>
        </w:numPr>
        <w:jc w:val="right"/>
        <w:outlineLvl w:val="1"/>
        <w:rPr/>
      </w:pPr>
      <w:r>
        <w:rPr/>
        <w:t>Приложение N 14.1</w:t>
      </w:r>
    </w:p>
    <w:p>
      <w:pPr>
        <w:pStyle w:val="ConsPlusNormal"/>
        <w:jc w:val="right"/>
        <w:rPr/>
      </w:pPr>
      <w:r>
        <w:rPr/>
        <w:t>к Стратегии</w:t>
      </w:r>
    </w:p>
    <w:p>
      <w:pPr>
        <w:pStyle w:val="ConsPlusNormal"/>
        <w:jc w:val="right"/>
        <w:rPr/>
      </w:pPr>
      <w:r>
        <w:rPr/>
        <w:t>социально-экономического развития</w:t>
      </w:r>
    </w:p>
    <w:p>
      <w:pPr>
        <w:pStyle w:val="ConsPlusNormal"/>
        <w:jc w:val="right"/>
        <w:rPr/>
      </w:pPr>
      <w:r>
        <w:rPr/>
        <w:t>Саратовской области до 2030 года</w:t>
      </w:r>
    </w:p>
    <w:p>
      <w:pPr>
        <w:pStyle w:val="ConsPlusNormal"/>
        <w:jc w:val="both"/>
        <w:rPr/>
      </w:pPr>
      <w:r>
        <w:rPr/>
      </w:r>
    </w:p>
    <w:p>
      <w:pPr>
        <w:pStyle w:val="ConsPlusTitle"/>
        <w:jc w:val="center"/>
        <w:rPr/>
      </w:pPr>
      <w:bookmarkStart w:id="15" w:name="P4490"/>
      <w:bookmarkEnd w:id="15"/>
      <w:r>
        <w:rPr/>
        <w:t>ПЕРЕЧЕНЬ</w:t>
      </w:r>
    </w:p>
    <w:p>
      <w:pPr>
        <w:pStyle w:val="ConsPlusTitle"/>
        <w:jc w:val="center"/>
        <w:rPr/>
      </w:pPr>
      <w:r>
        <w:rPr/>
        <w:t>РЕГИОНАЛЬНЫХ ПРОЕКТОВ САРАТОВСКОЙ ОБЛАСТИ</w:t>
      </w:r>
    </w:p>
    <w:p>
      <w:pPr>
        <w:pStyle w:val="ConsPlusNormal"/>
        <w:spacing w:before="0" w:after="1"/>
        <w:rPr/>
      </w:pPr>
      <w:r>
        <w:rPr/>
      </w:r>
    </w:p>
    <w:tbl>
      <w:tblPr>
        <w:tblW w:w="5000" w:type="pct"/>
        <w:jc w:val="left"/>
        <w:tblInd w:w="-10" w:type="dxa"/>
        <w:tblLayout w:type="fixed"/>
        <w:tblCellMar>
          <w:top w:w="0" w:type="dxa"/>
          <w:left w:w="0" w:type="dxa"/>
          <w:bottom w:w="0" w:type="dxa"/>
          <w:right w:w="0" w:type="dxa"/>
        </w:tblCellMar>
        <w:tblLook w:val="04a0" w:noHBand="0" w:noVBand="1" w:firstColumn="1" w:lastRow="0" w:lastColumn="0" w:firstRow="1"/>
      </w:tblPr>
      <w:tblGrid>
        <w:gridCol w:w="59"/>
        <w:gridCol w:w="114"/>
        <w:gridCol w:w="9068"/>
        <w:gridCol w:w="113"/>
      </w:tblGrid>
      <w:tr>
        <w:trPr/>
        <w:tc>
          <w:tcPr>
            <w:tcW w:w="59" w:type="dxa"/>
            <w:tcBorders/>
            <w:shd w:color="auto" w:fill="CED3F1" w:val="clear"/>
          </w:tcPr>
          <w:p>
            <w:pPr>
              <w:pStyle w:val="ConsPlusNormal"/>
              <w:widowControl w:val="false"/>
              <w:rPr/>
            </w:pPr>
            <w:r>
              <w:rPr/>
            </w:r>
          </w:p>
        </w:tc>
        <w:tc>
          <w:tcPr>
            <w:tcW w:w="114" w:type="dxa"/>
            <w:tcBorders/>
            <w:shd w:color="auto" w:fill="F4F3F8" w:val="clear"/>
          </w:tcPr>
          <w:p>
            <w:pPr>
              <w:pStyle w:val="ConsPlusNormal"/>
              <w:widowControl w:val="false"/>
              <w:rPr/>
            </w:pPr>
            <w:r>
              <w:rPr/>
            </w:r>
          </w:p>
        </w:tc>
        <w:tc>
          <w:tcPr>
            <w:tcW w:w="9068" w:type="dxa"/>
            <w:tcBorders/>
            <w:shd w:color="auto" w:fill="F4F3F8" w:val="clear"/>
            <w:tcMar>
              <w:top w:w="113" w:type="dxa"/>
              <w:bottom w:w="113" w:type="dxa"/>
            </w:tcMar>
          </w:tcPr>
          <w:p>
            <w:pPr>
              <w:pStyle w:val="ConsPlusNormal"/>
              <w:widowControl w:val="false"/>
              <w:jc w:val="center"/>
              <w:rPr/>
            </w:pPr>
            <w:r>
              <w:rPr>
                <w:color w:val="392C69"/>
              </w:rPr>
              <w:t>Список изменяющих документов</w:t>
            </w:r>
          </w:p>
          <w:p>
            <w:pPr>
              <w:pStyle w:val="ConsPlusNormal"/>
              <w:widowControl w:val="false"/>
              <w:jc w:val="center"/>
              <w:rPr/>
            </w:pPr>
            <w:r>
              <w:rPr>
                <w:color w:val="392C69"/>
              </w:rPr>
              <w:t>(в ред. постановлений Правительства Саратовской области</w:t>
            </w:r>
          </w:p>
          <w:p>
            <w:pPr>
              <w:pStyle w:val="ConsPlusNormal"/>
              <w:widowControl w:val="false"/>
              <w:jc w:val="center"/>
              <w:rPr/>
            </w:pPr>
            <w:r>
              <w:rPr>
                <w:color w:val="392C69"/>
              </w:rPr>
              <w:t xml:space="preserve">от 26.12.2019 </w:t>
            </w:r>
            <w:hyperlink r:id="rId244">
              <w:r>
                <w:rPr>
                  <w:color w:val="0000FF"/>
                </w:rPr>
                <w:t>N 933-П</w:t>
              </w:r>
            </w:hyperlink>
            <w:r>
              <w:rPr>
                <w:color w:val="392C69"/>
              </w:rPr>
              <w:t xml:space="preserve">, от 21.07.2020 </w:t>
            </w:r>
            <w:hyperlink r:id="rId245">
              <w:r>
                <w:rPr>
                  <w:color w:val="0000FF"/>
                </w:rPr>
                <w:t>N 597-П</w:t>
              </w:r>
            </w:hyperlink>
            <w:r>
              <w:rPr>
                <w:color w:val="392C69"/>
              </w:rPr>
              <w:t xml:space="preserve">, от 26.08.2020 </w:t>
            </w:r>
            <w:hyperlink r:id="rId246">
              <w:r>
                <w:rPr>
                  <w:color w:val="0000FF"/>
                </w:rPr>
                <w:t>N 728-П</w:t>
              </w:r>
            </w:hyperlink>
            <w:r>
              <w:rPr>
                <w:color w:val="392C69"/>
              </w:rPr>
              <w:t>,</w:t>
            </w:r>
          </w:p>
          <w:p>
            <w:pPr>
              <w:pStyle w:val="ConsPlusNormal"/>
              <w:widowControl w:val="false"/>
              <w:jc w:val="center"/>
              <w:rPr/>
            </w:pPr>
            <w:r>
              <w:rPr>
                <w:color w:val="392C69"/>
              </w:rPr>
              <w:t xml:space="preserve">от 29.12.2021 </w:t>
            </w:r>
            <w:hyperlink r:id="rId247">
              <w:r>
                <w:rPr>
                  <w:color w:val="0000FF"/>
                </w:rPr>
                <w:t>N 1172-П</w:t>
              </w:r>
            </w:hyperlink>
            <w:r>
              <w:rPr>
                <w:color w:val="392C69"/>
              </w:rPr>
              <w:t xml:space="preserve">, от 30.01.2023 </w:t>
            </w:r>
            <w:hyperlink r:id="rId248">
              <w:r>
                <w:rPr>
                  <w:color w:val="0000FF"/>
                </w:rPr>
                <w:t>N 63-П</w:t>
              </w:r>
            </w:hyperlink>
            <w:r>
              <w:rPr>
                <w:color w:val="392C69"/>
              </w:rPr>
              <w:t>)</w:t>
            </w:r>
          </w:p>
        </w:tc>
        <w:tc>
          <w:tcPr>
            <w:tcW w:w="113" w:type="dxa"/>
            <w:tcBorders/>
            <w:shd w:color="auto" w:fill="F4F3F8" w:val="clear"/>
          </w:tcPr>
          <w:p>
            <w:pPr>
              <w:pStyle w:val="ConsPlusNormal"/>
              <w:widowControl w:val="false"/>
              <w:rPr/>
            </w:pPr>
            <w:r>
              <w:rPr/>
            </w:r>
          </w:p>
        </w:tc>
      </w:tr>
    </w:tbl>
    <w:p>
      <w:pPr>
        <w:pStyle w:val="ConsPlusNormal"/>
        <w:jc w:val="both"/>
        <w:rPr/>
      </w:pPr>
      <w:r>
        <w:rPr/>
      </w:r>
    </w:p>
    <w:tbl>
      <w:tblPr>
        <w:tblW w:w="9071" w:type="dxa"/>
        <w:jc w:val="left"/>
        <w:tblInd w:w="0" w:type="dxa"/>
        <w:tblLayout w:type="fixed"/>
        <w:tblCellMar>
          <w:top w:w="102" w:type="dxa"/>
          <w:left w:w="62" w:type="dxa"/>
          <w:bottom w:w="102" w:type="dxa"/>
          <w:right w:w="62" w:type="dxa"/>
        </w:tblCellMar>
        <w:tblLook w:val="04a0" w:noHBand="0" w:noVBand="1" w:firstColumn="1" w:lastRow="0" w:lastColumn="0" w:firstRow="1"/>
      </w:tblPr>
      <w:tblGrid>
        <w:gridCol w:w="566"/>
        <w:gridCol w:w="4989"/>
        <w:gridCol w:w="3516"/>
      </w:tblGrid>
      <w:tr>
        <w:trPr/>
        <w:tc>
          <w:tcPr>
            <w:tcW w:w="56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N п/п</w:t>
            </w:r>
          </w:p>
        </w:tc>
        <w:tc>
          <w:tcPr>
            <w:tcW w:w="498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Наименование регионального проекта</w:t>
            </w:r>
          </w:p>
        </w:tc>
        <w:tc>
          <w:tcPr>
            <w:tcW w:w="351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Ответственный исполнительный орган области</w:t>
            </w:r>
          </w:p>
        </w:tc>
      </w:tr>
      <w:tr>
        <w:trPr/>
        <w:tc>
          <w:tcPr>
            <w:tcW w:w="9071" w:type="dxa"/>
            <w:gridSpan w:val="3"/>
            <w:tcBorders>
              <w:top w:val="single" w:sz="4" w:space="0" w:color="000000"/>
              <w:left w:val="single" w:sz="4" w:space="0" w:color="000000"/>
              <w:bottom w:val="single" w:sz="4" w:space="0" w:color="000000"/>
              <w:right w:val="single" w:sz="4" w:space="0" w:color="000000"/>
            </w:tcBorders>
          </w:tcPr>
          <w:p>
            <w:pPr>
              <w:pStyle w:val="ConsPlusNormal"/>
              <w:widowControl w:val="false"/>
              <w:numPr>
                <w:ilvl w:val="0"/>
                <w:numId w:val="0"/>
              </w:numPr>
              <w:jc w:val="center"/>
              <w:outlineLvl w:val="2"/>
              <w:rPr/>
            </w:pPr>
            <w:r>
              <w:rPr/>
              <w:t>Национальный проект "Демография"</w:t>
            </w:r>
          </w:p>
        </w:tc>
      </w:tr>
      <w:tr>
        <w:trPr/>
        <w:tc>
          <w:tcPr>
            <w:tcW w:w="566" w:type="dxa"/>
            <w:tcBorders>
              <w:top w:val="single" w:sz="4" w:space="0" w:color="000000"/>
              <w:left w:val="single" w:sz="4" w:space="0" w:color="000000"/>
              <w:right w:val="single" w:sz="4" w:space="0" w:color="000000"/>
            </w:tcBorders>
          </w:tcPr>
          <w:p>
            <w:pPr>
              <w:pStyle w:val="ConsPlusNormal"/>
              <w:widowControl w:val="false"/>
              <w:jc w:val="center"/>
              <w:rPr/>
            </w:pPr>
            <w:r>
              <w:rPr/>
              <w:t>1.</w:t>
            </w:r>
          </w:p>
        </w:tc>
        <w:tc>
          <w:tcPr>
            <w:tcW w:w="4989" w:type="dxa"/>
            <w:tcBorders>
              <w:top w:val="single" w:sz="4" w:space="0" w:color="000000"/>
              <w:left w:val="single" w:sz="4" w:space="0" w:color="000000"/>
              <w:right w:val="single" w:sz="4" w:space="0" w:color="000000"/>
            </w:tcBorders>
          </w:tcPr>
          <w:p>
            <w:pPr>
              <w:pStyle w:val="ConsPlusNormal"/>
              <w:widowControl w:val="false"/>
              <w:rPr/>
            </w:pPr>
            <w:r>
              <w:rPr/>
              <w:t>"Финансовая поддержка семей при рождении детей"</w:t>
            </w:r>
          </w:p>
        </w:tc>
        <w:tc>
          <w:tcPr>
            <w:tcW w:w="3516" w:type="dxa"/>
            <w:tcBorders>
              <w:top w:val="single" w:sz="4" w:space="0" w:color="000000"/>
              <w:left w:val="single" w:sz="4" w:space="0" w:color="000000"/>
              <w:right w:val="single" w:sz="4" w:space="0" w:color="000000"/>
            </w:tcBorders>
          </w:tcPr>
          <w:p>
            <w:pPr>
              <w:pStyle w:val="ConsPlusNormal"/>
              <w:widowControl w:val="false"/>
              <w:jc w:val="center"/>
              <w:rPr/>
            </w:pPr>
            <w:r>
              <w:rPr/>
              <w:t>министерство труда и социальной защиты области</w:t>
            </w:r>
          </w:p>
        </w:tc>
      </w:tr>
      <w:tr>
        <w:trPr/>
        <w:tc>
          <w:tcPr>
            <w:tcW w:w="9071" w:type="dxa"/>
            <w:gridSpan w:val="3"/>
            <w:tcBorders>
              <w:left w:val="single" w:sz="4" w:space="0" w:color="000000"/>
              <w:bottom w:val="single" w:sz="4" w:space="0" w:color="000000"/>
              <w:right w:val="single" w:sz="4" w:space="0" w:color="000000"/>
            </w:tcBorders>
          </w:tcPr>
          <w:p>
            <w:pPr>
              <w:pStyle w:val="ConsPlusNormal"/>
              <w:widowControl w:val="false"/>
              <w:jc w:val="both"/>
              <w:rPr/>
            </w:pPr>
            <w:r>
              <w:rPr/>
              <w:t xml:space="preserve">(в ред. </w:t>
            </w:r>
            <w:hyperlink r:id="rId249">
              <w:r>
                <w:rPr>
                  <w:color w:val="0000FF"/>
                </w:rPr>
                <w:t>постановления</w:t>
              </w:r>
            </w:hyperlink>
            <w:r>
              <w:rPr/>
              <w:t xml:space="preserve"> Правительства Саратовской области от 21.07.2020 N 597-П)</w:t>
            </w:r>
          </w:p>
        </w:tc>
      </w:tr>
      <w:tr>
        <w:trPr/>
        <w:tc>
          <w:tcPr>
            <w:tcW w:w="566" w:type="dxa"/>
            <w:tcBorders>
              <w:top w:val="single" w:sz="4" w:space="0" w:color="000000"/>
              <w:left w:val="single" w:sz="4" w:space="0" w:color="000000"/>
              <w:right w:val="single" w:sz="4" w:space="0" w:color="000000"/>
            </w:tcBorders>
          </w:tcPr>
          <w:p>
            <w:pPr>
              <w:pStyle w:val="ConsPlusNormal"/>
              <w:widowControl w:val="false"/>
              <w:jc w:val="center"/>
              <w:rPr/>
            </w:pPr>
            <w:r>
              <w:rPr/>
              <w:t>2.</w:t>
            </w:r>
          </w:p>
        </w:tc>
        <w:tc>
          <w:tcPr>
            <w:tcW w:w="4989" w:type="dxa"/>
            <w:tcBorders>
              <w:top w:val="single" w:sz="4" w:space="0" w:color="000000"/>
              <w:left w:val="single" w:sz="4" w:space="0" w:color="000000"/>
              <w:right w:val="single" w:sz="4" w:space="0" w:color="000000"/>
            </w:tcBorders>
          </w:tcPr>
          <w:p>
            <w:pPr>
              <w:pStyle w:val="ConsPlusNormal"/>
              <w:widowControl w:val="false"/>
              <w:rPr/>
            </w:pPr>
            <w:r>
              <w:rPr/>
              <w:t>"Содействие занятости женщин - создание условий дошкольного образования для детей в возрасте до трех лет"</w:t>
            </w:r>
          </w:p>
        </w:tc>
        <w:tc>
          <w:tcPr>
            <w:tcW w:w="3516" w:type="dxa"/>
            <w:tcBorders>
              <w:top w:val="single" w:sz="4" w:space="0" w:color="000000"/>
              <w:left w:val="single" w:sz="4" w:space="0" w:color="000000"/>
              <w:right w:val="single" w:sz="4" w:space="0" w:color="000000"/>
            </w:tcBorders>
          </w:tcPr>
          <w:p>
            <w:pPr>
              <w:pStyle w:val="ConsPlusNormal"/>
              <w:widowControl w:val="false"/>
              <w:jc w:val="center"/>
              <w:rPr/>
            </w:pPr>
            <w:r>
              <w:rPr/>
              <w:t>министерство труда и социальной защиты области</w:t>
            </w:r>
          </w:p>
        </w:tc>
      </w:tr>
      <w:tr>
        <w:trPr/>
        <w:tc>
          <w:tcPr>
            <w:tcW w:w="9071" w:type="dxa"/>
            <w:gridSpan w:val="3"/>
            <w:tcBorders>
              <w:left w:val="single" w:sz="4" w:space="0" w:color="000000"/>
              <w:bottom w:val="single" w:sz="4" w:space="0" w:color="000000"/>
              <w:right w:val="single" w:sz="4" w:space="0" w:color="000000"/>
            </w:tcBorders>
          </w:tcPr>
          <w:p>
            <w:pPr>
              <w:pStyle w:val="ConsPlusNormal"/>
              <w:widowControl w:val="false"/>
              <w:jc w:val="both"/>
              <w:rPr/>
            </w:pPr>
            <w:r>
              <w:rPr/>
              <w:t xml:space="preserve">(в ред. </w:t>
            </w:r>
            <w:hyperlink r:id="rId250">
              <w:r>
                <w:rPr>
                  <w:color w:val="0000FF"/>
                </w:rPr>
                <w:t>постановления</w:t>
              </w:r>
            </w:hyperlink>
            <w:r>
              <w:rPr/>
              <w:t xml:space="preserve"> Правительства Саратовской области от 21.07.2020 N 597-П)</w:t>
            </w:r>
          </w:p>
        </w:tc>
      </w:tr>
      <w:tr>
        <w:trPr/>
        <w:tc>
          <w:tcPr>
            <w:tcW w:w="566" w:type="dxa"/>
            <w:tcBorders>
              <w:top w:val="single" w:sz="4" w:space="0" w:color="000000"/>
              <w:left w:val="single" w:sz="4" w:space="0" w:color="000000"/>
              <w:right w:val="single" w:sz="4" w:space="0" w:color="000000"/>
            </w:tcBorders>
          </w:tcPr>
          <w:p>
            <w:pPr>
              <w:pStyle w:val="ConsPlusNormal"/>
              <w:widowControl w:val="false"/>
              <w:jc w:val="center"/>
              <w:rPr/>
            </w:pPr>
            <w:r>
              <w:rPr/>
              <w:t>3.</w:t>
            </w:r>
          </w:p>
        </w:tc>
        <w:tc>
          <w:tcPr>
            <w:tcW w:w="4989" w:type="dxa"/>
            <w:tcBorders>
              <w:top w:val="single" w:sz="4" w:space="0" w:color="000000"/>
              <w:left w:val="single" w:sz="4" w:space="0" w:color="000000"/>
              <w:right w:val="single" w:sz="4" w:space="0" w:color="000000"/>
            </w:tcBorders>
          </w:tcPr>
          <w:p>
            <w:pPr>
              <w:pStyle w:val="ConsPlusNormal"/>
              <w:widowControl w:val="false"/>
              <w:rPr/>
            </w:pPr>
            <w:r>
              <w:rPr/>
              <w:t>"Разработка и реализация программы системной поддержки и повышения качества жизни граждан старшего поколения"</w:t>
            </w:r>
          </w:p>
        </w:tc>
        <w:tc>
          <w:tcPr>
            <w:tcW w:w="3516" w:type="dxa"/>
            <w:tcBorders>
              <w:top w:val="single" w:sz="4" w:space="0" w:color="000000"/>
              <w:left w:val="single" w:sz="4" w:space="0" w:color="000000"/>
              <w:right w:val="single" w:sz="4" w:space="0" w:color="000000"/>
            </w:tcBorders>
          </w:tcPr>
          <w:p>
            <w:pPr>
              <w:pStyle w:val="ConsPlusNormal"/>
              <w:widowControl w:val="false"/>
              <w:jc w:val="center"/>
              <w:rPr/>
            </w:pPr>
            <w:r>
              <w:rPr/>
              <w:t>министерство труда и социальной защиты области</w:t>
            </w:r>
          </w:p>
        </w:tc>
      </w:tr>
      <w:tr>
        <w:trPr/>
        <w:tc>
          <w:tcPr>
            <w:tcW w:w="9071" w:type="dxa"/>
            <w:gridSpan w:val="3"/>
            <w:tcBorders>
              <w:left w:val="single" w:sz="4" w:space="0" w:color="000000"/>
              <w:bottom w:val="single" w:sz="4" w:space="0" w:color="000000"/>
              <w:right w:val="single" w:sz="4" w:space="0" w:color="000000"/>
            </w:tcBorders>
          </w:tcPr>
          <w:p>
            <w:pPr>
              <w:pStyle w:val="ConsPlusNormal"/>
              <w:widowControl w:val="false"/>
              <w:jc w:val="both"/>
              <w:rPr/>
            </w:pPr>
            <w:r>
              <w:rPr/>
              <w:t xml:space="preserve">(в ред. </w:t>
            </w:r>
            <w:hyperlink r:id="rId251">
              <w:r>
                <w:rPr>
                  <w:color w:val="0000FF"/>
                </w:rPr>
                <w:t>постановления</w:t>
              </w:r>
            </w:hyperlink>
            <w:r>
              <w:rPr/>
              <w:t xml:space="preserve"> Правительства Саратовской области от 21.07.2020 N 597-П)</w:t>
            </w:r>
          </w:p>
        </w:tc>
      </w:tr>
      <w:tr>
        <w:trPr/>
        <w:tc>
          <w:tcPr>
            <w:tcW w:w="56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4.</w:t>
            </w:r>
          </w:p>
        </w:tc>
        <w:tc>
          <w:tcPr>
            <w:tcW w:w="498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"Формирование системы мотивации граждан к здоровому образу жизни, включая здоровое питание и отказ от вредных привычек"</w:t>
            </w:r>
          </w:p>
        </w:tc>
        <w:tc>
          <w:tcPr>
            <w:tcW w:w="351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министерство здравоохранения области</w:t>
            </w:r>
          </w:p>
        </w:tc>
      </w:tr>
      <w:tr>
        <w:trPr/>
        <w:tc>
          <w:tcPr>
            <w:tcW w:w="56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5.</w:t>
            </w:r>
          </w:p>
        </w:tc>
        <w:tc>
          <w:tcPr>
            <w:tcW w:w="498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"Создание для всех категорий и групп населения условий для занятия физической культурой и спортом, массовым спортом, в том числе повышение уровня обеспеченности населения объектами спорта, а также подготовка спортивного резерва"</w:t>
            </w:r>
          </w:p>
        </w:tc>
        <w:tc>
          <w:tcPr>
            <w:tcW w:w="351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министерство молодежной политики и спорта области</w:t>
            </w:r>
          </w:p>
        </w:tc>
      </w:tr>
      <w:tr>
        <w:trPr/>
        <w:tc>
          <w:tcPr>
            <w:tcW w:w="9071" w:type="dxa"/>
            <w:gridSpan w:val="3"/>
            <w:tcBorders>
              <w:top w:val="single" w:sz="4" w:space="0" w:color="000000"/>
              <w:left w:val="single" w:sz="4" w:space="0" w:color="000000"/>
              <w:bottom w:val="single" w:sz="4" w:space="0" w:color="000000"/>
              <w:right w:val="single" w:sz="4" w:space="0" w:color="000000"/>
            </w:tcBorders>
          </w:tcPr>
          <w:p>
            <w:pPr>
              <w:pStyle w:val="ConsPlusNormal"/>
              <w:widowControl w:val="false"/>
              <w:numPr>
                <w:ilvl w:val="0"/>
                <w:numId w:val="0"/>
              </w:numPr>
              <w:jc w:val="center"/>
              <w:outlineLvl w:val="2"/>
              <w:rPr/>
            </w:pPr>
            <w:r>
              <w:rPr/>
              <w:t>Национальный проект "Здравоохранение"</w:t>
            </w:r>
          </w:p>
        </w:tc>
      </w:tr>
      <w:tr>
        <w:trPr/>
        <w:tc>
          <w:tcPr>
            <w:tcW w:w="56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6.</w:t>
            </w:r>
          </w:p>
        </w:tc>
        <w:tc>
          <w:tcPr>
            <w:tcW w:w="498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"Развитие системы оказания первичной медико-санитарной помощи"</w:t>
            </w:r>
          </w:p>
        </w:tc>
        <w:tc>
          <w:tcPr>
            <w:tcW w:w="351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министерство здравоохранения области</w:t>
            </w:r>
          </w:p>
        </w:tc>
      </w:tr>
      <w:tr>
        <w:trPr/>
        <w:tc>
          <w:tcPr>
            <w:tcW w:w="56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7.</w:t>
            </w:r>
          </w:p>
        </w:tc>
        <w:tc>
          <w:tcPr>
            <w:tcW w:w="498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"Борьба с сердечно-сосудистыми заболеваниями"</w:t>
            </w:r>
          </w:p>
        </w:tc>
        <w:tc>
          <w:tcPr>
            <w:tcW w:w="351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министерство здравоохранения области</w:t>
            </w:r>
          </w:p>
        </w:tc>
      </w:tr>
      <w:tr>
        <w:trPr/>
        <w:tc>
          <w:tcPr>
            <w:tcW w:w="56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8.</w:t>
            </w:r>
          </w:p>
        </w:tc>
        <w:tc>
          <w:tcPr>
            <w:tcW w:w="498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"Борьба с онкологическими заболеваниями"</w:t>
            </w:r>
          </w:p>
        </w:tc>
        <w:tc>
          <w:tcPr>
            <w:tcW w:w="351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министерство здравоохранения области</w:t>
            </w:r>
          </w:p>
        </w:tc>
      </w:tr>
      <w:tr>
        <w:trPr/>
        <w:tc>
          <w:tcPr>
            <w:tcW w:w="56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9.</w:t>
            </w:r>
          </w:p>
        </w:tc>
        <w:tc>
          <w:tcPr>
            <w:tcW w:w="498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"Развитие детского здравоохранения, включая создание современной инфраструктуры оказания медицинской помощи детям"</w:t>
            </w:r>
          </w:p>
        </w:tc>
        <w:tc>
          <w:tcPr>
            <w:tcW w:w="351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министерство здравоохранения области</w:t>
            </w:r>
          </w:p>
        </w:tc>
      </w:tr>
      <w:tr>
        <w:trPr/>
        <w:tc>
          <w:tcPr>
            <w:tcW w:w="56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10.</w:t>
            </w:r>
          </w:p>
        </w:tc>
        <w:tc>
          <w:tcPr>
            <w:tcW w:w="498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"Обеспечение медицинских организаций системы здравоохранения квалифицированными кадрами"</w:t>
            </w:r>
          </w:p>
        </w:tc>
        <w:tc>
          <w:tcPr>
            <w:tcW w:w="351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министерство здравоохранения области</w:t>
            </w:r>
          </w:p>
        </w:tc>
      </w:tr>
      <w:tr>
        <w:trPr/>
        <w:tc>
          <w:tcPr>
            <w:tcW w:w="56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11.</w:t>
            </w:r>
          </w:p>
        </w:tc>
        <w:tc>
          <w:tcPr>
            <w:tcW w:w="498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"Создание единого цифрового контура в здравоохранении на основе единой государственной информационной системы здравоохранения (ЕГИСЗ)"</w:t>
            </w:r>
          </w:p>
        </w:tc>
        <w:tc>
          <w:tcPr>
            <w:tcW w:w="351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министерство здравоохранения области</w:t>
            </w:r>
          </w:p>
        </w:tc>
      </w:tr>
      <w:tr>
        <w:trPr/>
        <w:tc>
          <w:tcPr>
            <w:tcW w:w="56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12.</w:t>
            </w:r>
          </w:p>
        </w:tc>
        <w:tc>
          <w:tcPr>
            <w:tcW w:w="498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"Развитие экспорта медицинских услуг"</w:t>
            </w:r>
          </w:p>
        </w:tc>
        <w:tc>
          <w:tcPr>
            <w:tcW w:w="351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министерство здравоохранения области</w:t>
            </w:r>
          </w:p>
        </w:tc>
      </w:tr>
      <w:tr>
        <w:trPr/>
        <w:tc>
          <w:tcPr>
            <w:tcW w:w="9071" w:type="dxa"/>
            <w:gridSpan w:val="3"/>
            <w:tcBorders>
              <w:top w:val="single" w:sz="4" w:space="0" w:color="000000"/>
              <w:left w:val="single" w:sz="4" w:space="0" w:color="000000"/>
              <w:bottom w:val="single" w:sz="4" w:space="0" w:color="000000"/>
              <w:right w:val="single" w:sz="4" w:space="0" w:color="000000"/>
            </w:tcBorders>
          </w:tcPr>
          <w:p>
            <w:pPr>
              <w:pStyle w:val="ConsPlusNormal"/>
              <w:widowControl w:val="false"/>
              <w:numPr>
                <w:ilvl w:val="0"/>
                <w:numId w:val="0"/>
              </w:numPr>
              <w:jc w:val="center"/>
              <w:outlineLvl w:val="2"/>
              <w:rPr/>
            </w:pPr>
            <w:r>
              <w:rPr/>
              <w:t>Национальный проект "Образование"</w:t>
            </w:r>
          </w:p>
        </w:tc>
      </w:tr>
      <w:tr>
        <w:trPr/>
        <w:tc>
          <w:tcPr>
            <w:tcW w:w="56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13.</w:t>
            </w:r>
          </w:p>
        </w:tc>
        <w:tc>
          <w:tcPr>
            <w:tcW w:w="498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"Современная школа"</w:t>
            </w:r>
          </w:p>
        </w:tc>
        <w:tc>
          <w:tcPr>
            <w:tcW w:w="351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министерство образования области</w:t>
            </w:r>
          </w:p>
        </w:tc>
      </w:tr>
      <w:tr>
        <w:trPr/>
        <w:tc>
          <w:tcPr>
            <w:tcW w:w="56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14.</w:t>
            </w:r>
          </w:p>
        </w:tc>
        <w:tc>
          <w:tcPr>
            <w:tcW w:w="498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"Успех каждого ребенка"</w:t>
            </w:r>
          </w:p>
        </w:tc>
        <w:tc>
          <w:tcPr>
            <w:tcW w:w="351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министерство образования области</w:t>
            </w:r>
          </w:p>
        </w:tc>
      </w:tr>
      <w:tr>
        <w:trPr/>
        <w:tc>
          <w:tcPr>
            <w:tcW w:w="566" w:type="dxa"/>
            <w:tcBorders>
              <w:top w:val="single" w:sz="4" w:space="0" w:color="000000"/>
              <w:left w:val="single" w:sz="4" w:space="0" w:color="000000"/>
              <w:right w:val="single" w:sz="4" w:space="0" w:color="000000"/>
            </w:tcBorders>
          </w:tcPr>
          <w:p>
            <w:pPr>
              <w:pStyle w:val="ConsPlusNormal"/>
              <w:widowControl w:val="false"/>
              <w:jc w:val="center"/>
              <w:rPr/>
            </w:pPr>
            <w:r>
              <w:rPr/>
              <w:t>15.</w:t>
            </w:r>
          </w:p>
        </w:tc>
        <w:tc>
          <w:tcPr>
            <w:tcW w:w="8505" w:type="dxa"/>
            <w:gridSpan w:val="2"/>
            <w:tcBorders>
              <w:top w:val="single" w:sz="4" w:space="0" w:color="000000"/>
              <w:left w:val="single" w:sz="4" w:space="0" w:color="000000"/>
              <w:right w:val="single" w:sz="4" w:space="0" w:color="000000"/>
            </w:tcBorders>
          </w:tcPr>
          <w:p>
            <w:pPr>
              <w:pStyle w:val="ConsPlusNormal"/>
              <w:widowControl w:val="false"/>
              <w:jc w:val="both"/>
              <w:rPr/>
            </w:pPr>
            <w:r>
              <w:rPr/>
              <w:t xml:space="preserve">Исключен с 29 декабря 2021 года. - </w:t>
            </w:r>
            <w:hyperlink r:id="rId252">
              <w:r>
                <w:rPr>
                  <w:color w:val="0000FF"/>
                </w:rPr>
                <w:t>Постановление</w:t>
              </w:r>
            </w:hyperlink>
            <w:r>
              <w:rPr/>
              <w:t xml:space="preserve"> Правительства Саратовской области от 29.12.2021 N 1172-П</w:t>
            </w:r>
          </w:p>
        </w:tc>
      </w:tr>
      <w:tr>
        <w:trPr/>
        <w:tc>
          <w:tcPr>
            <w:tcW w:w="56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16.</w:t>
            </w:r>
          </w:p>
        </w:tc>
        <w:tc>
          <w:tcPr>
            <w:tcW w:w="498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"Цифровая образовательная среда"</w:t>
            </w:r>
          </w:p>
        </w:tc>
        <w:tc>
          <w:tcPr>
            <w:tcW w:w="351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министерство образования области</w:t>
            </w:r>
          </w:p>
        </w:tc>
      </w:tr>
      <w:tr>
        <w:trPr/>
        <w:tc>
          <w:tcPr>
            <w:tcW w:w="56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17.</w:t>
            </w:r>
          </w:p>
        </w:tc>
        <w:tc>
          <w:tcPr>
            <w:tcW w:w="498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"Молодые профессионалы"</w:t>
            </w:r>
          </w:p>
        </w:tc>
        <w:tc>
          <w:tcPr>
            <w:tcW w:w="351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министерство образования области</w:t>
            </w:r>
          </w:p>
        </w:tc>
      </w:tr>
      <w:tr>
        <w:trPr/>
        <w:tc>
          <w:tcPr>
            <w:tcW w:w="566" w:type="dxa"/>
            <w:tcBorders>
              <w:top w:val="single" w:sz="4" w:space="0" w:color="000000"/>
              <w:left w:val="single" w:sz="4" w:space="0" w:color="000000"/>
              <w:right w:val="single" w:sz="4" w:space="0" w:color="000000"/>
            </w:tcBorders>
          </w:tcPr>
          <w:p>
            <w:pPr>
              <w:pStyle w:val="ConsPlusNormal"/>
              <w:widowControl w:val="false"/>
              <w:jc w:val="center"/>
              <w:rPr/>
            </w:pPr>
            <w:r>
              <w:rPr/>
              <w:t>18.</w:t>
            </w:r>
          </w:p>
        </w:tc>
        <w:tc>
          <w:tcPr>
            <w:tcW w:w="8505" w:type="dxa"/>
            <w:gridSpan w:val="2"/>
            <w:tcBorders>
              <w:top w:val="single" w:sz="4" w:space="0" w:color="000000"/>
              <w:left w:val="single" w:sz="4" w:space="0" w:color="000000"/>
              <w:right w:val="single" w:sz="4" w:space="0" w:color="000000"/>
            </w:tcBorders>
          </w:tcPr>
          <w:p>
            <w:pPr>
              <w:pStyle w:val="ConsPlusNormal"/>
              <w:widowControl w:val="false"/>
              <w:jc w:val="both"/>
              <w:rPr/>
            </w:pPr>
            <w:r>
              <w:rPr/>
              <w:t xml:space="preserve">Исключен с 29 декабря 2021 года. - </w:t>
            </w:r>
            <w:hyperlink r:id="rId253">
              <w:r>
                <w:rPr>
                  <w:color w:val="0000FF"/>
                </w:rPr>
                <w:t>Постановление</w:t>
              </w:r>
            </w:hyperlink>
            <w:r>
              <w:rPr/>
              <w:t xml:space="preserve"> Правительства Саратовской области от 29.12.2021 N 1172-П</w:t>
            </w:r>
          </w:p>
        </w:tc>
      </w:tr>
      <w:tr>
        <w:trPr/>
        <w:tc>
          <w:tcPr>
            <w:tcW w:w="56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19.</w:t>
            </w:r>
          </w:p>
        </w:tc>
        <w:tc>
          <w:tcPr>
            <w:tcW w:w="498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"Социальная активность"</w:t>
            </w:r>
          </w:p>
        </w:tc>
        <w:tc>
          <w:tcPr>
            <w:tcW w:w="351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министерство молодежной политики и спорта области</w:t>
            </w:r>
          </w:p>
        </w:tc>
      </w:tr>
      <w:tr>
        <w:trPr/>
        <w:tc>
          <w:tcPr>
            <w:tcW w:w="566" w:type="dxa"/>
            <w:tcBorders>
              <w:top w:val="single" w:sz="4" w:space="0" w:color="000000"/>
              <w:left w:val="single" w:sz="4" w:space="0" w:color="000000"/>
              <w:right w:val="single" w:sz="4" w:space="0" w:color="000000"/>
            </w:tcBorders>
          </w:tcPr>
          <w:p>
            <w:pPr>
              <w:pStyle w:val="ConsPlusNormal"/>
              <w:widowControl w:val="false"/>
              <w:jc w:val="center"/>
              <w:rPr/>
            </w:pPr>
            <w:r>
              <w:rPr/>
              <w:t>20.</w:t>
            </w:r>
          </w:p>
        </w:tc>
        <w:tc>
          <w:tcPr>
            <w:tcW w:w="8505" w:type="dxa"/>
            <w:gridSpan w:val="2"/>
            <w:tcBorders>
              <w:top w:val="single" w:sz="4" w:space="0" w:color="000000"/>
              <w:left w:val="single" w:sz="4" w:space="0" w:color="000000"/>
              <w:right w:val="single" w:sz="4" w:space="0" w:color="000000"/>
            </w:tcBorders>
          </w:tcPr>
          <w:p>
            <w:pPr>
              <w:pStyle w:val="ConsPlusNormal"/>
              <w:widowControl w:val="false"/>
              <w:jc w:val="both"/>
              <w:rPr/>
            </w:pPr>
            <w:r>
              <w:rPr/>
              <w:t xml:space="preserve">Исключен с 29 декабря 2021 года. - </w:t>
            </w:r>
            <w:hyperlink r:id="rId254">
              <w:r>
                <w:rPr>
                  <w:color w:val="0000FF"/>
                </w:rPr>
                <w:t>Постановление</w:t>
              </w:r>
            </w:hyperlink>
            <w:r>
              <w:rPr/>
              <w:t xml:space="preserve"> Правительства Саратовской области от 29.12.2021 N 1172-П</w:t>
            </w:r>
          </w:p>
        </w:tc>
      </w:tr>
      <w:tr>
        <w:trPr/>
        <w:tc>
          <w:tcPr>
            <w:tcW w:w="9071" w:type="dxa"/>
            <w:gridSpan w:val="3"/>
            <w:tcBorders>
              <w:top w:val="single" w:sz="4" w:space="0" w:color="000000"/>
              <w:left w:val="single" w:sz="4" w:space="0" w:color="000000"/>
              <w:bottom w:val="single" w:sz="4" w:space="0" w:color="000000"/>
              <w:right w:val="single" w:sz="4" w:space="0" w:color="000000"/>
            </w:tcBorders>
          </w:tcPr>
          <w:p>
            <w:pPr>
              <w:pStyle w:val="ConsPlusNormal"/>
              <w:widowControl w:val="false"/>
              <w:numPr>
                <w:ilvl w:val="0"/>
                <w:numId w:val="0"/>
              </w:numPr>
              <w:jc w:val="center"/>
              <w:outlineLvl w:val="2"/>
              <w:rPr/>
            </w:pPr>
            <w:r>
              <w:rPr/>
              <w:t>Национальный проект "Жилье и городская среда"</w:t>
            </w:r>
          </w:p>
        </w:tc>
      </w:tr>
      <w:tr>
        <w:trPr/>
        <w:tc>
          <w:tcPr>
            <w:tcW w:w="56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21.</w:t>
            </w:r>
          </w:p>
        </w:tc>
        <w:tc>
          <w:tcPr>
            <w:tcW w:w="498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"Жилье"</w:t>
            </w:r>
          </w:p>
        </w:tc>
        <w:tc>
          <w:tcPr>
            <w:tcW w:w="351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министерство строительства и жилищно-коммунального хозяйства области</w:t>
            </w:r>
          </w:p>
        </w:tc>
      </w:tr>
      <w:tr>
        <w:trPr/>
        <w:tc>
          <w:tcPr>
            <w:tcW w:w="56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22.</w:t>
            </w:r>
          </w:p>
        </w:tc>
        <w:tc>
          <w:tcPr>
            <w:tcW w:w="498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"Формирование комфортной городской среды"</w:t>
            </w:r>
          </w:p>
        </w:tc>
        <w:tc>
          <w:tcPr>
            <w:tcW w:w="351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министерство строительства и жилищно-коммунального хозяйства области</w:t>
            </w:r>
          </w:p>
        </w:tc>
      </w:tr>
      <w:tr>
        <w:trPr/>
        <w:tc>
          <w:tcPr>
            <w:tcW w:w="56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23.</w:t>
            </w:r>
          </w:p>
        </w:tc>
        <w:tc>
          <w:tcPr>
            <w:tcW w:w="498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"Обеспечение устойчивого сокращения непригодного для проживания жилищного фонда"</w:t>
            </w:r>
          </w:p>
        </w:tc>
        <w:tc>
          <w:tcPr>
            <w:tcW w:w="351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министерство строительства и жилищно-коммунального хозяйства области</w:t>
            </w:r>
          </w:p>
        </w:tc>
      </w:tr>
      <w:tr>
        <w:trPr/>
        <w:tc>
          <w:tcPr>
            <w:tcW w:w="9071" w:type="dxa"/>
            <w:gridSpan w:val="3"/>
            <w:tcBorders>
              <w:top w:val="single" w:sz="4" w:space="0" w:color="000000"/>
              <w:left w:val="single" w:sz="4" w:space="0" w:color="000000"/>
              <w:bottom w:val="single" w:sz="4" w:space="0" w:color="000000"/>
              <w:right w:val="single" w:sz="4" w:space="0" w:color="000000"/>
            </w:tcBorders>
          </w:tcPr>
          <w:p>
            <w:pPr>
              <w:pStyle w:val="ConsPlusNormal"/>
              <w:widowControl w:val="false"/>
              <w:numPr>
                <w:ilvl w:val="0"/>
                <w:numId w:val="0"/>
              </w:numPr>
              <w:jc w:val="center"/>
              <w:outlineLvl w:val="2"/>
              <w:rPr/>
            </w:pPr>
            <w:r>
              <w:rPr/>
              <w:t>Национальный проект "Экология"</w:t>
            </w:r>
          </w:p>
        </w:tc>
      </w:tr>
      <w:tr>
        <w:trPr/>
        <w:tc>
          <w:tcPr>
            <w:tcW w:w="56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24.</w:t>
            </w:r>
          </w:p>
        </w:tc>
        <w:tc>
          <w:tcPr>
            <w:tcW w:w="498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"Чистая вода"</w:t>
            </w:r>
          </w:p>
        </w:tc>
        <w:tc>
          <w:tcPr>
            <w:tcW w:w="351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министерство строительства и жилищно-коммунального хозяйства области</w:t>
            </w:r>
          </w:p>
        </w:tc>
      </w:tr>
      <w:tr>
        <w:trPr/>
        <w:tc>
          <w:tcPr>
            <w:tcW w:w="56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25.</w:t>
            </w:r>
          </w:p>
        </w:tc>
        <w:tc>
          <w:tcPr>
            <w:tcW w:w="498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"Комплексная система обращения с твердыми коммунальными отходами"</w:t>
            </w:r>
          </w:p>
        </w:tc>
        <w:tc>
          <w:tcPr>
            <w:tcW w:w="351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министерство природных ресурсов и экологии области</w:t>
            </w:r>
          </w:p>
        </w:tc>
      </w:tr>
      <w:tr>
        <w:trPr/>
        <w:tc>
          <w:tcPr>
            <w:tcW w:w="56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26.</w:t>
            </w:r>
          </w:p>
        </w:tc>
        <w:tc>
          <w:tcPr>
            <w:tcW w:w="498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"Оздоровление Волги"</w:t>
            </w:r>
          </w:p>
        </w:tc>
        <w:tc>
          <w:tcPr>
            <w:tcW w:w="351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министерство природных ресурсов и экологии области</w:t>
            </w:r>
          </w:p>
        </w:tc>
      </w:tr>
      <w:tr>
        <w:trPr/>
        <w:tc>
          <w:tcPr>
            <w:tcW w:w="56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27.</w:t>
            </w:r>
          </w:p>
        </w:tc>
        <w:tc>
          <w:tcPr>
            <w:tcW w:w="498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"Сохранение уникальных водных объектов"</w:t>
            </w:r>
          </w:p>
        </w:tc>
        <w:tc>
          <w:tcPr>
            <w:tcW w:w="351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министерство природных ресурсов и экологии области</w:t>
            </w:r>
          </w:p>
        </w:tc>
      </w:tr>
      <w:tr>
        <w:trPr/>
        <w:tc>
          <w:tcPr>
            <w:tcW w:w="56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28.</w:t>
            </w:r>
          </w:p>
        </w:tc>
        <w:tc>
          <w:tcPr>
            <w:tcW w:w="498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"Сохранение лесов"</w:t>
            </w:r>
          </w:p>
        </w:tc>
        <w:tc>
          <w:tcPr>
            <w:tcW w:w="351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министерство природных ресурсов и экологии области</w:t>
            </w:r>
          </w:p>
        </w:tc>
      </w:tr>
      <w:tr>
        <w:trPr/>
        <w:tc>
          <w:tcPr>
            <w:tcW w:w="56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29.</w:t>
            </w:r>
          </w:p>
        </w:tc>
        <w:tc>
          <w:tcPr>
            <w:tcW w:w="498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"Чистая страна"</w:t>
            </w:r>
          </w:p>
        </w:tc>
        <w:tc>
          <w:tcPr>
            <w:tcW w:w="351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министерство природных ресурсов и экологии области</w:t>
            </w:r>
          </w:p>
        </w:tc>
      </w:tr>
      <w:tr>
        <w:trPr/>
        <w:tc>
          <w:tcPr>
            <w:tcW w:w="9071" w:type="dxa"/>
            <w:gridSpan w:val="3"/>
            <w:tcBorders>
              <w:top w:val="single" w:sz="4" w:space="0" w:color="000000"/>
              <w:left w:val="single" w:sz="4" w:space="0" w:color="000000"/>
              <w:bottom w:val="single" w:sz="4" w:space="0" w:color="000000"/>
              <w:right w:val="single" w:sz="4" w:space="0" w:color="000000"/>
            </w:tcBorders>
          </w:tcPr>
          <w:p>
            <w:pPr>
              <w:pStyle w:val="ConsPlusNormal"/>
              <w:widowControl w:val="false"/>
              <w:numPr>
                <w:ilvl w:val="0"/>
                <w:numId w:val="0"/>
              </w:numPr>
              <w:jc w:val="center"/>
              <w:outlineLvl w:val="2"/>
              <w:rPr/>
            </w:pPr>
            <w:r>
              <w:rPr/>
              <w:t>Национальный проект "Безопасные и качественные автомобильные дороги"</w:t>
            </w:r>
          </w:p>
        </w:tc>
      </w:tr>
      <w:tr>
        <w:trPr/>
        <w:tc>
          <w:tcPr>
            <w:tcW w:w="56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30.</w:t>
            </w:r>
          </w:p>
        </w:tc>
        <w:tc>
          <w:tcPr>
            <w:tcW w:w="498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"Дорожная сеть"</w:t>
            </w:r>
          </w:p>
        </w:tc>
        <w:tc>
          <w:tcPr>
            <w:tcW w:w="351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министерство транспорта и дорожного хозяйства области</w:t>
            </w:r>
          </w:p>
        </w:tc>
      </w:tr>
      <w:tr>
        <w:trPr/>
        <w:tc>
          <w:tcPr>
            <w:tcW w:w="56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31.</w:t>
            </w:r>
          </w:p>
        </w:tc>
        <w:tc>
          <w:tcPr>
            <w:tcW w:w="498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"Общесистемные меры развития дорожного хозяйства"</w:t>
            </w:r>
          </w:p>
        </w:tc>
        <w:tc>
          <w:tcPr>
            <w:tcW w:w="351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министерство транспорта и дорожного хозяйства области</w:t>
            </w:r>
          </w:p>
        </w:tc>
      </w:tr>
      <w:tr>
        <w:trPr/>
        <w:tc>
          <w:tcPr>
            <w:tcW w:w="56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32.</w:t>
            </w:r>
          </w:p>
        </w:tc>
        <w:tc>
          <w:tcPr>
            <w:tcW w:w="498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"Безопасность дорожного движения"</w:t>
            </w:r>
          </w:p>
        </w:tc>
        <w:tc>
          <w:tcPr>
            <w:tcW w:w="351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министерство транспорта и дорожного хозяйства области</w:t>
            </w:r>
          </w:p>
        </w:tc>
      </w:tr>
      <w:tr>
        <w:trPr/>
        <w:tc>
          <w:tcPr>
            <w:tcW w:w="9071" w:type="dxa"/>
            <w:gridSpan w:val="3"/>
            <w:tcBorders>
              <w:top w:val="single" w:sz="4" w:space="0" w:color="000000"/>
              <w:left w:val="single" w:sz="4" w:space="0" w:color="000000"/>
              <w:bottom w:val="single" w:sz="4" w:space="0" w:color="000000"/>
              <w:right w:val="single" w:sz="4" w:space="0" w:color="000000"/>
            </w:tcBorders>
          </w:tcPr>
          <w:p>
            <w:pPr>
              <w:pStyle w:val="ConsPlusNormal"/>
              <w:widowControl w:val="false"/>
              <w:numPr>
                <w:ilvl w:val="0"/>
                <w:numId w:val="0"/>
              </w:numPr>
              <w:jc w:val="center"/>
              <w:outlineLvl w:val="2"/>
              <w:rPr/>
            </w:pPr>
            <w:r>
              <w:rPr/>
              <w:t xml:space="preserve">Национальный </w:t>
            </w:r>
            <w:hyperlink r:id="rId255">
              <w:r>
                <w:rPr>
                  <w:color w:val="0000FF"/>
                </w:rPr>
                <w:t>проект</w:t>
              </w:r>
            </w:hyperlink>
            <w:r>
              <w:rPr/>
              <w:t xml:space="preserve"> "Производительность труда и поддержка занятости"</w:t>
            </w:r>
          </w:p>
        </w:tc>
      </w:tr>
      <w:tr>
        <w:trPr/>
        <w:tc>
          <w:tcPr>
            <w:tcW w:w="56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33.</w:t>
            </w:r>
          </w:p>
        </w:tc>
        <w:tc>
          <w:tcPr>
            <w:tcW w:w="498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"Системные меры по повышению производительности труда"</w:t>
            </w:r>
          </w:p>
        </w:tc>
        <w:tc>
          <w:tcPr>
            <w:tcW w:w="351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министерство экономического развития области</w:t>
            </w:r>
          </w:p>
        </w:tc>
      </w:tr>
      <w:tr>
        <w:trPr/>
        <w:tc>
          <w:tcPr>
            <w:tcW w:w="56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34.</w:t>
            </w:r>
          </w:p>
        </w:tc>
        <w:tc>
          <w:tcPr>
            <w:tcW w:w="498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"Адресная поддержка повышения производительности труда на предприятиях"</w:t>
            </w:r>
          </w:p>
        </w:tc>
        <w:tc>
          <w:tcPr>
            <w:tcW w:w="351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министерство экономического развития области</w:t>
            </w:r>
          </w:p>
        </w:tc>
      </w:tr>
      <w:tr>
        <w:trPr/>
        <w:tc>
          <w:tcPr>
            <w:tcW w:w="566" w:type="dxa"/>
            <w:tcBorders>
              <w:top w:val="single" w:sz="4" w:space="0" w:color="000000"/>
              <w:left w:val="single" w:sz="4" w:space="0" w:color="000000"/>
              <w:right w:val="single" w:sz="4" w:space="0" w:color="000000"/>
            </w:tcBorders>
          </w:tcPr>
          <w:p>
            <w:pPr>
              <w:pStyle w:val="ConsPlusNormal"/>
              <w:widowControl w:val="false"/>
              <w:jc w:val="center"/>
              <w:rPr/>
            </w:pPr>
            <w:r>
              <w:rPr/>
              <w:t>35.</w:t>
            </w:r>
          </w:p>
        </w:tc>
        <w:tc>
          <w:tcPr>
            <w:tcW w:w="4989" w:type="dxa"/>
            <w:tcBorders>
              <w:top w:val="single" w:sz="4" w:space="0" w:color="000000"/>
              <w:left w:val="single" w:sz="4" w:space="0" w:color="000000"/>
              <w:right w:val="single" w:sz="4" w:space="0" w:color="000000"/>
            </w:tcBorders>
          </w:tcPr>
          <w:p>
            <w:pPr>
              <w:pStyle w:val="ConsPlusNormal"/>
              <w:widowControl w:val="false"/>
              <w:rPr/>
            </w:pPr>
            <w:r>
              <w:rPr/>
              <w:t>"Поддержка занятости повышение эффективности рынка труда для обеспечения роста производительности труда"</w:t>
            </w:r>
          </w:p>
        </w:tc>
        <w:tc>
          <w:tcPr>
            <w:tcW w:w="3516" w:type="dxa"/>
            <w:tcBorders>
              <w:top w:val="single" w:sz="4" w:space="0" w:color="000000"/>
              <w:left w:val="single" w:sz="4" w:space="0" w:color="000000"/>
              <w:right w:val="single" w:sz="4" w:space="0" w:color="000000"/>
            </w:tcBorders>
          </w:tcPr>
          <w:p>
            <w:pPr>
              <w:pStyle w:val="ConsPlusNormal"/>
              <w:widowControl w:val="false"/>
              <w:jc w:val="center"/>
              <w:rPr/>
            </w:pPr>
            <w:r>
              <w:rPr/>
              <w:t>министерство труда и социальной защиты области</w:t>
            </w:r>
          </w:p>
        </w:tc>
      </w:tr>
      <w:tr>
        <w:trPr/>
        <w:tc>
          <w:tcPr>
            <w:tcW w:w="9071" w:type="dxa"/>
            <w:gridSpan w:val="3"/>
            <w:tcBorders>
              <w:left w:val="single" w:sz="4" w:space="0" w:color="000000"/>
              <w:bottom w:val="single" w:sz="4" w:space="0" w:color="000000"/>
              <w:right w:val="single" w:sz="4" w:space="0" w:color="000000"/>
            </w:tcBorders>
          </w:tcPr>
          <w:p>
            <w:pPr>
              <w:pStyle w:val="ConsPlusNormal"/>
              <w:widowControl w:val="false"/>
              <w:jc w:val="both"/>
              <w:rPr/>
            </w:pPr>
            <w:r>
              <w:rPr/>
              <w:t xml:space="preserve">(в ред. </w:t>
            </w:r>
            <w:hyperlink r:id="rId256">
              <w:r>
                <w:rPr>
                  <w:color w:val="0000FF"/>
                </w:rPr>
                <w:t>постановления</w:t>
              </w:r>
            </w:hyperlink>
            <w:r>
              <w:rPr/>
              <w:t xml:space="preserve"> Правительства Саратовской области от 21.07.2020 N 597-П)</w:t>
            </w:r>
          </w:p>
        </w:tc>
      </w:tr>
      <w:tr>
        <w:trPr/>
        <w:tc>
          <w:tcPr>
            <w:tcW w:w="9071" w:type="dxa"/>
            <w:gridSpan w:val="3"/>
            <w:tcBorders>
              <w:top w:val="single" w:sz="4" w:space="0" w:color="000000"/>
              <w:left w:val="single" w:sz="4" w:space="0" w:color="000000"/>
              <w:bottom w:val="single" w:sz="4" w:space="0" w:color="000000"/>
              <w:right w:val="single" w:sz="4" w:space="0" w:color="000000"/>
            </w:tcBorders>
          </w:tcPr>
          <w:p>
            <w:pPr>
              <w:pStyle w:val="ConsPlusNormal"/>
              <w:widowControl w:val="false"/>
              <w:numPr>
                <w:ilvl w:val="0"/>
                <w:numId w:val="0"/>
              </w:numPr>
              <w:jc w:val="center"/>
              <w:outlineLvl w:val="2"/>
              <w:rPr/>
            </w:pPr>
            <w:r>
              <w:rPr/>
              <w:t xml:space="preserve">Национальный </w:t>
            </w:r>
            <w:hyperlink r:id="rId257">
              <w:r>
                <w:rPr>
                  <w:color w:val="0000FF"/>
                </w:rPr>
                <w:t>проект</w:t>
              </w:r>
            </w:hyperlink>
            <w:r>
              <w:rPr/>
              <w:t xml:space="preserve"> "Цифровая экономика"</w:t>
            </w:r>
          </w:p>
        </w:tc>
      </w:tr>
      <w:tr>
        <w:trPr/>
        <w:tc>
          <w:tcPr>
            <w:tcW w:w="566" w:type="dxa"/>
            <w:tcBorders>
              <w:top w:val="single" w:sz="4" w:space="0" w:color="000000"/>
              <w:left w:val="single" w:sz="4" w:space="0" w:color="000000"/>
              <w:right w:val="single" w:sz="4" w:space="0" w:color="000000"/>
            </w:tcBorders>
          </w:tcPr>
          <w:p>
            <w:pPr>
              <w:pStyle w:val="ConsPlusNormal"/>
              <w:widowControl w:val="false"/>
              <w:jc w:val="center"/>
              <w:rPr/>
            </w:pPr>
            <w:r>
              <w:rPr/>
              <w:t>36.</w:t>
            </w:r>
          </w:p>
        </w:tc>
        <w:tc>
          <w:tcPr>
            <w:tcW w:w="4989" w:type="dxa"/>
            <w:tcBorders>
              <w:top w:val="single" w:sz="4" w:space="0" w:color="000000"/>
              <w:left w:val="single" w:sz="4" w:space="0" w:color="000000"/>
              <w:right w:val="single" w:sz="4" w:space="0" w:color="000000"/>
            </w:tcBorders>
          </w:tcPr>
          <w:p>
            <w:pPr>
              <w:pStyle w:val="ConsPlusNormal"/>
              <w:widowControl w:val="false"/>
              <w:rPr/>
            </w:pPr>
            <w:r>
              <w:rPr/>
              <w:t>"Информационная безопасность"</w:t>
            </w:r>
          </w:p>
        </w:tc>
        <w:tc>
          <w:tcPr>
            <w:tcW w:w="3516" w:type="dxa"/>
            <w:tcBorders>
              <w:top w:val="single" w:sz="4" w:space="0" w:color="000000"/>
              <w:left w:val="single" w:sz="4" w:space="0" w:color="000000"/>
              <w:right w:val="single" w:sz="4" w:space="0" w:color="000000"/>
            </w:tcBorders>
          </w:tcPr>
          <w:p>
            <w:pPr>
              <w:pStyle w:val="ConsPlusNormal"/>
              <w:widowControl w:val="false"/>
              <w:jc w:val="center"/>
              <w:rPr/>
            </w:pPr>
            <w:r>
              <w:rPr/>
              <w:t>министерство цифрового развития и связи области</w:t>
            </w:r>
          </w:p>
        </w:tc>
      </w:tr>
      <w:tr>
        <w:trPr/>
        <w:tc>
          <w:tcPr>
            <w:tcW w:w="9071" w:type="dxa"/>
            <w:gridSpan w:val="3"/>
            <w:tcBorders>
              <w:left w:val="single" w:sz="4" w:space="0" w:color="000000"/>
              <w:bottom w:val="single" w:sz="4" w:space="0" w:color="000000"/>
              <w:right w:val="single" w:sz="4" w:space="0" w:color="000000"/>
            </w:tcBorders>
          </w:tcPr>
          <w:p>
            <w:pPr>
              <w:pStyle w:val="ConsPlusNormal"/>
              <w:widowControl w:val="false"/>
              <w:jc w:val="both"/>
              <w:rPr/>
            </w:pPr>
            <w:r>
              <w:rPr/>
              <w:t xml:space="preserve">(в ред. </w:t>
            </w:r>
            <w:hyperlink r:id="rId258">
              <w:r>
                <w:rPr>
                  <w:color w:val="0000FF"/>
                </w:rPr>
                <w:t>постановления</w:t>
              </w:r>
            </w:hyperlink>
            <w:r>
              <w:rPr/>
              <w:t xml:space="preserve"> Правительства Саратовской области от 26.08.2020 N 728-П)</w:t>
            </w:r>
          </w:p>
        </w:tc>
      </w:tr>
      <w:tr>
        <w:trPr/>
        <w:tc>
          <w:tcPr>
            <w:tcW w:w="566" w:type="dxa"/>
            <w:tcBorders>
              <w:top w:val="single" w:sz="4" w:space="0" w:color="000000"/>
              <w:left w:val="single" w:sz="4" w:space="0" w:color="000000"/>
              <w:right w:val="single" w:sz="4" w:space="0" w:color="000000"/>
            </w:tcBorders>
          </w:tcPr>
          <w:p>
            <w:pPr>
              <w:pStyle w:val="ConsPlusNormal"/>
              <w:widowControl w:val="false"/>
              <w:jc w:val="center"/>
              <w:rPr/>
            </w:pPr>
            <w:r>
              <w:rPr/>
              <w:t>37.</w:t>
            </w:r>
          </w:p>
        </w:tc>
        <w:tc>
          <w:tcPr>
            <w:tcW w:w="4989" w:type="dxa"/>
            <w:tcBorders>
              <w:top w:val="single" w:sz="4" w:space="0" w:color="000000"/>
              <w:left w:val="single" w:sz="4" w:space="0" w:color="000000"/>
              <w:right w:val="single" w:sz="4" w:space="0" w:color="000000"/>
            </w:tcBorders>
          </w:tcPr>
          <w:p>
            <w:pPr>
              <w:pStyle w:val="ConsPlusNormal"/>
              <w:widowControl w:val="false"/>
              <w:rPr/>
            </w:pPr>
            <w:r>
              <w:rPr/>
              <w:t>"Кадры для цифровой экономики"</w:t>
            </w:r>
          </w:p>
        </w:tc>
        <w:tc>
          <w:tcPr>
            <w:tcW w:w="3516" w:type="dxa"/>
            <w:tcBorders>
              <w:top w:val="single" w:sz="4" w:space="0" w:color="000000"/>
              <w:left w:val="single" w:sz="4" w:space="0" w:color="000000"/>
              <w:right w:val="single" w:sz="4" w:space="0" w:color="000000"/>
            </w:tcBorders>
          </w:tcPr>
          <w:p>
            <w:pPr>
              <w:pStyle w:val="ConsPlusNormal"/>
              <w:widowControl w:val="false"/>
              <w:jc w:val="center"/>
              <w:rPr/>
            </w:pPr>
            <w:r>
              <w:rPr/>
              <w:t>министерство цифрового развития и связи области</w:t>
            </w:r>
          </w:p>
        </w:tc>
      </w:tr>
      <w:tr>
        <w:trPr/>
        <w:tc>
          <w:tcPr>
            <w:tcW w:w="9071" w:type="dxa"/>
            <w:gridSpan w:val="3"/>
            <w:tcBorders>
              <w:left w:val="single" w:sz="4" w:space="0" w:color="000000"/>
              <w:bottom w:val="single" w:sz="4" w:space="0" w:color="000000"/>
              <w:right w:val="single" w:sz="4" w:space="0" w:color="000000"/>
            </w:tcBorders>
          </w:tcPr>
          <w:p>
            <w:pPr>
              <w:pStyle w:val="ConsPlusNormal"/>
              <w:widowControl w:val="false"/>
              <w:jc w:val="both"/>
              <w:rPr/>
            </w:pPr>
            <w:r>
              <w:rPr/>
              <w:t xml:space="preserve">(в ред. постановлений Правительства Саратовской области от 26.08.2020 </w:t>
            </w:r>
            <w:hyperlink r:id="rId259">
              <w:r>
                <w:rPr>
                  <w:color w:val="0000FF"/>
                </w:rPr>
                <w:t>N 728-П</w:t>
              </w:r>
            </w:hyperlink>
            <w:r>
              <w:rPr/>
              <w:t xml:space="preserve">, от 29.12.2021 </w:t>
            </w:r>
            <w:hyperlink r:id="rId260">
              <w:r>
                <w:rPr>
                  <w:color w:val="0000FF"/>
                </w:rPr>
                <w:t>N 1172-П</w:t>
              </w:r>
            </w:hyperlink>
            <w:r>
              <w:rPr/>
              <w:t>)</w:t>
            </w:r>
          </w:p>
        </w:tc>
      </w:tr>
      <w:tr>
        <w:trPr/>
        <w:tc>
          <w:tcPr>
            <w:tcW w:w="566" w:type="dxa"/>
            <w:tcBorders>
              <w:top w:val="single" w:sz="4" w:space="0" w:color="000000"/>
              <w:left w:val="single" w:sz="4" w:space="0" w:color="000000"/>
              <w:right w:val="single" w:sz="4" w:space="0" w:color="000000"/>
            </w:tcBorders>
          </w:tcPr>
          <w:p>
            <w:pPr>
              <w:pStyle w:val="ConsPlusNormal"/>
              <w:widowControl w:val="false"/>
              <w:jc w:val="center"/>
              <w:rPr/>
            </w:pPr>
            <w:r>
              <w:rPr/>
              <w:t>38.</w:t>
            </w:r>
          </w:p>
        </w:tc>
        <w:tc>
          <w:tcPr>
            <w:tcW w:w="4989" w:type="dxa"/>
            <w:tcBorders>
              <w:top w:val="single" w:sz="4" w:space="0" w:color="000000"/>
              <w:left w:val="single" w:sz="4" w:space="0" w:color="000000"/>
              <w:right w:val="single" w:sz="4" w:space="0" w:color="000000"/>
            </w:tcBorders>
          </w:tcPr>
          <w:p>
            <w:pPr>
              <w:pStyle w:val="ConsPlusNormal"/>
              <w:widowControl w:val="false"/>
              <w:rPr/>
            </w:pPr>
            <w:r>
              <w:rPr/>
              <w:t>"Цифровое государственное управление"</w:t>
            </w:r>
          </w:p>
        </w:tc>
        <w:tc>
          <w:tcPr>
            <w:tcW w:w="3516" w:type="dxa"/>
            <w:tcBorders>
              <w:top w:val="single" w:sz="4" w:space="0" w:color="000000"/>
              <w:left w:val="single" w:sz="4" w:space="0" w:color="000000"/>
              <w:right w:val="single" w:sz="4" w:space="0" w:color="000000"/>
            </w:tcBorders>
          </w:tcPr>
          <w:p>
            <w:pPr>
              <w:pStyle w:val="ConsPlusNormal"/>
              <w:widowControl w:val="false"/>
              <w:jc w:val="center"/>
              <w:rPr/>
            </w:pPr>
            <w:r>
              <w:rPr/>
              <w:t>министерство цифрового развития и связи области</w:t>
            </w:r>
          </w:p>
        </w:tc>
      </w:tr>
      <w:tr>
        <w:trPr/>
        <w:tc>
          <w:tcPr>
            <w:tcW w:w="9071" w:type="dxa"/>
            <w:gridSpan w:val="3"/>
            <w:tcBorders>
              <w:left w:val="single" w:sz="4" w:space="0" w:color="000000"/>
              <w:bottom w:val="single" w:sz="4" w:space="0" w:color="000000"/>
              <w:right w:val="single" w:sz="4" w:space="0" w:color="000000"/>
            </w:tcBorders>
          </w:tcPr>
          <w:p>
            <w:pPr>
              <w:pStyle w:val="ConsPlusNormal"/>
              <w:widowControl w:val="false"/>
              <w:jc w:val="both"/>
              <w:rPr/>
            </w:pPr>
            <w:r>
              <w:rPr/>
              <w:t xml:space="preserve">(в ред. </w:t>
            </w:r>
            <w:hyperlink r:id="rId261">
              <w:r>
                <w:rPr>
                  <w:color w:val="0000FF"/>
                </w:rPr>
                <w:t>постановления</w:t>
              </w:r>
            </w:hyperlink>
            <w:r>
              <w:rPr/>
              <w:t xml:space="preserve"> Правительства Саратовской области от 26.08.2020 N 728-П)</w:t>
            </w:r>
          </w:p>
        </w:tc>
      </w:tr>
      <w:tr>
        <w:trPr/>
        <w:tc>
          <w:tcPr>
            <w:tcW w:w="566" w:type="dxa"/>
            <w:tcBorders>
              <w:top w:val="single" w:sz="4" w:space="0" w:color="000000"/>
              <w:left w:val="single" w:sz="4" w:space="0" w:color="000000"/>
              <w:right w:val="single" w:sz="4" w:space="0" w:color="000000"/>
            </w:tcBorders>
          </w:tcPr>
          <w:p>
            <w:pPr>
              <w:pStyle w:val="ConsPlusNormal"/>
              <w:widowControl w:val="false"/>
              <w:jc w:val="center"/>
              <w:rPr/>
            </w:pPr>
            <w:r>
              <w:rPr/>
              <w:t>39.</w:t>
            </w:r>
          </w:p>
        </w:tc>
        <w:tc>
          <w:tcPr>
            <w:tcW w:w="4989" w:type="dxa"/>
            <w:tcBorders>
              <w:top w:val="single" w:sz="4" w:space="0" w:color="000000"/>
              <w:left w:val="single" w:sz="4" w:space="0" w:color="000000"/>
              <w:right w:val="single" w:sz="4" w:space="0" w:color="000000"/>
            </w:tcBorders>
          </w:tcPr>
          <w:p>
            <w:pPr>
              <w:pStyle w:val="ConsPlusNormal"/>
              <w:widowControl w:val="false"/>
              <w:rPr/>
            </w:pPr>
            <w:r>
              <w:rPr/>
              <w:t>"Информационная инфраструктура"</w:t>
            </w:r>
          </w:p>
        </w:tc>
        <w:tc>
          <w:tcPr>
            <w:tcW w:w="3516" w:type="dxa"/>
            <w:tcBorders>
              <w:top w:val="single" w:sz="4" w:space="0" w:color="000000"/>
              <w:left w:val="single" w:sz="4" w:space="0" w:color="000000"/>
              <w:right w:val="single" w:sz="4" w:space="0" w:color="000000"/>
            </w:tcBorders>
          </w:tcPr>
          <w:p>
            <w:pPr>
              <w:pStyle w:val="ConsPlusNormal"/>
              <w:widowControl w:val="false"/>
              <w:jc w:val="center"/>
              <w:rPr/>
            </w:pPr>
            <w:r>
              <w:rPr/>
              <w:t>министерство цифрового развития и связи области</w:t>
            </w:r>
          </w:p>
        </w:tc>
      </w:tr>
      <w:tr>
        <w:trPr/>
        <w:tc>
          <w:tcPr>
            <w:tcW w:w="9071" w:type="dxa"/>
            <w:gridSpan w:val="3"/>
            <w:tcBorders>
              <w:left w:val="single" w:sz="4" w:space="0" w:color="000000"/>
              <w:bottom w:val="single" w:sz="4" w:space="0" w:color="000000"/>
              <w:right w:val="single" w:sz="4" w:space="0" w:color="000000"/>
            </w:tcBorders>
          </w:tcPr>
          <w:p>
            <w:pPr>
              <w:pStyle w:val="ConsPlusNormal"/>
              <w:widowControl w:val="false"/>
              <w:jc w:val="both"/>
              <w:rPr/>
            </w:pPr>
            <w:r>
              <w:rPr/>
              <w:t xml:space="preserve">(в ред. </w:t>
            </w:r>
            <w:hyperlink r:id="rId262">
              <w:r>
                <w:rPr>
                  <w:color w:val="0000FF"/>
                </w:rPr>
                <w:t>постановления</w:t>
              </w:r>
            </w:hyperlink>
            <w:r>
              <w:rPr/>
              <w:t xml:space="preserve"> Правительства Саратовской области от 26.08.2020 N 728-П)</w:t>
            </w:r>
          </w:p>
        </w:tc>
      </w:tr>
      <w:tr>
        <w:trPr/>
        <w:tc>
          <w:tcPr>
            <w:tcW w:w="566" w:type="dxa"/>
            <w:tcBorders>
              <w:top w:val="single" w:sz="4" w:space="0" w:color="000000"/>
              <w:left w:val="single" w:sz="4" w:space="0" w:color="000000"/>
              <w:right w:val="single" w:sz="4" w:space="0" w:color="000000"/>
            </w:tcBorders>
          </w:tcPr>
          <w:p>
            <w:pPr>
              <w:pStyle w:val="ConsPlusNormal"/>
              <w:widowControl w:val="false"/>
              <w:jc w:val="center"/>
              <w:rPr/>
            </w:pPr>
            <w:r>
              <w:rPr/>
              <w:t>40.</w:t>
            </w:r>
          </w:p>
        </w:tc>
        <w:tc>
          <w:tcPr>
            <w:tcW w:w="4989" w:type="dxa"/>
            <w:tcBorders>
              <w:top w:val="single" w:sz="4" w:space="0" w:color="000000"/>
              <w:left w:val="single" w:sz="4" w:space="0" w:color="000000"/>
              <w:right w:val="single" w:sz="4" w:space="0" w:color="000000"/>
            </w:tcBorders>
          </w:tcPr>
          <w:p>
            <w:pPr>
              <w:pStyle w:val="ConsPlusNormal"/>
              <w:widowControl w:val="false"/>
              <w:rPr/>
            </w:pPr>
            <w:r>
              <w:rPr/>
              <w:t>"Цифровые технологии"</w:t>
            </w:r>
          </w:p>
        </w:tc>
        <w:tc>
          <w:tcPr>
            <w:tcW w:w="3516" w:type="dxa"/>
            <w:tcBorders>
              <w:top w:val="single" w:sz="4" w:space="0" w:color="000000"/>
              <w:left w:val="single" w:sz="4" w:space="0" w:color="000000"/>
              <w:right w:val="single" w:sz="4" w:space="0" w:color="000000"/>
            </w:tcBorders>
          </w:tcPr>
          <w:p>
            <w:pPr>
              <w:pStyle w:val="ConsPlusNormal"/>
              <w:widowControl w:val="false"/>
              <w:jc w:val="center"/>
              <w:rPr/>
            </w:pPr>
            <w:r>
              <w:rPr/>
              <w:t>министерство цифрового развития и связи области</w:t>
            </w:r>
          </w:p>
        </w:tc>
      </w:tr>
      <w:tr>
        <w:trPr/>
        <w:tc>
          <w:tcPr>
            <w:tcW w:w="9071" w:type="dxa"/>
            <w:gridSpan w:val="3"/>
            <w:tcBorders>
              <w:left w:val="single" w:sz="4" w:space="0" w:color="000000"/>
              <w:bottom w:val="single" w:sz="4" w:space="0" w:color="000000"/>
              <w:right w:val="single" w:sz="4" w:space="0" w:color="000000"/>
            </w:tcBorders>
          </w:tcPr>
          <w:p>
            <w:pPr>
              <w:pStyle w:val="ConsPlusNormal"/>
              <w:widowControl w:val="false"/>
              <w:jc w:val="both"/>
              <w:rPr/>
            </w:pPr>
            <w:r>
              <w:rPr/>
              <w:t xml:space="preserve">(в ред. </w:t>
            </w:r>
            <w:hyperlink r:id="rId263">
              <w:r>
                <w:rPr>
                  <w:color w:val="0000FF"/>
                </w:rPr>
                <w:t>постановления</w:t>
              </w:r>
            </w:hyperlink>
            <w:r>
              <w:rPr/>
              <w:t xml:space="preserve"> Правительства Саратовской области от 26.08.2020 N 728-П)</w:t>
            </w:r>
          </w:p>
        </w:tc>
      </w:tr>
      <w:tr>
        <w:trPr/>
        <w:tc>
          <w:tcPr>
            <w:tcW w:w="9071" w:type="dxa"/>
            <w:gridSpan w:val="3"/>
            <w:tcBorders>
              <w:top w:val="single" w:sz="4" w:space="0" w:color="000000"/>
              <w:left w:val="single" w:sz="4" w:space="0" w:color="000000"/>
              <w:bottom w:val="single" w:sz="4" w:space="0" w:color="000000"/>
              <w:right w:val="single" w:sz="4" w:space="0" w:color="000000"/>
            </w:tcBorders>
          </w:tcPr>
          <w:p>
            <w:pPr>
              <w:pStyle w:val="ConsPlusNormal"/>
              <w:widowControl w:val="false"/>
              <w:numPr>
                <w:ilvl w:val="0"/>
                <w:numId w:val="0"/>
              </w:numPr>
              <w:jc w:val="center"/>
              <w:outlineLvl w:val="2"/>
              <w:rPr/>
            </w:pPr>
            <w:r>
              <w:rPr/>
              <w:t xml:space="preserve">Национальный </w:t>
            </w:r>
            <w:hyperlink r:id="rId264">
              <w:r>
                <w:rPr>
                  <w:color w:val="0000FF"/>
                </w:rPr>
                <w:t>проект</w:t>
              </w:r>
            </w:hyperlink>
            <w:r>
              <w:rPr/>
              <w:t xml:space="preserve"> "Культура"</w:t>
            </w:r>
          </w:p>
        </w:tc>
      </w:tr>
      <w:tr>
        <w:trPr/>
        <w:tc>
          <w:tcPr>
            <w:tcW w:w="56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41.</w:t>
            </w:r>
          </w:p>
        </w:tc>
        <w:tc>
          <w:tcPr>
            <w:tcW w:w="498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"Обеспечение качественно нового уровня развития инфраструктуры культуры"</w:t>
            </w:r>
          </w:p>
        </w:tc>
        <w:tc>
          <w:tcPr>
            <w:tcW w:w="351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министерство культуры области</w:t>
            </w:r>
          </w:p>
        </w:tc>
      </w:tr>
      <w:tr>
        <w:trPr/>
        <w:tc>
          <w:tcPr>
            <w:tcW w:w="56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42.</w:t>
            </w:r>
          </w:p>
        </w:tc>
        <w:tc>
          <w:tcPr>
            <w:tcW w:w="498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"Создание условий для реализации творческого потенциала нации"</w:t>
            </w:r>
          </w:p>
        </w:tc>
        <w:tc>
          <w:tcPr>
            <w:tcW w:w="351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министерство культуры области</w:t>
            </w:r>
          </w:p>
        </w:tc>
      </w:tr>
      <w:tr>
        <w:trPr/>
        <w:tc>
          <w:tcPr>
            <w:tcW w:w="56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43.</w:t>
            </w:r>
          </w:p>
        </w:tc>
        <w:tc>
          <w:tcPr>
            <w:tcW w:w="498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"Цифровизация услуг и формирование информационного пространства в сфере культуры"</w:t>
            </w:r>
          </w:p>
        </w:tc>
        <w:tc>
          <w:tcPr>
            <w:tcW w:w="351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министерство культуры области</w:t>
            </w:r>
          </w:p>
        </w:tc>
      </w:tr>
      <w:tr>
        <w:trPr/>
        <w:tc>
          <w:tcPr>
            <w:tcW w:w="9071" w:type="dxa"/>
            <w:gridSpan w:val="3"/>
            <w:tcBorders>
              <w:top w:val="single" w:sz="4" w:space="0" w:color="000000"/>
              <w:left w:val="single" w:sz="4" w:space="0" w:color="000000"/>
              <w:bottom w:val="single" w:sz="4" w:space="0" w:color="000000"/>
              <w:right w:val="single" w:sz="4" w:space="0" w:color="000000"/>
            </w:tcBorders>
          </w:tcPr>
          <w:p>
            <w:pPr>
              <w:pStyle w:val="ConsPlusNormal"/>
              <w:widowControl w:val="false"/>
              <w:numPr>
                <w:ilvl w:val="0"/>
                <w:numId w:val="0"/>
              </w:numPr>
              <w:jc w:val="center"/>
              <w:outlineLvl w:val="2"/>
              <w:rPr/>
            </w:pPr>
            <w:r>
              <w:rPr/>
              <w:t>Национальный проект "Малое и среднее предпринимательство и поддержка предпринимательской инициативы"</w:t>
            </w:r>
          </w:p>
        </w:tc>
      </w:tr>
      <w:tr>
        <w:trPr/>
        <w:tc>
          <w:tcPr>
            <w:tcW w:w="56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44.</w:t>
            </w:r>
          </w:p>
        </w:tc>
        <w:tc>
          <w:tcPr>
            <w:tcW w:w="498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"Улучшение условий ведения предпринимательской деятельности"</w:t>
            </w:r>
          </w:p>
        </w:tc>
        <w:tc>
          <w:tcPr>
            <w:tcW w:w="351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министерство экономического развития области</w:t>
            </w:r>
          </w:p>
        </w:tc>
      </w:tr>
      <w:tr>
        <w:trPr/>
        <w:tc>
          <w:tcPr>
            <w:tcW w:w="56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45.</w:t>
            </w:r>
          </w:p>
        </w:tc>
        <w:tc>
          <w:tcPr>
            <w:tcW w:w="498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"Расширение доступа субъектов МСП к финансовым ресурсам, в том числе к льготному финансированию"</w:t>
            </w:r>
          </w:p>
        </w:tc>
        <w:tc>
          <w:tcPr>
            <w:tcW w:w="351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министерство экономического развития области</w:t>
            </w:r>
          </w:p>
        </w:tc>
      </w:tr>
      <w:tr>
        <w:trPr/>
        <w:tc>
          <w:tcPr>
            <w:tcW w:w="56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46.</w:t>
            </w:r>
          </w:p>
        </w:tc>
        <w:tc>
          <w:tcPr>
            <w:tcW w:w="498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"Акселерация субъектов малого и среднего предпринимательства"</w:t>
            </w:r>
          </w:p>
        </w:tc>
        <w:tc>
          <w:tcPr>
            <w:tcW w:w="351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министерство экономического развития области</w:t>
            </w:r>
          </w:p>
        </w:tc>
      </w:tr>
      <w:tr>
        <w:trPr/>
        <w:tc>
          <w:tcPr>
            <w:tcW w:w="56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47.</w:t>
            </w:r>
          </w:p>
        </w:tc>
        <w:tc>
          <w:tcPr>
            <w:tcW w:w="498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"Популяризация предпринимательства"</w:t>
            </w:r>
          </w:p>
        </w:tc>
        <w:tc>
          <w:tcPr>
            <w:tcW w:w="351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министерство экономического развития области</w:t>
            </w:r>
          </w:p>
        </w:tc>
      </w:tr>
      <w:tr>
        <w:trPr/>
        <w:tc>
          <w:tcPr>
            <w:tcW w:w="56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48.</w:t>
            </w:r>
          </w:p>
        </w:tc>
        <w:tc>
          <w:tcPr>
            <w:tcW w:w="498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"Создание системы поддержки фермеров и сельскохозяйственной потребительской кооперации"</w:t>
            </w:r>
          </w:p>
        </w:tc>
        <w:tc>
          <w:tcPr>
            <w:tcW w:w="351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министерство сельского хозяйства области</w:t>
            </w:r>
          </w:p>
        </w:tc>
      </w:tr>
      <w:tr>
        <w:trPr/>
        <w:tc>
          <w:tcPr>
            <w:tcW w:w="9071" w:type="dxa"/>
            <w:gridSpan w:val="3"/>
            <w:tcBorders>
              <w:top w:val="single" w:sz="4" w:space="0" w:color="000000"/>
              <w:left w:val="single" w:sz="4" w:space="0" w:color="000000"/>
              <w:bottom w:val="single" w:sz="4" w:space="0" w:color="000000"/>
              <w:right w:val="single" w:sz="4" w:space="0" w:color="000000"/>
            </w:tcBorders>
          </w:tcPr>
          <w:p>
            <w:pPr>
              <w:pStyle w:val="ConsPlusNormal"/>
              <w:widowControl w:val="false"/>
              <w:numPr>
                <w:ilvl w:val="0"/>
                <w:numId w:val="0"/>
              </w:numPr>
              <w:jc w:val="center"/>
              <w:outlineLvl w:val="2"/>
              <w:rPr/>
            </w:pPr>
            <w:r>
              <w:rPr/>
              <w:t xml:space="preserve">Национальный </w:t>
            </w:r>
            <w:hyperlink r:id="rId265">
              <w:r>
                <w:rPr>
                  <w:color w:val="0000FF"/>
                </w:rPr>
                <w:t>проект</w:t>
              </w:r>
            </w:hyperlink>
            <w:r>
              <w:rPr/>
              <w:t xml:space="preserve"> "Международная кооперация и экспорт"</w:t>
            </w:r>
          </w:p>
        </w:tc>
      </w:tr>
      <w:tr>
        <w:trPr/>
        <w:tc>
          <w:tcPr>
            <w:tcW w:w="56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49.</w:t>
            </w:r>
          </w:p>
        </w:tc>
        <w:tc>
          <w:tcPr>
            <w:tcW w:w="498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"Системные меры развития международной кооперации и экспорта"</w:t>
            </w:r>
          </w:p>
        </w:tc>
        <w:tc>
          <w:tcPr>
            <w:tcW w:w="351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министерство экономического развития области</w:t>
            </w:r>
          </w:p>
        </w:tc>
      </w:tr>
      <w:tr>
        <w:trPr/>
        <w:tc>
          <w:tcPr>
            <w:tcW w:w="56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50.</w:t>
            </w:r>
          </w:p>
        </w:tc>
        <w:tc>
          <w:tcPr>
            <w:tcW w:w="498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"Экспорт продукции АПК"</w:t>
            </w:r>
          </w:p>
        </w:tc>
        <w:tc>
          <w:tcPr>
            <w:tcW w:w="351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министерство сельского хозяйства области</w:t>
            </w:r>
          </w:p>
        </w:tc>
      </w:tr>
      <w:tr>
        <w:trPr/>
        <w:tc>
          <w:tcPr>
            <w:tcW w:w="56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51.</w:t>
            </w:r>
          </w:p>
        </w:tc>
        <w:tc>
          <w:tcPr>
            <w:tcW w:w="498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"Промышленный экспорт"</w:t>
            </w:r>
          </w:p>
        </w:tc>
        <w:tc>
          <w:tcPr>
            <w:tcW w:w="351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министерство промышленности и энергетики области</w:t>
            </w:r>
          </w:p>
        </w:tc>
      </w:tr>
      <w:tr>
        <w:trPr/>
        <w:tc>
          <w:tcPr>
            <w:tcW w:w="56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52.</w:t>
            </w:r>
          </w:p>
        </w:tc>
        <w:tc>
          <w:tcPr>
            <w:tcW w:w="498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"Экспорт услуг"</w:t>
            </w:r>
          </w:p>
        </w:tc>
        <w:tc>
          <w:tcPr>
            <w:tcW w:w="351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министерство экономического развития области</w:t>
            </w:r>
          </w:p>
        </w:tc>
      </w:tr>
    </w:tbl>
    <w:p>
      <w:pPr>
        <w:pStyle w:val="ConsPlusNormal"/>
        <w:jc w:val="both"/>
        <w:rPr/>
      </w:pPr>
      <w:r>
        <w:rPr/>
      </w:r>
    </w:p>
    <w:p>
      <w:pPr>
        <w:pStyle w:val="ConsPlusNormal"/>
        <w:jc w:val="both"/>
        <w:rPr/>
      </w:pPr>
      <w:r>
        <w:rPr/>
      </w:r>
    </w:p>
    <w:p>
      <w:pPr>
        <w:pStyle w:val="ConsPlusNormal"/>
        <w:jc w:val="both"/>
        <w:rPr/>
      </w:pPr>
      <w:r>
        <w:rPr/>
      </w:r>
    </w:p>
    <w:p>
      <w:pPr>
        <w:pStyle w:val="ConsPlusNormal"/>
        <w:jc w:val="both"/>
        <w:rPr/>
      </w:pPr>
      <w:r>
        <w:rPr/>
      </w:r>
    </w:p>
    <w:p>
      <w:pPr>
        <w:pStyle w:val="ConsPlusNormal"/>
        <w:jc w:val="both"/>
        <w:rPr/>
      </w:pPr>
      <w:r>
        <w:rPr/>
      </w:r>
    </w:p>
    <w:p>
      <w:pPr>
        <w:pStyle w:val="ConsPlusNormal"/>
        <w:numPr>
          <w:ilvl w:val="0"/>
          <w:numId w:val="0"/>
        </w:numPr>
        <w:jc w:val="right"/>
        <w:outlineLvl w:val="1"/>
        <w:rPr/>
      </w:pPr>
      <w:r>
        <w:rPr/>
        <w:t>Приложение N 14.2</w:t>
      </w:r>
    </w:p>
    <w:p>
      <w:pPr>
        <w:pStyle w:val="ConsPlusNormal"/>
        <w:jc w:val="right"/>
        <w:rPr/>
      </w:pPr>
      <w:r>
        <w:rPr/>
        <w:t>к Стратегии</w:t>
      </w:r>
    </w:p>
    <w:p>
      <w:pPr>
        <w:pStyle w:val="ConsPlusNormal"/>
        <w:jc w:val="right"/>
        <w:rPr/>
      </w:pPr>
      <w:r>
        <w:rPr/>
        <w:t>социально-экономического развития</w:t>
      </w:r>
    </w:p>
    <w:p>
      <w:pPr>
        <w:pStyle w:val="ConsPlusNormal"/>
        <w:jc w:val="right"/>
        <w:rPr/>
      </w:pPr>
      <w:r>
        <w:rPr/>
        <w:t>Саратовской области до 2030 года</w:t>
      </w:r>
    </w:p>
    <w:p>
      <w:pPr>
        <w:pStyle w:val="ConsPlusNormal"/>
        <w:jc w:val="both"/>
        <w:rPr/>
      </w:pPr>
      <w:r>
        <w:rPr/>
      </w:r>
    </w:p>
    <w:p>
      <w:pPr>
        <w:pStyle w:val="ConsPlusTitle"/>
        <w:jc w:val="center"/>
        <w:rPr/>
      </w:pPr>
      <w:bookmarkStart w:id="16" w:name="P4683"/>
      <w:bookmarkEnd w:id="16"/>
      <w:r>
        <w:rPr/>
        <w:t>РЕЕСТР</w:t>
      </w:r>
    </w:p>
    <w:p>
      <w:pPr>
        <w:pStyle w:val="ConsPlusTitle"/>
        <w:jc w:val="center"/>
        <w:rPr/>
      </w:pPr>
      <w:r>
        <w:rPr/>
        <w:t>ГОСУДАРСТВЕННЫХ ПРОГРАММ ОБЛАСТИ</w:t>
      </w:r>
    </w:p>
    <w:p>
      <w:pPr>
        <w:pStyle w:val="ConsPlusNormal"/>
        <w:spacing w:before="0" w:after="1"/>
        <w:rPr/>
      </w:pPr>
      <w:r>
        <w:rPr/>
      </w:r>
    </w:p>
    <w:tbl>
      <w:tblPr>
        <w:tblW w:w="5000" w:type="pct"/>
        <w:jc w:val="left"/>
        <w:tblInd w:w="-10" w:type="dxa"/>
        <w:tblLayout w:type="fixed"/>
        <w:tblCellMar>
          <w:top w:w="0" w:type="dxa"/>
          <w:left w:w="0" w:type="dxa"/>
          <w:bottom w:w="0" w:type="dxa"/>
          <w:right w:w="0" w:type="dxa"/>
        </w:tblCellMar>
        <w:tblLook w:val="04a0" w:noHBand="0" w:noVBand="1" w:firstColumn="1" w:lastRow="0" w:lastColumn="0" w:firstRow="1"/>
      </w:tblPr>
      <w:tblGrid>
        <w:gridCol w:w="59"/>
        <w:gridCol w:w="114"/>
        <w:gridCol w:w="9068"/>
        <w:gridCol w:w="113"/>
      </w:tblGrid>
      <w:tr>
        <w:trPr/>
        <w:tc>
          <w:tcPr>
            <w:tcW w:w="59" w:type="dxa"/>
            <w:tcBorders/>
            <w:shd w:color="auto" w:fill="CED3F1" w:val="clear"/>
          </w:tcPr>
          <w:p>
            <w:pPr>
              <w:pStyle w:val="ConsPlusNormal"/>
              <w:widowControl w:val="false"/>
              <w:rPr/>
            </w:pPr>
            <w:r>
              <w:rPr/>
            </w:r>
          </w:p>
        </w:tc>
        <w:tc>
          <w:tcPr>
            <w:tcW w:w="114" w:type="dxa"/>
            <w:tcBorders/>
            <w:shd w:color="auto" w:fill="F4F3F8" w:val="clear"/>
          </w:tcPr>
          <w:p>
            <w:pPr>
              <w:pStyle w:val="ConsPlusNormal"/>
              <w:widowControl w:val="false"/>
              <w:rPr/>
            </w:pPr>
            <w:r>
              <w:rPr/>
            </w:r>
          </w:p>
        </w:tc>
        <w:tc>
          <w:tcPr>
            <w:tcW w:w="9068" w:type="dxa"/>
            <w:tcBorders/>
            <w:shd w:color="auto" w:fill="F4F3F8" w:val="clear"/>
            <w:tcMar>
              <w:top w:w="113" w:type="dxa"/>
              <w:bottom w:w="113" w:type="dxa"/>
            </w:tcMar>
          </w:tcPr>
          <w:p>
            <w:pPr>
              <w:pStyle w:val="ConsPlusNormal"/>
              <w:widowControl w:val="false"/>
              <w:jc w:val="center"/>
              <w:rPr/>
            </w:pPr>
            <w:r>
              <w:rPr>
                <w:color w:val="392C69"/>
              </w:rPr>
              <w:t>Список изменяющих документов</w:t>
            </w:r>
          </w:p>
          <w:p>
            <w:pPr>
              <w:pStyle w:val="ConsPlusNormal"/>
              <w:widowControl w:val="false"/>
              <w:jc w:val="center"/>
              <w:rPr/>
            </w:pPr>
            <w:r>
              <w:rPr>
                <w:color w:val="392C69"/>
              </w:rPr>
              <w:t xml:space="preserve">(введен </w:t>
            </w:r>
            <w:hyperlink r:id="rId266">
              <w:r>
                <w:rPr>
                  <w:color w:val="0000FF"/>
                </w:rPr>
                <w:t>постановлением</w:t>
              </w:r>
            </w:hyperlink>
            <w:r>
              <w:rPr>
                <w:color w:val="392C69"/>
              </w:rPr>
              <w:t xml:space="preserve"> Правительства Саратовской области</w:t>
            </w:r>
          </w:p>
          <w:p>
            <w:pPr>
              <w:pStyle w:val="ConsPlusNormal"/>
              <w:widowControl w:val="false"/>
              <w:jc w:val="center"/>
              <w:rPr/>
            </w:pPr>
            <w:r>
              <w:rPr>
                <w:color w:val="392C69"/>
              </w:rPr>
              <w:t>от 26.12.2019 N 933-П;</w:t>
            </w:r>
          </w:p>
          <w:p>
            <w:pPr>
              <w:pStyle w:val="ConsPlusNormal"/>
              <w:widowControl w:val="false"/>
              <w:jc w:val="center"/>
              <w:rPr/>
            </w:pPr>
            <w:r>
              <w:rPr>
                <w:color w:val="392C69"/>
              </w:rPr>
              <w:t>в ред. постановлений Правительства Саратовской области</w:t>
            </w:r>
          </w:p>
          <w:p>
            <w:pPr>
              <w:pStyle w:val="ConsPlusNormal"/>
              <w:widowControl w:val="false"/>
              <w:jc w:val="center"/>
              <w:rPr/>
            </w:pPr>
            <w:r>
              <w:rPr>
                <w:color w:val="392C69"/>
              </w:rPr>
              <w:t xml:space="preserve">от 21.07.2020 </w:t>
            </w:r>
            <w:hyperlink r:id="rId267">
              <w:r>
                <w:rPr>
                  <w:color w:val="0000FF"/>
                </w:rPr>
                <w:t>N 597-П</w:t>
              </w:r>
            </w:hyperlink>
            <w:r>
              <w:rPr>
                <w:color w:val="392C69"/>
              </w:rPr>
              <w:t xml:space="preserve">, от 26.08.2020 </w:t>
            </w:r>
            <w:hyperlink r:id="rId268">
              <w:r>
                <w:rPr>
                  <w:color w:val="0000FF"/>
                </w:rPr>
                <w:t>N 728-П</w:t>
              </w:r>
            </w:hyperlink>
            <w:r>
              <w:rPr>
                <w:color w:val="392C69"/>
              </w:rPr>
              <w:t xml:space="preserve">, от 30.01.2023 </w:t>
            </w:r>
            <w:hyperlink r:id="rId269">
              <w:r>
                <w:rPr>
                  <w:color w:val="0000FF"/>
                </w:rPr>
                <w:t>N 63-П</w:t>
              </w:r>
            </w:hyperlink>
            <w:r>
              <w:rPr>
                <w:color w:val="392C69"/>
              </w:rPr>
              <w:t>)</w:t>
            </w:r>
          </w:p>
        </w:tc>
        <w:tc>
          <w:tcPr>
            <w:tcW w:w="113" w:type="dxa"/>
            <w:tcBorders/>
            <w:shd w:color="auto" w:fill="F4F3F8" w:val="clear"/>
          </w:tcPr>
          <w:p>
            <w:pPr>
              <w:pStyle w:val="ConsPlusNormal"/>
              <w:widowControl w:val="false"/>
              <w:rPr/>
            </w:pPr>
            <w:r>
              <w:rPr/>
            </w:r>
          </w:p>
        </w:tc>
      </w:tr>
    </w:tbl>
    <w:p>
      <w:pPr>
        <w:pStyle w:val="ConsPlusNormal"/>
        <w:jc w:val="both"/>
        <w:rPr/>
      </w:pPr>
      <w:r>
        <w:rPr/>
      </w:r>
    </w:p>
    <w:tbl>
      <w:tblPr>
        <w:tblW w:w="9043" w:type="dxa"/>
        <w:jc w:val="left"/>
        <w:tblInd w:w="0" w:type="dxa"/>
        <w:tblLayout w:type="fixed"/>
        <w:tblCellMar>
          <w:top w:w="102" w:type="dxa"/>
          <w:left w:w="62" w:type="dxa"/>
          <w:bottom w:w="102" w:type="dxa"/>
          <w:right w:w="62" w:type="dxa"/>
        </w:tblCellMar>
        <w:tblLook w:val="04a0" w:noHBand="0" w:noVBand="1" w:firstColumn="1" w:lastRow="0" w:lastColumn="0" w:firstRow="1"/>
      </w:tblPr>
      <w:tblGrid>
        <w:gridCol w:w="566"/>
        <w:gridCol w:w="2694"/>
        <w:gridCol w:w="3458"/>
        <w:gridCol w:w="2324"/>
      </w:tblGrid>
      <w:tr>
        <w:trPr/>
        <w:tc>
          <w:tcPr>
            <w:tcW w:w="56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N п/п</w:t>
            </w:r>
          </w:p>
        </w:tc>
        <w:tc>
          <w:tcPr>
            <w:tcW w:w="269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Наименование государственной программы</w:t>
            </w:r>
          </w:p>
        </w:tc>
        <w:tc>
          <w:tcPr>
            <w:tcW w:w="345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Документ, утверждающий государственную программу</w:t>
            </w:r>
          </w:p>
        </w:tc>
        <w:tc>
          <w:tcPr>
            <w:tcW w:w="23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Ответственный исполнитель государственной программы</w:t>
            </w:r>
          </w:p>
        </w:tc>
      </w:tr>
      <w:tr>
        <w:trPr/>
        <w:tc>
          <w:tcPr>
            <w:tcW w:w="56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w:t>
            </w:r>
          </w:p>
        </w:tc>
        <w:tc>
          <w:tcPr>
            <w:tcW w:w="269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Развитие здравоохранения</w:t>
            </w:r>
          </w:p>
        </w:tc>
        <w:tc>
          <w:tcPr>
            <w:tcW w:w="345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hyperlink r:id="rId270">
              <w:r>
                <w:rPr>
                  <w:color w:val="0000FF"/>
                </w:rPr>
                <w:t>постановление</w:t>
              </w:r>
            </w:hyperlink>
            <w:r>
              <w:rPr/>
              <w:t xml:space="preserve"> Правительства Саратовской области от 11 октября 2013 года N 545-П, </w:t>
            </w:r>
            <w:hyperlink r:id="rId271">
              <w:r>
                <w:rPr>
                  <w:color w:val="0000FF"/>
                </w:rPr>
                <w:t>постановление</w:t>
              </w:r>
            </w:hyperlink>
            <w:r>
              <w:rPr/>
              <w:t xml:space="preserve"> Правительства Саратовской области от 17 декабря 2018 года N 696-П</w:t>
            </w:r>
          </w:p>
        </w:tc>
        <w:tc>
          <w:tcPr>
            <w:tcW w:w="23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министерство здравоохранения области</w:t>
            </w:r>
          </w:p>
        </w:tc>
      </w:tr>
      <w:tr>
        <w:trPr/>
        <w:tc>
          <w:tcPr>
            <w:tcW w:w="56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2.</w:t>
            </w:r>
          </w:p>
        </w:tc>
        <w:tc>
          <w:tcPr>
            <w:tcW w:w="269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Развитие образования в Саратовской области</w:t>
            </w:r>
          </w:p>
        </w:tc>
        <w:tc>
          <w:tcPr>
            <w:tcW w:w="345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hyperlink r:id="rId272">
              <w:r>
                <w:rPr>
                  <w:color w:val="0000FF"/>
                </w:rPr>
                <w:t>постановление</w:t>
              </w:r>
            </w:hyperlink>
            <w:r>
              <w:rPr/>
              <w:t xml:space="preserve"> Правительства Саратовской области от 20 ноября 2013 года N 643-П, </w:t>
            </w:r>
            <w:hyperlink r:id="rId273">
              <w:r>
                <w:rPr>
                  <w:color w:val="0000FF"/>
                </w:rPr>
                <w:t>постановление</w:t>
              </w:r>
            </w:hyperlink>
            <w:r>
              <w:rPr/>
              <w:t xml:space="preserve"> Правительства Саратовской области от 29 декабря 2018 года N 760-П</w:t>
            </w:r>
          </w:p>
        </w:tc>
        <w:tc>
          <w:tcPr>
            <w:tcW w:w="23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министерство образования области</w:t>
            </w:r>
          </w:p>
        </w:tc>
      </w:tr>
      <w:tr>
        <w:trPr/>
        <w:tc>
          <w:tcPr>
            <w:tcW w:w="566" w:type="dxa"/>
            <w:tcBorders>
              <w:top w:val="single" w:sz="4" w:space="0" w:color="000000"/>
              <w:left w:val="single" w:sz="4" w:space="0" w:color="000000"/>
              <w:right w:val="single" w:sz="4" w:space="0" w:color="000000"/>
            </w:tcBorders>
          </w:tcPr>
          <w:p>
            <w:pPr>
              <w:pStyle w:val="ConsPlusNormal"/>
              <w:widowControl w:val="false"/>
              <w:jc w:val="center"/>
              <w:rPr/>
            </w:pPr>
            <w:r>
              <w:rPr/>
              <w:t>3.</w:t>
            </w:r>
          </w:p>
        </w:tc>
        <w:tc>
          <w:tcPr>
            <w:tcW w:w="2694" w:type="dxa"/>
            <w:tcBorders>
              <w:top w:val="single" w:sz="4" w:space="0" w:color="000000"/>
              <w:left w:val="single" w:sz="4" w:space="0" w:color="000000"/>
              <w:right w:val="single" w:sz="4" w:space="0" w:color="000000"/>
            </w:tcBorders>
          </w:tcPr>
          <w:p>
            <w:pPr>
              <w:pStyle w:val="ConsPlusNormal"/>
              <w:widowControl w:val="false"/>
              <w:rPr/>
            </w:pPr>
            <w:r>
              <w:rPr/>
              <w:t>Социальная поддержка и социальное обслуживание населения Саратовской области</w:t>
            </w:r>
          </w:p>
        </w:tc>
        <w:tc>
          <w:tcPr>
            <w:tcW w:w="3458" w:type="dxa"/>
            <w:tcBorders>
              <w:top w:val="single" w:sz="4" w:space="0" w:color="000000"/>
              <w:left w:val="single" w:sz="4" w:space="0" w:color="000000"/>
              <w:right w:val="single" w:sz="4" w:space="0" w:color="000000"/>
            </w:tcBorders>
          </w:tcPr>
          <w:p>
            <w:pPr>
              <w:pStyle w:val="ConsPlusNormal"/>
              <w:widowControl w:val="false"/>
              <w:jc w:val="center"/>
              <w:rPr/>
            </w:pPr>
            <w:hyperlink r:id="rId274">
              <w:r>
                <w:rPr>
                  <w:color w:val="0000FF"/>
                </w:rPr>
                <w:t>постановление</w:t>
              </w:r>
            </w:hyperlink>
            <w:r>
              <w:rPr/>
              <w:t xml:space="preserve"> Правительства Саратовской области от 20 ноября 2013 года N 644-П</w:t>
            </w:r>
          </w:p>
        </w:tc>
        <w:tc>
          <w:tcPr>
            <w:tcW w:w="2324" w:type="dxa"/>
            <w:tcBorders>
              <w:top w:val="single" w:sz="4" w:space="0" w:color="000000"/>
              <w:left w:val="single" w:sz="4" w:space="0" w:color="000000"/>
              <w:right w:val="single" w:sz="4" w:space="0" w:color="000000"/>
            </w:tcBorders>
          </w:tcPr>
          <w:p>
            <w:pPr>
              <w:pStyle w:val="ConsPlusNormal"/>
              <w:widowControl w:val="false"/>
              <w:jc w:val="center"/>
              <w:rPr/>
            </w:pPr>
            <w:r>
              <w:rPr/>
              <w:t>министерство труда и социальной защиты области</w:t>
            </w:r>
          </w:p>
        </w:tc>
      </w:tr>
      <w:tr>
        <w:trPr/>
        <w:tc>
          <w:tcPr>
            <w:tcW w:w="9042" w:type="dxa"/>
            <w:gridSpan w:val="4"/>
            <w:tcBorders>
              <w:left w:val="single" w:sz="4" w:space="0" w:color="000000"/>
              <w:bottom w:val="single" w:sz="4" w:space="0" w:color="000000"/>
              <w:right w:val="single" w:sz="4" w:space="0" w:color="000000"/>
            </w:tcBorders>
          </w:tcPr>
          <w:p>
            <w:pPr>
              <w:pStyle w:val="ConsPlusNormal"/>
              <w:widowControl w:val="false"/>
              <w:jc w:val="both"/>
              <w:rPr/>
            </w:pPr>
            <w:r>
              <w:rPr/>
              <w:t xml:space="preserve">(в ред. </w:t>
            </w:r>
            <w:hyperlink r:id="rId275">
              <w:r>
                <w:rPr>
                  <w:color w:val="0000FF"/>
                </w:rPr>
                <w:t>постановления</w:t>
              </w:r>
            </w:hyperlink>
            <w:r>
              <w:rPr/>
              <w:t xml:space="preserve"> Правительства Саратовской области от 21.07.2020 N 597-П)</w:t>
            </w:r>
          </w:p>
        </w:tc>
      </w:tr>
      <w:tr>
        <w:trPr/>
        <w:tc>
          <w:tcPr>
            <w:tcW w:w="56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4.</w:t>
            </w:r>
          </w:p>
        </w:tc>
        <w:tc>
          <w:tcPr>
            <w:tcW w:w="269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Обеспечение населения доступным жильем и развитие жилищно-коммунальной инфраструктуры</w:t>
            </w:r>
          </w:p>
        </w:tc>
        <w:tc>
          <w:tcPr>
            <w:tcW w:w="345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hyperlink r:id="rId276">
              <w:r>
                <w:rPr>
                  <w:color w:val="0000FF"/>
                </w:rPr>
                <w:t>постановление</w:t>
              </w:r>
            </w:hyperlink>
            <w:r>
              <w:rPr/>
              <w:t xml:space="preserve"> Правительства Саратовской области от 20 ноября 2013 года N 645-П, </w:t>
            </w:r>
            <w:hyperlink r:id="rId277">
              <w:r>
                <w:rPr>
                  <w:color w:val="0000FF"/>
                </w:rPr>
                <w:t>постановление</w:t>
              </w:r>
            </w:hyperlink>
            <w:r>
              <w:rPr/>
              <w:t xml:space="preserve"> Правительства Саратовской области от 29 декабря 2018 года N 767-П</w:t>
            </w:r>
          </w:p>
        </w:tc>
        <w:tc>
          <w:tcPr>
            <w:tcW w:w="23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министерство строительства и жилищно-коммунального хозяйства области</w:t>
            </w:r>
          </w:p>
        </w:tc>
      </w:tr>
      <w:tr>
        <w:trPr/>
        <w:tc>
          <w:tcPr>
            <w:tcW w:w="566" w:type="dxa"/>
            <w:tcBorders>
              <w:top w:val="single" w:sz="4" w:space="0" w:color="000000"/>
              <w:left w:val="single" w:sz="4" w:space="0" w:color="000000"/>
              <w:right w:val="single" w:sz="4" w:space="0" w:color="000000"/>
            </w:tcBorders>
          </w:tcPr>
          <w:p>
            <w:pPr>
              <w:pStyle w:val="ConsPlusNormal"/>
              <w:widowControl w:val="false"/>
              <w:jc w:val="center"/>
              <w:rPr/>
            </w:pPr>
            <w:r>
              <w:rPr/>
              <w:t>5.</w:t>
            </w:r>
          </w:p>
        </w:tc>
        <w:tc>
          <w:tcPr>
            <w:tcW w:w="2694" w:type="dxa"/>
            <w:tcBorders>
              <w:top w:val="single" w:sz="4" w:space="0" w:color="000000"/>
              <w:left w:val="single" w:sz="4" w:space="0" w:color="000000"/>
              <w:right w:val="single" w:sz="4" w:space="0" w:color="000000"/>
            </w:tcBorders>
          </w:tcPr>
          <w:p>
            <w:pPr>
              <w:pStyle w:val="ConsPlusNormal"/>
              <w:widowControl w:val="false"/>
              <w:rPr/>
            </w:pPr>
            <w:r>
              <w:rPr/>
              <w:t>Содействие занятости населения, совершенствование социально-трудовых отношений и регулирование трудовой миграции в Саратовской области</w:t>
            </w:r>
          </w:p>
        </w:tc>
        <w:tc>
          <w:tcPr>
            <w:tcW w:w="3458" w:type="dxa"/>
            <w:tcBorders>
              <w:top w:val="single" w:sz="4" w:space="0" w:color="000000"/>
              <w:left w:val="single" w:sz="4" w:space="0" w:color="000000"/>
              <w:right w:val="single" w:sz="4" w:space="0" w:color="000000"/>
            </w:tcBorders>
          </w:tcPr>
          <w:p>
            <w:pPr>
              <w:pStyle w:val="ConsPlusNormal"/>
              <w:widowControl w:val="false"/>
              <w:jc w:val="center"/>
              <w:rPr/>
            </w:pPr>
            <w:hyperlink r:id="rId278">
              <w:r>
                <w:rPr>
                  <w:color w:val="0000FF"/>
                </w:rPr>
                <w:t>постановление</w:t>
              </w:r>
            </w:hyperlink>
            <w:r>
              <w:rPr/>
              <w:t xml:space="preserve"> Правительства Саратовской области от 3 октября 2013 года N 525-П, </w:t>
            </w:r>
            <w:hyperlink r:id="rId279">
              <w:r>
                <w:rPr>
                  <w:color w:val="0000FF"/>
                </w:rPr>
                <w:t>постановление</w:t>
              </w:r>
            </w:hyperlink>
            <w:r>
              <w:rPr/>
              <w:t xml:space="preserve"> Правительства Саратовской области от 14 марта 2019 года N 150-П</w:t>
            </w:r>
          </w:p>
        </w:tc>
        <w:tc>
          <w:tcPr>
            <w:tcW w:w="2324" w:type="dxa"/>
            <w:tcBorders>
              <w:top w:val="single" w:sz="4" w:space="0" w:color="000000"/>
              <w:left w:val="single" w:sz="4" w:space="0" w:color="000000"/>
              <w:right w:val="single" w:sz="4" w:space="0" w:color="000000"/>
            </w:tcBorders>
          </w:tcPr>
          <w:p>
            <w:pPr>
              <w:pStyle w:val="ConsPlusNormal"/>
              <w:widowControl w:val="false"/>
              <w:jc w:val="center"/>
              <w:rPr/>
            </w:pPr>
            <w:r>
              <w:rPr/>
              <w:t>министерство труда и социальной защиты области</w:t>
            </w:r>
          </w:p>
        </w:tc>
      </w:tr>
      <w:tr>
        <w:trPr/>
        <w:tc>
          <w:tcPr>
            <w:tcW w:w="9042" w:type="dxa"/>
            <w:gridSpan w:val="4"/>
            <w:tcBorders>
              <w:left w:val="single" w:sz="4" w:space="0" w:color="000000"/>
              <w:bottom w:val="single" w:sz="4" w:space="0" w:color="000000"/>
              <w:right w:val="single" w:sz="4" w:space="0" w:color="000000"/>
            </w:tcBorders>
          </w:tcPr>
          <w:p>
            <w:pPr>
              <w:pStyle w:val="ConsPlusNormal"/>
              <w:widowControl w:val="false"/>
              <w:jc w:val="both"/>
              <w:rPr/>
            </w:pPr>
            <w:r>
              <w:rPr/>
              <w:t xml:space="preserve">(в ред. </w:t>
            </w:r>
            <w:hyperlink r:id="rId280">
              <w:r>
                <w:rPr>
                  <w:color w:val="0000FF"/>
                </w:rPr>
                <w:t>постановления</w:t>
              </w:r>
            </w:hyperlink>
            <w:r>
              <w:rPr/>
              <w:t xml:space="preserve"> Правительства Саратовской области от 21.07.2020 N 597-П)</w:t>
            </w:r>
          </w:p>
        </w:tc>
      </w:tr>
      <w:tr>
        <w:trPr/>
        <w:tc>
          <w:tcPr>
            <w:tcW w:w="56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6.</w:t>
            </w:r>
          </w:p>
        </w:tc>
        <w:tc>
          <w:tcPr>
            <w:tcW w:w="269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Культура Саратовской области</w:t>
            </w:r>
          </w:p>
        </w:tc>
        <w:tc>
          <w:tcPr>
            <w:tcW w:w="345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hyperlink r:id="rId281">
              <w:r>
                <w:rPr>
                  <w:color w:val="0000FF"/>
                </w:rPr>
                <w:t>постановление</w:t>
              </w:r>
            </w:hyperlink>
            <w:r>
              <w:rPr/>
              <w:t xml:space="preserve"> Правительства Саратовской области от 20 ноября 2013 года N 642-П</w:t>
            </w:r>
          </w:p>
        </w:tc>
        <w:tc>
          <w:tcPr>
            <w:tcW w:w="23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министерство культуры области</w:t>
            </w:r>
          </w:p>
        </w:tc>
      </w:tr>
      <w:tr>
        <w:trPr/>
        <w:tc>
          <w:tcPr>
            <w:tcW w:w="56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7.</w:t>
            </w:r>
          </w:p>
        </w:tc>
        <w:tc>
          <w:tcPr>
            <w:tcW w:w="269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Развитие физической культуры, спорта, туризма и молодежной политики</w:t>
            </w:r>
          </w:p>
        </w:tc>
        <w:tc>
          <w:tcPr>
            <w:tcW w:w="345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hyperlink r:id="rId282">
              <w:r>
                <w:rPr>
                  <w:color w:val="0000FF"/>
                </w:rPr>
                <w:t>постановление</w:t>
              </w:r>
            </w:hyperlink>
            <w:r>
              <w:rPr/>
              <w:t xml:space="preserve"> Правительства Саратовской области от 3 октября 2013 года N 526-П</w:t>
            </w:r>
          </w:p>
        </w:tc>
        <w:tc>
          <w:tcPr>
            <w:tcW w:w="23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министерство молодежной политики и спорта области</w:t>
            </w:r>
          </w:p>
        </w:tc>
      </w:tr>
      <w:tr>
        <w:trPr/>
        <w:tc>
          <w:tcPr>
            <w:tcW w:w="56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8.</w:t>
            </w:r>
          </w:p>
        </w:tc>
        <w:tc>
          <w:tcPr>
            <w:tcW w:w="269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Развитие экономического потенциала и повышение инвестиционной привлекательности региона</w:t>
            </w:r>
          </w:p>
        </w:tc>
        <w:tc>
          <w:tcPr>
            <w:tcW w:w="345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hyperlink r:id="rId283">
              <w:r>
                <w:rPr>
                  <w:color w:val="0000FF"/>
                </w:rPr>
                <w:t>постановление</w:t>
              </w:r>
            </w:hyperlink>
            <w:r>
              <w:rPr/>
              <w:t xml:space="preserve"> Правительства Саратовской области от 11 октября 2013 года N 546-П</w:t>
            </w:r>
          </w:p>
        </w:tc>
        <w:tc>
          <w:tcPr>
            <w:tcW w:w="23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министерство экономического развития области</w:t>
            </w:r>
          </w:p>
        </w:tc>
      </w:tr>
      <w:tr>
        <w:trPr/>
        <w:tc>
          <w:tcPr>
            <w:tcW w:w="56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9.</w:t>
            </w:r>
          </w:p>
        </w:tc>
        <w:tc>
          <w:tcPr>
            <w:tcW w:w="269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Информационное общество на 2014 - 2017 годы</w:t>
            </w:r>
          </w:p>
        </w:tc>
        <w:tc>
          <w:tcPr>
            <w:tcW w:w="345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hyperlink r:id="rId284">
              <w:r>
                <w:rPr>
                  <w:color w:val="0000FF"/>
                </w:rPr>
                <w:t>постановление</w:t>
              </w:r>
            </w:hyperlink>
            <w:r>
              <w:rPr/>
              <w:t xml:space="preserve"> Правительства Саратовской области от 20 ноября 2013 года N 640-П</w:t>
            </w:r>
          </w:p>
        </w:tc>
        <w:tc>
          <w:tcPr>
            <w:tcW w:w="23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министерство экономического развития области</w:t>
            </w:r>
          </w:p>
        </w:tc>
      </w:tr>
      <w:tr>
        <w:trPr/>
        <w:tc>
          <w:tcPr>
            <w:tcW w:w="566" w:type="dxa"/>
            <w:tcBorders>
              <w:top w:val="single" w:sz="4" w:space="0" w:color="000000"/>
              <w:left w:val="single" w:sz="4" w:space="0" w:color="000000"/>
              <w:right w:val="single" w:sz="4" w:space="0" w:color="000000"/>
            </w:tcBorders>
          </w:tcPr>
          <w:p>
            <w:pPr>
              <w:pStyle w:val="ConsPlusNormal"/>
              <w:widowControl w:val="false"/>
              <w:jc w:val="center"/>
              <w:rPr/>
            </w:pPr>
            <w:r>
              <w:rPr/>
              <w:t>10.</w:t>
            </w:r>
          </w:p>
        </w:tc>
        <w:tc>
          <w:tcPr>
            <w:tcW w:w="2694" w:type="dxa"/>
            <w:tcBorders>
              <w:top w:val="single" w:sz="4" w:space="0" w:color="000000"/>
              <w:left w:val="single" w:sz="4" w:space="0" w:color="000000"/>
              <w:right w:val="single" w:sz="4" w:space="0" w:color="000000"/>
            </w:tcBorders>
          </w:tcPr>
          <w:p>
            <w:pPr>
              <w:pStyle w:val="ConsPlusNormal"/>
              <w:widowControl w:val="false"/>
              <w:rPr/>
            </w:pPr>
            <w:r>
              <w:rPr/>
              <w:t>Информационное общество</w:t>
            </w:r>
          </w:p>
        </w:tc>
        <w:tc>
          <w:tcPr>
            <w:tcW w:w="3458" w:type="dxa"/>
            <w:tcBorders>
              <w:top w:val="single" w:sz="4" w:space="0" w:color="000000"/>
              <w:left w:val="single" w:sz="4" w:space="0" w:color="000000"/>
              <w:right w:val="single" w:sz="4" w:space="0" w:color="000000"/>
            </w:tcBorders>
          </w:tcPr>
          <w:p>
            <w:pPr>
              <w:pStyle w:val="ConsPlusNormal"/>
              <w:widowControl w:val="false"/>
              <w:jc w:val="center"/>
              <w:rPr/>
            </w:pPr>
            <w:hyperlink r:id="rId285">
              <w:r>
                <w:rPr>
                  <w:color w:val="0000FF"/>
                </w:rPr>
                <w:t>постановление</w:t>
              </w:r>
            </w:hyperlink>
            <w:r>
              <w:rPr/>
              <w:t xml:space="preserve"> Правительства Саратовской области от 26 декабря 2018 года N 735-П</w:t>
            </w:r>
          </w:p>
        </w:tc>
        <w:tc>
          <w:tcPr>
            <w:tcW w:w="2324" w:type="dxa"/>
            <w:tcBorders>
              <w:top w:val="single" w:sz="4" w:space="0" w:color="000000"/>
              <w:left w:val="single" w:sz="4" w:space="0" w:color="000000"/>
              <w:right w:val="single" w:sz="4" w:space="0" w:color="000000"/>
            </w:tcBorders>
          </w:tcPr>
          <w:p>
            <w:pPr>
              <w:pStyle w:val="ConsPlusNormal"/>
              <w:widowControl w:val="false"/>
              <w:jc w:val="center"/>
              <w:rPr/>
            </w:pPr>
            <w:r>
              <w:rPr/>
              <w:t>министерство цифрового развития и связи области</w:t>
            </w:r>
          </w:p>
        </w:tc>
      </w:tr>
      <w:tr>
        <w:trPr/>
        <w:tc>
          <w:tcPr>
            <w:tcW w:w="9042" w:type="dxa"/>
            <w:gridSpan w:val="4"/>
            <w:tcBorders>
              <w:left w:val="single" w:sz="4" w:space="0" w:color="000000"/>
              <w:bottom w:val="single" w:sz="4" w:space="0" w:color="000000"/>
              <w:right w:val="single" w:sz="4" w:space="0" w:color="000000"/>
            </w:tcBorders>
          </w:tcPr>
          <w:p>
            <w:pPr>
              <w:pStyle w:val="ConsPlusNormal"/>
              <w:widowControl w:val="false"/>
              <w:jc w:val="both"/>
              <w:rPr/>
            </w:pPr>
            <w:r>
              <w:rPr/>
              <w:t xml:space="preserve">(в ред. </w:t>
            </w:r>
            <w:hyperlink r:id="rId286">
              <w:r>
                <w:rPr>
                  <w:color w:val="0000FF"/>
                </w:rPr>
                <w:t>постановления</w:t>
              </w:r>
            </w:hyperlink>
            <w:r>
              <w:rPr/>
              <w:t xml:space="preserve"> Правительства Саратовской области от 26.08.2020 N 728-П)</w:t>
            </w:r>
          </w:p>
        </w:tc>
      </w:tr>
      <w:tr>
        <w:trPr/>
        <w:tc>
          <w:tcPr>
            <w:tcW w:w="56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11.</w:t>
            </w:r>
          </w:p>
        </w:tc>
        <w:tc>
          <w:tcPr>
            <w:tcW w:w="269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Развитие транспортной системы</w:t>
            </w:r>
          </w:p>
        </w:tc>
        <w:tc>
          <w:tcPr>
            <w:tcW w:w="345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hyperlink r:id="rId287">
              <w:r>
                <w:rPr>
                  <w:color w:val="0000FF"/>
                </w:rPr>
                <w:t>постановление</w:t>
              </w:r>
            </w:hyperlink>
            <w:r>
              <w:rPr/>
              <w:t xml:space="preserve"> Правительства Саратовской области от 20 ноября 2013 года N 641-П, </w:t>
            </w:r>
            <w:hyperlink r:id="rId288">
              <w:r>
                <w:rPr>
                  <w:color w:val="0000FF"/>
                </w:rPr>
                <w:t>постановление</w:t>
              </w:r>
            </w:hyperlink>
            <w:r>
              <w:rPr/>
              <w:t xml:space="preserve"> Правительства Саратовской области от 29 декабря 2018 года N 773-П</w:t>
            </w:r>
          </w:p>
        </w:tc>
        <w:tc>
          <w:tcPr>
            <w:tcW w:w="23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министерство транспорта и дорожного хозяйства области</w:t>
            </w:r>
          </w:p>
        </w:tc>
      </w:tr>
      <w:tr>
        <w:trPr/>
        <w:tc>
          <w:tcPr>
            <w:tcW w:w="56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12.</w:t>
            </w:r>
          </w:p>
        </w:tc>
        <w:tc>
          <w:tcPr>
            <w:tcW w:w="269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Развитие сельского хозяйства и регулирование рынков сельскохозяйственной продукции, сырья и продовольствия в Саратовской области</w:t>
            </w:r>
          </w:p>
        </w:tc>
        <w:tc>
          <w:tcPr>
            <w:tcW w:w="345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hyperlink r:id="rId289">
              <w:r>
                <w:rPr>
                  <w:color w:val="0000FF"/>
                </w:rPr>
                <w:t>постановление</w:t>
              </w:r>
            </w:hyperlink>
            <w:r>
              <w:rPr/>
              <w:t xml:space="preserve"> Правительства Саратовской области от 2 октября 2013 года N 520-П, </w:t>
            </w:r>
            <w:hyperlink r:id="rId290">
              <w:r>
                <w:rPr>
                  <w:color w:val="0000FF"/>
                </w:rPr>
                <w:t>постановление</w:t>
              </w:r>
            </w:hyperlink>
            <w:r>
              <w:rPr/>
              <w:t xml:space="preserve"> Правительства Саратовской области от 29 декабря 2018 года N 750-П</w:t>
            </w:r>
          </w:p>
        </w:tc>
        <w:tc>
          <w:tcPr>
            <w:tcW w:w="23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министерство сельского хозяйства области</w:t>
            </w:r>
          </w:p>
        </w:tc>
      </w:tr>
      <w:tr>
        <w:trPr/>
        <w:tc>
          <w:tcPr>
            <w:tcW w:w="56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13.</w:t>
            </w:r>
          </w:p>
        </w:tc>
        <w:tc>
          <w:tcPr>
            <w:tcW w:w="269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Охрана окружающей среды, воспроизводство и рациональное использование природных ресурсов Саратовской области</w:t>
            </w:r>
          </w:p>
        </w:tc>
        <w:tc>
          <w:tcPr>
            <w:tcW w:w="345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hyperlink r:id="rId291">
              <w:r>
                <w:rPr>
                  <w:color w:val="0000FF"/>
                </w:rPr>
                <w:t>постановление</w:t>
              </w:r>
            </w:hyperlink>
            <w:r>
              <w:rPr/>
              <w:t xml:space="preserve"> Правительства Саратовской области от 20 ноября 2013 года N 636-П</w:t>
            </w:r>
          </w:p>
        </w:tc>
        <w:tc>
          <w:tcPr>
            <w:tcW w:w="23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министерство природных ресурсов и экологии области</w:t>
            </w:r>
          </w:p>
        </w:tc>
      </w:tr>
      <w:tr>
        <w:trPr/>
        <w:tc>
          <w:tcPr>
            <w:tcW w:w="56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14.</w:t>
            </w:r>
          </w:p>
        </w:tc>
        <w:tc>
          <w:tcPr>
            <w:tcW w:w="269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Повышение энергоэффективности и энергосбережения в Саратовской области</w:t>
            </w:r>
          </w:p>
        </w:tc>
        <w:tc>
          <w:tcPr>
            <w:tcW w:w="345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hyperlink r:id="rId292">
              <w:r>
                <w:rPr>
                  <w:color w:val="0000FF"/>
                </w:rPr>
                <w:t>постановление</w:t>
              </w:r>
            </w:hyperlink>
            <w:r>
              <w:rPr/>
              <w:t xml:space="preserve"> Правительства Саратовской области от 20 ноября 2013 года N 638-П</w:t>
            </w:r>
          </w:p>
        </w:tc>
        <w:tc>
          <w:tcPr>
            <w:tcW w:w="23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министерство строительства и жилищно-коммунального хозяйства области</w:t>
            </w:r>
          </w:p>
        </w:tc>
      </w:tr>
      <w:tr>
        <w:trPr/>
        <w:tc>
          <w:tcPr>
            <w:tcW w:w="56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15.</w:t>
            </w:r>
          </w:p>
        </w:tc>
        <w:tc>
          <w:tcPr>
            <w:tcW w:w="269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Защита населения и территорий от чрезвычайных ситуаций, обеспечение пожарной безопасности</w:t>
            </w:r>
          </w:p>
        </w:tc>
        <w:tc>
          <w:tcPr>
            <w:tcW w:w="345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hyperlink r:id="rId293">
              <w:r>
                <w:rPr>
                  <w:color w:val="0000FF"/>
                </w:rPr>
                <w:t>постановление</w:t>
              </w:r>
            </w:hyperlink>
            <w:r>
              <w:rPr/>
              <w:t xml:space="preserve"> Правительства Саратовской области от 20 ноября 2013 года N 639-П</w:t>
            </w:r>
          </w:p>
        </w:tc>
        <w:tc>
          <w:tcPr>
            <w:tcW w:w="23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управление обеспечения безопасности жизнедеятельности населения Правительства области</w:t>
            </w:r>
          </w:p>
        </w:tc>
      </w:tr>
      <w:tr>
        <w:trPr/>
        <w:tc>
          <w:tcPr>
            <w:tcW w:w="566" w:type="dxa"/>
            <w:tcBorders>
              <w:top w:val="single" w:sz="4" w:space="0" w:color="000000"/>
              <w:left w:val="single" w:sz="4" w:space="0" w:color="000000"/>
              <w:right w:val="single" w:sz="4" w:space="0" w:color="000000"/>
            </w:tcBorders>
          </w:tcPr>
          <w:p>
            <w:pPr>
              <w:pStyle w:val="ConsPlusNormal"/>
              <w:widowControl w:val="false"/>
              <w:jc w:val="center"/>
              <w:rPr/>
            </w:pPr>
            <w:r>
              <w:rPr/>
              <w:t>16.</w:t>
            </w:r>
          </w:p>
        </w:tc>
        <w:tc>
          <w:tcPr>
            <w:tcW w:w="2694" w:type="dxa"/>
            <w:tcBorders>
              <w:top w:val="single" w:sz="4" w:space="0" w:color="000000"/>
              <w:left w:val="single" w:sz="4" w:space="0" w:color="000000"/>
              <w:right w:val="single" w:sz="4" w:space="0" w:color="000000"/>
            </w:tcBorders>
          </w:tcPr>
          <w:p>
            <w:pPr>
              <w:pStyle w:val="ConsPlusNormal"/>
              <w:widowControl w:val="false"/>
              <w:rPr/>
            </w:pPr>
            <w:r>
              <w:rPr/>
              <w:t>Профилактика правонарушений, терроризма, экстремизма и противодействие незаконному обороту наркотических средств</w:t>
            </w:r>
          </w:p>
        </w:tc>
        <w:tc>
          <w:tcPr>
            <w:tcW w:w="3458" w:type="dxa"/>
            <w:tcBorders>
              <w:top w:val="single" w:sz="4" w:space="0" w:color="000000"/>
              <w:left w:val="single" w:sz="4" w:space="0" w:color="000000"/>
              <w:right w:val="single" w:sz="4" w:space="0" w:color="000000"/>
            </w:tcBorders>
          </w:tcPr>
          <w:p>
            <w:pPr>
              <w:pStyle w:val="ConsPlusNormal"/>
              <w:widowControl w:val="false"/>
              <w:jc w:val="center"/>
              <w:rPr/>
            </w:pPr>
            <w:hyperlink r:id="rId294">
              <w:r>
                <w:rPr>
                  <w:color w:val="0000FF"/>
                </w:rPr>
                <w:t>постановление</w:t>
              </w:r>
            </w:hyperlink>
            <w:r>
              <w:rPr/>
              <w:t xml:space="preserve"> Правительства Саратовской области от 20 ноября 2013 года N 646-П, </w:t>
            </w:r>
            <w:hyperlink r:id="rId295">
              <w:r>
                <w:rPr>
                  <w:color w:val="0000FF"/>
                </w:rPr>
                <w:t>постановление</w:t>
              </w:r>
            </w:hyperlink>
            <w:r>
              <w:rPr/>
              <w:t xml:space="preserve"> Правительства Саратовской области от 28 декабря 2020 года N 1048-П</w:t>
            </w:r>
          </w:p>
        </w:tc>
        <w:tc>
          <w:tcPr>
            <w:tcW w:w="2324" w:type="dxa"/>
            <w:tcBorders>
              <w:top w:val="single" w:sz="4" w:space="0" w:color="000000"/>
              <w:left w:val="single" w:sz="4" w:space="0" w:color="000000"/>
              <w:right w:val="single" w:sz="4" w:space="0" w:color="000000"/>
            </w:tcBorders>
          </w:tcPr>
          <w:p>
            <w:pPr>
              <w:pStyle w:val="ConsPlusNormal"/>
              <w:widowControl w:val="false"/>
              <w:jc w:val="center"/>
              <w:rPr/>
            </w:pPr>
            <w:r>
              <w:rPr/>
              <w:t>управление по взаимодействию с правоохранительными органами и противодействию коррупции Правительства области</w:t>
            </w:r>
          </w:p>
        </w:tc>
      </w:tr>
      <w:tr>
        <w:trPr/>
        <w:tc>
          <w:tcPr>
            <w:tcW w:w="9042" w:type="dxa"/>
            <w:gridSpan w:val="4"/>
            <w:tcBorders>
              <w:left w:val="single" w:sz="4" w:space="0" w:color="000000"/>
              <w:bottom w:val="single" w:sz="4" w:space="0" w:color="000000"/>
              <w:right w:val="single" w:sz="4" w:space="0" w:color="000000"/>
            </w:tcBorders>
          </w:tcPr>
          <w:p>
            <w:pPr>
              <w:pStyle w:val="ConsPlusNormal"/>
              <w:widowControl w:val="false"/>
              <w:jc w:val="both"/>
              <w:rPr/>
            </w:pPr>
            <w:r>
              <w:rPr/>
              <w:t xml:space="preserve">(в ред. </w:t>
            </w:r>
            <w:hyperlink r:id="rId296">
              <w:r>
                <w:rPr>
                  <w:color w:val="0000FF"/>
                </w:rPr>
                <w:t>постановления</w:t>
              </w:r>
            </w:hyperlink>
            <w:r>
              <w:rPr/>
              <w:t xml:space="preserve"> Правительства Саратовской области от 30.01.2023 N 63-П)</w:t>
            </w:r>
          </w:p>
        </w:tc>
      </w:tr>
      <w:tr>
        <w:trPr/>
        <w:tc>
          <w:tcPr>
            <w:tcW w:w="566" w:type="dxa"/>
            <w:tcBorders>
              <w:top w:val="single" w:sz="4" w:space="0" w:color="000000"/>
              <w:left w:val="single" w:sz="4" w:space="0" w:color="000000"/>
              <w:right w:val="single" w:sz="4" w:space="0" w:color="000000"/>
            </w:tcBorders>
          </w:tcPr>
          <w:p>
            <w:pPr>
              <w:pStyle w:val="ConsPlusNormal"/>
              <w:widowControl w:val="false"/>
              <w:jc w:val="center"/>
              <w:rPr/>
            </w:pPr>
            <w:r>
              <w:rPr/>
              <w:t>17.</w:t>
            </w:r>
          </w:p>
        </w:tc>
        <w:tc>
          <w:tcPr>
            <w:tcW w:w="2694" w:type="dxa"/>
            <w:tcBorders>
              <w:top w:val="single" w:sz="4" w:space="0" w:color="000000"/>
              <w:left w:val="single" w:sz="4" w:space="0" w:color="000000"/>
              <w:right w:val="single" w:sz="4" w:space="0" w:color="000000"/>
            </w:tcBorders>
          </w:tcPr>
          <w:p>
            <w:pPr>
              <w:pStyle w:val="ConsPlusNormal"/>
              <w:widowControl w:val="false"/>
              <w:rPr/>
            </w:pPr>
            <w:r>
              <w:rPr/>
              <w:t>Развитие государственного и муниципального управления</w:t>
            </w:r>
          </w:p>
        </w:tc>
        <w:tc>
          <w:tcPr>
            <w:tcW w:w="3458" w:type="dxa"/>
            <w:tcBorders>
              <w:top w:val="single" w:sz="4" w:space="0" w:color="000000"/>
              <w:left w:val="single" w:sz="4" w:space="0" w:color="000000"/>
              <w:right w:val="single" w:sz="4" w:space="0" w:color="000000"/>
            </w:tcBorders>
          </w:tcPr>
          <w:p>
            <w:pPr>
              <w:pStyle w:val="ConsPlusNormal"/>
              <w:widowControl w:val="false"/>
              <w:jc w:val="center"/>
              <w:rPr/>
            </w:pPr>
            <w:hyperlink r:id="rId297">
              <w:r>
                <w:rPr>
                  <w:color w:val="0000FF"/>
                </w:rPr>
                <w:t>постановление</w:t>
              </w:r>
            </w:hyperlink>
            <w:r>
              <w:rPr/>
              <w:t xml:space="preserve"> Правительства Саратовской области от 20 ноября 2013 года N 647-П</w:t>
            </w:r>
          </w:p>
        </w:tc>
        <w:tc>
          <w:tcPr>
            <w:tcW w:w="2324" w:type="dxa"/>
            <w:tcBorders>
              <w:top w:val="single" w:sz="4" w:space="0" w:color="000000"/>
              <w:left w:val="single" w:sz="4" w:space="0" w:color="000000"/>
              <w:right w:val="single" w:sz="4" w:space="0" w:color="000000"/>
            </w:tcBorders>
          </w:tcPr>
          <w:p>
            <w:pPr>
              <w:pStyle w:val="ConsPlusNormal"/>
              <w:widowControl w:val="false"/>
              <w:jc w:val="center"/>
              <w:rPr/>
            </w:pPr>
            <w:r>
              <w:rPr/>
              <w:t>министерство по делам территориальных образований области</w:t>
            </w:r>
          </w:p>
        </w:tc>
      </w:tr>
      <w:tr>
        <w:trPr/>
        <w:tc>
          <w:tcPr>
            <w:tcW w:w="9042" w:type="dxa"/>
            <w:gridSpan w:val="4"/>
            <w:tcBorders>
              <w:left w:val="single" w:sz="4" w:space="0" w:color="000000"/>
              <w:bottom w:val="single" w:sz="4" w:space="0" w:color="000000"/>
              <w:right w:val="single" w:sz="4" w:space="0" w:color="000000"/>
            </w:tcBorders>
          </w:tcPr>
          <w:p>
            <w:pPr>
              <w:pStyle w:val="ConsPlusNormal"/>
              <w:widowControl w:val="false"/>
              <w:jc w:val="both"/>
              <w:rPr/>
            </w:pPr>
            <w:r>
              <w:rPr/>
              <w:t xml:space="preserve">(в ред. </w:t>
            </w:r>
            <w:hyperlink r:id="rId298">
              <w:r>
                <w:rPr>
                  <w:color w:val="0000FF"/>
                </w:rPr>
                <w:t>постановления</w:t>
              </w:r>
            </w:hyperlink>
            <w:r>
              <w:rPr/>
              <w:t xml:space="preserve"> Правительства Саратовской области от 30.01.2023 N 63-П)</w:t>
            </w:r>
          </w:p>
        </w:tc>
      </w:tr>
      <w:tr>
        <w:trPr/>
        <w:tc>
          <w:tcPr>
            <w:tcW w:w="566" w:type="dxa"/>
            <w:tcBorders>
              <w:top w:val="single" w:sz="4" w:space="0" w:color="000000"/>
              <w:left w:val="single" w:sz="4" w:space="0" w:color="000000"/>
              <w:right w:val="single" w:sz="4" w:space="0" w:color="000000"/>
            </w:tcBorders>
          </w:tcPr>
          <w:p>
            <w:pPr>
              <w:pStyle w:val="ConsPlusNormal"/>
              <w:widowControl w:val="false"/>
              <w:jc w:val="center"/>
              <w:rPr/>
            </w:pPr>
            <w:r>
              <w:rPr/>
              <w:t>18.</w:t>
            </w:r>
          </w:p>
        </w:tc>
        <w:tc>
          <w:tcPr>
            <w:tcW w:w="2694" w:type="dxa"/>
            <w:tcBorders>
              <w:top w:val="single" w:sz="4" w:space="0" w:color="000000"/>
              <w:left w:val="single" w:sz="4" w:space="0" w:color="000000"/>
              <w:right w:val="single" w:sz="4" w:space="0" w:color="000000"/>
            </w:tcBorders>
          </w:tcPr>
          <w:p>
            <w:pPr>
              <w:pStyle w:val="ConsPlusNormal"/>
              <w:widowControl w:val="false"/>
              <w:rPr/>
            </w:pPr>
            <w:r>
              <w:rPr/>
              <w:t>Развитие промышленности в Саратовской области</w:t>
            </w:r>
          </w:p>
        </w:tc>
        <w:tc>
          <w:tcPr>
            <w:tcW w:w="3458" w:type="dxa"/>
            <w:tcBorders>
              <w:top w:val="single" w:sz="4" w:space="0" w:color="000000"/>
              <w:left w:val="single" w:sz="4" w:space="0" w:color="000000"/>
              <w:right w:val="single" w:sz="4" w:space="0" w:color="000000"/>
            </w:tcBorders>
          </w:tcPr>
          <w:p>
            <w:pPr>
              <w:pStyle w:val="ConsPlusNormal"/>
              <w:widowControl w:val="false"/>
              <w:jc w:val="center"/>
              <w:rPr/>
            </w:pPr>
            <w:hyperlink r:id="rId299">
              <w:r>
                <w:rPr>
                  <w:color w:val="0000FF"/>
                </w:rPr>
                <w:t>постановление</w:t>
              </w:r>
            </w:hyperlink>
            <w:r>
              <w:rPr/>
              <w:t xml:space="preserve"> Правительства Саратовской области от 17 августа 2015 года N 412-П</w:t>
            </w:r>
          </w:p>
        </w:tc>
        <w:tc>
          <w:tcPr>
            <w:tcW w:w="2324" w:type="dxa"/>
            <w:tcBorders>
              <w:top w:val="single" w:sz="4" w:space="0" w:color="000000"/>
              <w:left w:val="single" w:sz="4" w:space="0" w:color="000000"/>
              <w:right w:val="single" w:sz="4" w:space="0" w:color="000000"/>
            </w:tcBorders>
          </w:tcPr>
          <w:p>
            <w:pPr>
              <w:pStyle w:val="ConsPlusNormal"/>
              <w:widowControl w:val="false"/>
              <w:jc w:val="center"/>
              <w:rPr/>
            </w:pPr>
            <w:r>
              <w:rPr/>
              <w:t>министерство промышленности и энергетики области</w:t>
            </w:r>
          </w:p>
        </w:tc>
      </w:tr>
      <w:tr>
        <w:trPr/>
        <w:tc>
          <w:tcPr>
            <w:tcW w:w="9042" w:type="dxa"/>
            <w:gridSpan w:val="4"/>
            <w:tcBorders>
              <w:left w:val="single" w:sz="4" w:space="0" w:color="000000"/>
              <w:bottom w:val="single" w:sz="4" w:space="0" w:color="000000"/>
              <w:right w:val="single" w:sz="4" w:space="0" w:color="000000"/>
            </w:tcBorders>
          </w:tcPr>
          <w:p>
            <w:pPr>
              <w:pStyle w:val="ConsPlusNormal"/>
              <w:widowControl w:val="false"/>
              <w:jc w:val="both"/>
              <w:rPr/>
            </w:pPr>
            <w:r>
              <w:rPr/>
              <w:t xml:space="preserve">(в ред. </w:t>
            </w:r>
            <w:hyperlink r:id="rId300">
              <w:r>
                <w:rPr>
                  <w:color w:val="0000FF"/>
                </w:rPr>
                <w:t>постановления</w:t>
              </w:r>
            </w:hyperlink>
            <w:r>
              <w:rPr/>
              <w:t xml:space="preserve"> Правительства Саратовской области от 30.01.2023 N 63-П)</w:t>
            </w:r>
          </w:p>
        </w:tc>
      </w:tr>
      <w:tr>
        <w:trPr/>
        <w:tc>
          <w:tcPr>
            <w:tcW w:w="56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19.</w:t>
            </w:r>
          </w:p>
        </w:tc>
        <w:tc>
          <w:tcPr>
            <w:tcW w:w="269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Патриотическое воспитание граждан в Саратовской области</w:t>
            </w:r>
          </w:p>
        </w:tc>
        <w:tc>
          <w:tcPr>
            <w:tcW w:w="345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hyperlink r:id="rId301">
              <w:r>
                <w:rPr>
                  <w:color w:val="0000FF"/>
                </w:rPr>
                <w:t>постановление</w:t>
              </w:r>
            </w:hyperlink>
            <w:r>
              <w:rPr/>
              <w:t xml:space="preserve"> Правительства Саратовской области от 30 августа 2017 года N 451-П</w:t>
            </w:r>
          </w:p>
        </w:tc>
        <w:tc>
          <w:tcPr>
            <w:tcW w:w="23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министерство молодежной политики и спорта области</w:t>
            </w:r>
          </w:p>
        </w:tc>
      </w:tr>
      <w:tr>
        <w:trPr/>
        <w:tc>
          <w:tcPr>
            <w:tcW w:w="566" w:type="dxa"/>
            <w:tcBorders>
              <w:top w:val="single" w:sz="4" w:space="0" w:color="000000"/>
              <w:left w:val="single" w:sz="4" w:space="0" w:color="000000"/>
              <w:right w:val="single" w:sz="4" w:space="0" w:color="000000"/>
            </w:tcBorders>
          </w:tcPr>
          <w:p>
            <w:pPr>
              <w:pStyle w:val="ConsPlusNormal"/>
              <w:widowControl w:val="false"/>
              <w:jc w:val="center"/>
              <w:rPr/>
            </w:pPr>
            <w:r>
              <w:rPr/>
              <w:t>20.</w:t>
            </w:r>
          </w:p>
        </w:tc>
        <w:tc>
          <w:tcPr>
            <w:tcW w:w="2694" w:type="dxa"/>
            <w:tcBorders>
              <w:top w:val="single" w:sz="4" w:space="0" w:color="000000"/>
              <w:left w:val="single" w:sz="4" w:space="0" w:color="000000"/>
              <w:right w:val="single" w:sz="4" w:space="0" w:color="000000"/>
            </w:tcBorders>
          </w:tcPr>
          <w:p>
            <w:pPr>
              <w:pStyle w:val="ConsPlusNormal"/>
              <w:widowControl w:val="false"/>
              <w:rPr/>
            </w:pPr>
            <w:r>
              <w:rPr/>
              <w:t>Формирование комфортной городской среды</w:t>
            </w:r>
          </w:p>
        </w:tc>
        <w:tc>
          <w:tcPr>
            <w:tcW w:w="3458" w:type="dxa"/>
            <w:tcBorders>
              <w:top w:val="single" w:sz="4" w:space="0" w:color="000000"/>
              <w:left w:val="single" w:sz="4" w:space="0" w:color="000000"/>
              <w:right w:val="single" w:sz="4" w:space="0" w:color="000000"/>
            </w:tcBorders>
          </w:tcPr>
          <w:p>
            <w:pPr>
              <w:pStyle w:val="ConsPlusNormal"/>
              <w:widowControl w:val="false"/>
              <w:jc w:val="center"/>
              <w:rPr/>
            </w:pPr>
            <w:hyperlink r:id="rId302">
              <w:r>
                <w:rPr>
                  <w:color w:val="0000FF"/>
                </w:rPr>
                <w:t>постановление</w:t>
              </w:r>
            </w:hyperlink>
            <w:r>
              <w:rPr/>
              <w:t xml:space="preserve"> Правительства Саратовской области от 30 августа 2017 года N 449-П</w:t>
            </w:r>
          </w:p>
        </w:tc>
        <w:tc>
          <w:tcPr>
            <w:tcW w:w="2324" w:type="dxa"/>
            <w:tcBorders>
              <w:top w:val="single" w:sz="4" w:space="0" w:color="000000"/>
              <w:left w:val="single" w:sz="4" w:space="0" w:color="000000"/>
              <w:right w:val="single" w:sz="4" w:space="0" w:color="000000"/>
            </w:tcBorders>
          </w:tcPr>
          <w:p>
            <w:pPr>
              <w:pStyle w:val="ConsPlusNormal"/>
              <w:widowControl w:val="false"/>
              <w:jc w:val="center"/>
              <w:rPr/>
            </w:pPr>
            <w:r>
              <w:rPr/>
              <w:t>министерство строительства и жилищно-коммунального хозяйства области</w:t>
            </w:r>
          </w:p>
        </w:tc>
      </w:tr>
      <w:tr>
        <w:trPr/>
        <w:tc>
          <w:tcPr>
            <w:tcW w:w="9042" w:type="dxa"/>
            <w:gridSpan w:val="4"/>
            <w:tcBorders>
              <w:left w:val="single" w:sz="4" w:space="0" w:color="000000"/>
              <w:bottom w:val="single" w:sz="4" w:space="0" w:color="000000"/>
              <w:right w:val="single" w:sz="4" w:space="0" w:color="000000"/>
            </w:tcBorders>
          </w:tcPr>
          <w:p>
            <w:pPr>
              <w:pStyle w:val="ConsPlusNormal"/>
              <w:widowControl w:val="false"/>
              <w:jc w:val="both"/>
              <w:rPr/>
            </w:pPr>
            <w:r>
              <w:rPr/>
              <w:t xml:space="preserve">(в ред. </w:t>
            </w:r>
            <w:hyperlink r:id="rId303">
              <w:r>
                <w:rPr>
                  <w:color w:val="0000FF"/>
                </w:rPr>
                <w:t>постановления</w:t>
              </w:r>
            </w:hyperlink>
            <w:r>
              <w:rPr/>
              <w:t xml:space="preserve"> Правительства Саратовской области от 21.07.2020 N 597-П)</w:t>
            </w:r>
          </w:p>
        </w:tc>
      </w:tr>
      <w:tr>
        <w:trPr/>
        <w:tc>
          <w:tcPr>
            <w:tcW w:w="566" w:type="dxa"/>
            <w:tcBorders>
              <w:top w:val="single" w:sz="4" w:space="0" w:color="000000"/>
              <w:left w:val="single" w:sz="4" w:space="0" w:color="000000"/>
              <w:right w:val="single" w:sz="4" w:space="0" w:color="000000"/>
            </w:tcBorders>
          </w:tcPr>
          <w:p>
            <w:pPr>
              <w:pStyle w:val="ConsPlusNormal"/>
              <w:widowControl w:val="false"/>
              <w:jc w:val="center"/>
              <w:rPr/>
            </w:pPr>
            <w:r>
              <w:rPr/>
              <w:t>21.</w:t>
            </w:r>
          </w:p>
        </w:tc>
        <w:tc>
          <w:tcPr>
            <w:tcW w:w="2694" w:type="dxa"/>
            <w:tcBorders>
              <w:top w:val="single" w:sz="4" w:space="0" w:color="000000"/>
              <w:left w:val="single" w:sz="4" w:space="0" w:color="000000"/>
              <w:right w:val="single" w:sz="4" w:space="0" w:color="000000"/>
            </w:tcBorders>
          </w:tcPr>
          <w:p>
            <w:pPr>
              <w:pStyle w:val="ConsPlusNormal"/>
              <w:widowControl w:val="false"/>
              <w:jc w:val="both"/>
              <w:rPr/>
            </w:pPr>
            <w:r>
              <w:rPr/>
              <w:t>Комплексное развитие сельских территорий</w:t>
            </w:r>
          </w:p>
        </w:tc>
        <w:tc>
          <w:tcPr>
            <w:tcW w:w="3458" w:type="dxa"/>
            <w:tcBorders>
              <w:top w:val="single" w:sz="4" w:space="0" w:color="000000"/>
              <w:left w:val="single" w:sz="4" w:space="0" w:color="000000"/>
              <w:right w:val="single" w:sz="4" w:space="0" w:color="000000"/>
            </w:tcBorders>
          </w:tcPr>
          <w:p>
            <w:pPr>
              <w:pStyle w:val="ConsPlusNormal"/>
              <w:widowControl w:val="false"/>
              <w:jc w:val="center"/>
              <w:rPr/>
            </w:pPr>
            <w:hyperlink r:id="rId304">
              <w:r>
                <w:rPr>
                  <w:color w:val="0000FF"/>
                </w:rPr>
                <w:t>постановление</w:t>
              </w:r>
            </w:hyperlink>
            <w:r>
              <w:rPr/>
              <w:t xml:space="preserve"> Правительства Саратовской области от 23 декабря 2019 года N 908-П</w:t>
            </w:r>
          </w:p>
        </w:tc>
        <w:tc>
          <w:tcPr>
            <w:tcW w:w="2324" w:type="dxa"/>
            <w:tcBorders>
              <w:top w:val="single" w:sz="4" w:space="0" w:color="000000"/>
              <w:left w:val="single" w:sz="4" w:space="0" w:color="000000"/>
              <w:right w:val="single" w:sz="4" w:space="0" w:color="000000"/>
            </w:tcBorders>
          </w:tcPr>
          <w:p>
            <w:pPr>
              <w:pStyle w:val="ConsPlusNormal"/>
              <w:widowControl w:val="false"/>
              <w:jc w:val="center"/>
              <w:rPr/>
            </w:pPr>
            <w:r>
              <w:rPr/>
              <w:t>министерство сельского хозяйства области</w:t>
            </w:r>
          </w:p>
        </w:tc>
      </w:tr>
      <w:tr>
        <w:trPr/>
        <w:tc>
          <w:tcPr>
            <w:tcW w:w="9042" w:type="dxa"/>
            <w:gridSpan w:val="4"/>
            <w:tcBorders>
              <w:left w:val="single" w:sz="4" w:space="0" w:color="000000"/>
              <w:bottom w:val="single" w:sz="4" w:space="0" w:color="000000"/>
              <w:right w:val="single" w:sz="4" w:space="0" w:color="000000"/>
            </w:tcBorders>
          </w:tcPr>
          <w:p>
            <w:pPr>
              <w:pStyle w:val="ConsPlusNormal"/>
              <w:widowControl w:val="false"/>
              <w:jc w:val="both"/>
              <w:rPr/>
            </w:pPr>
            <w:r>
              <w:rPr/>
              <w:t xml:space="preserve">(п. 21 введен </w:t>
            </w:r>
            <w:hyperlink r:id="rId305">
              <w:r>
                <w:rPr>
                  <w:color w:val="0000FF"/>
                </w:rPr>
                <w:t>постановлением</w:t>
              </w:r>
            </w:hyperlink>
            <w:r>
              <w:rPr/>
              <w:t xml:space="preserve"> Правительства Саратовской области от 21.07.2020 N 597-П)</w:t>
            </w:r>
          </w:p>
        </w:tc>
      </w:tr>
    </w:tbl>
    <w:p>
      <w:pPr>
        <w:pStyle w:val="ConsPlusNormal"/>
        <w:jc w:val="both"/>
        <w:rPr/>
      </w:pPr>
      <w:r>
        <w:rPr/>
      </w:r>
    </w:p>
    <w:p>
      <w:pPr>
        <w:pStyle w:val="ConsPlusNormal"/>
        <w:jc w:val="both"/>
        <w:rPr/>
      </w:pPr>
      <w:r>
        <w:rPr/>
      </w:r>
    </w:p>
    <w:p>
      <w:pPr>
        <w:pStyle w:val="ConsPlusNormal"/>
        <w:jc w:val="both"/>
        <w:rPr/>
      </w:pPr>
      <w:r>
        <w:rPr/>
      </w:r>
    </w:p>
    <w:p>
      <w:pPr>
        <w:pStyle w:val="ConsPlusNormal"/>
        <w:jc w:val="both"/>
        <w:rPr/>
      </w:pPr>
      <w:r>
        <w:rPr/>
      </w:r>
    </w:p>
    <w:p>
      <w:pPr>
        <w:pStyle w:val="ConsPlusNormal"/>
        <w:jc w:val="both"/>
        <w:rPr/>
      </w:pPr>
      <w:r>
        <w:rPr/>
      </w:r>
    </w:p>
    <w:p>
      <w:pPr>
        <w:pStyle w:val="ConsPlusNormal"/>
        <w:numPr>
          <w:ilvl w:val="0"/>
          <w:numId w:val="0"/>
        </w:numPr>
        <w:jc w:val="right"/>
        <w:outlineLvl w:val="1"/>
        <w:rPr/>
      </w:pPr>
      <w:r>
        <w:rPr/>
        <w:t>Приложение N 15</w:t>
      </w:r>
    </w:p>
    <w:p>
      <w:pPr>
        <w:pStyle w:val="ConsPlusNormal"/>
        <w:jc w:val="right"/>
        <w:rPr/>
      </w:pPr>
      <w:r>
        <w:rPr/>
        <w:t>к Стратегии</w:t>
      </w:r>
    </w:p>
    <w:p>
      <w:pPr>
        <w:pStyle w:val="ConsPlusNormal"/>
        <w:jc w:val="right"/>
        <w:rPr/>
      </w:pPr>
      <w:r>
        <w:rPr/>
        <w:t>социально-экономического развития</w:t>
      </w:r>
    </w:p>
    <w:p>
      <w:pPr>
        <w:pStyle w:val="ConsPlusNormal"/>
        <w:jc w:val="right"/>
        <w:rPr/>
      </w:pPr>
      <w:r>
        <w:rPr/>
        <w:t>Саратовской области до 2030 года</w:t>
      </w:r>
    </w:p>
    <w:p>
      <w:pPr>
        <w:pStyle w:val="ConsPlusNormal"/>
        <w:jc w:val="both"/>
        <w:rPr/>
      </w:pPr>
      <w:r>
        <w:rPr/>
      </w:r>
    </w:p>
    <w:p>
      <w:pPr>
        <w:pStyle w:val="ConsPlusTitle"/>
        <w:jc w:val="center"/>
        <w:rPr/>
      </w:pPr>
      <w:bookmarkStart w:id="17" w:name="P4797"/>
      <w:bookmarkEnd w:id="17"/>
      <w:r>
        <w:rPr/>
        <w:t>ОЖИДАЕМЫЕ РЕЗУЛЬТАТЫ РЕАЛИЗАЦИИ СТРАТЕГИИ</w:t>
      </w:r>
    </w:p>
    <w:p>
      <w:pPr>
        <w:pStyle w:val="ConsPlusTitle"/>
        <w:jc w:val="center"/>
        <w:rPr/>
      </w:pPr>
      <w:r>
        <w:rPr/>
        <w:t>СОЦИАЛЬНО-ЭКОНОМИЧЕСКОГО РАЗВИТИЯ САРАТОВСКОЙ ОБЛАСТИ</w:t>
      </w:r>
    </w:p>
    <w:p>
      <w:pPr>
        <w:pStyle w:val="ConsPlusTitle"/>
        <w:jc w:val="center"/>
        <w:rPr/>
      </w:pPr>
      <w:r>
        <w:rPr/>
        <w:t>ДО 2030 ГОДА</w:t>
      </w:r>
    </w:p>
    <w:p>
      <w:pPr>
        <w:pStyle w:val="ConsPlusNormal"/>
        <w:spacing w:before="0" w:after="1"/>
        <w:rPr/>
      </w:pPr>
      <w:r>
        <w:rPr/>
      </w:r>
    </w:p>
    <w:tbl>
      <w:tblPr>
        <w:tblW w:w="5000" w:type="pct"/>
        <w:jc w:val="left"/>
        <w:tblInd w:w="-10" w:type="dxa"/>
        <w:tblLayout w:type="fixed"/>
        <w:tblCellMar>
          <w:top w:w="0" w:type="dxa"/>
          <w:left w:w="0" w:type="dxa"/>
          <w:bottom w:w="0" w:type="dxa"/>
          <w:right w:w="0" w:type="dxa"/>
        </w:tblCellMar>
        <w:tblLook w:val="04a0" w:noHBand="0" w:noVBand="1" w:firstColumn="1" w:lastRow="0" w:lastColumn="0" w:firstRow="1"/>
      </w:tblPr>
      <w:tblGrid>
        <w:gridCol w:w="59"/>
        <w:gridCol w:w="114"/>
        <w:gridCol w:w="9068"/>
        <w:gridCol w:w="113"/>
      </w:tblGrid>
      <w:tr>
        <w:trPr/>
        <w:tc>
          <w:tcPr>
            <w:tcW w:w="59" w:type="dxa"/>
            <w:tcBorders/>
            <w:shd w:color="auto" w:fill="CED3F1" w:val="clear"/>
          </w:tcPr>
          <w:p>
            <w:pPr>
              <w:pStyle w:val="ConsPlusNormal"/>
              <w:widowControl w:val="false"/>
              <w:rPr/>
            </w:pPr>
            <w:r>
              <w:rPr/>
            </w:r>
          </w:p>
        </w:tc>
        <w:tc>
          <w:tcPr>
            <w:tcW w:w="114" w:type="dxa"/>
            <w:tcBorders/>
            <w:shd w:color="auto" w:fill="F4F3F8" w:val="clear"/>
          </w:tcPr>
          <w:p>
            <w:pPr>
              <w:pStyle w:val="ConsPlusNormal"/>
              <w:widowControl w:val="false"/>
              <w:rPr/>
            </w:pPr>
            <w:r>
              <w:rPr/>
            </w:r>
          </w:p>
        </w:tc>
        <w:tc>
          <w:tcPr>
            <w:tcW w:w="9068" w:type="dxa"/>
            <w:tcBorders/>
            <w:shd w:color="auto" w:fill="F4F3F8" w:val="clear"/>
            <w:tcMar>
              <w:top w:w="113" w:type="dxa"/>
              <w:bottom w:w="113" w:type="dxa"/>
            </w:tcMar>
          </w:tcPr>
          <w:p>
            <w:pPr>
              <w:pStyle w:val="ConsPlusNormal"/>
              <w:widowControl w:val="false"/>
              <w:jc w:val="center"/>
              <w:rPr/>
            </w:pPr>
            <w:r>
              <w:rPr>
                <w:color w:val="392C69"/>
              </w:rPr>
              <w:t>Список изменяющих документов</w:t>
            </w:r>
          </w:p>
          <w:p>
            <w:pPr>
              <w:pStyle w:val="ConsPlusNormal"/>
              <w:widowControl w:val="false"/>
              <w:jc w:val="center"/>
              <w:rPr/>
            </w:pPr>
            <w:r>
              <w:rPr>
                <w:color w:val="392C69"/>
              </w:rPr>
              <w:t>(в ред. постановлений Правительства Саратовской области</w:t>
            </w:r>
          </w:p>
          <w:p>
            <w:pPr>
              <w:pStyle w:val="ConsPlusNormal"/>
              <w:widowControl w:val="false"/>
              <w:jc w:val="center"/>
              <w:rPr/>
            </w:pPr>
            <w:r>
              <w:rPr>
                <w:color w:val="392C69"/>
              </w:rPr>
              <w:t xml:space="preserve">от 25.06.2020 </w:t>
            </w:r>
            <w:hyperlink r:id="rId306">
              <w:r>
                <w:rPr>
                  <w:color w:val="0000FF"/>
                </w:rPr>
                <w:t>N 534-П</w:t>
              </w:r>
            </w:hyperlink>
            <w:r>
              <w:rPr>
                <w:color w:val="392C69"/>
              </w:rPr>
              <w:t xml:space="preserve">, от 26.08.2020 </w:t>
            </w:r>
            <w:hyperlink r:id="rId307">
              <w:r>
                <w:rPr>
                  <w:color w:val="0000FF"/>
                </w:rPr>
                <w:t>N 728-П</w:t>
              </w:r>
            </w:hyperlink>
            <w:r>
              <w:rPr>
                <w:color w:val="392C69"/>
              </w:rPr>
              <w:t xml:space="preserve">, от 03.09.2020 </w:t>
            </w:r>
            <w:hyperlink r:id="rId308">
              <w:r>
                <w:rPr>
                  <w:color w:val="0000FF"/>
                </w:rPr>
                <w:t>N 749-П</w:t>
              </w:r>
            </w:hyperlink>
            <w:r>
              <w:rPr>
                <w:color w:val="392C69"/>
              </w:rPr>
              <w:t>,</w:t>
            </w:r>
          </w:p>
          <w:p>
            <w:pPr>
              <w:pStyle w:val="ConsPlusNormal"/>
              <w:widowControl w:val="false"/>
              <w:jc w:val="center"/>
              <w:rPr/>
            </w:pPr>
            <w:r>
              <w:rPr>
                <w:color w:val="392C69"/>
              </w:rPr>
              <w:t xml:space="preserve">от 29.10.2020 </w:t>
            </w:r>
            <w:hyperlink r:id="rId309">
              <w:r>
                <w:rPr>
                  <w:color w:val="0000FF"/>
                </w:rPr>
                <w:t>N 874-П</w:t>
              </w:r>
            </w:hyperlink>
            <w:r>
              <w:rPr>
                <w:color w:val="392C69"/>
              </w:rPr>
              <w:t xml:space="preserve">, от 30.01.2023 </w:t>
            </w:r>
            <w:hyperlink r:id="rId310">
              <w:r>
                <w:rPr>
                  <w:color w:val="0000FF"/>
                </w:rPr>
                <w:t>N 63-П</w:t>
              </w:r>
            </w:hyperlink>
            <w:r>
              <w:rPr>
                <w:color w:val="392C69"/>
              </w:rPr>
              <w:t>)</w:t>
            </w:r>
          </w:p>
        </w:tc>
        <w:tc>
          <w:tcPr>
            <w:tcW w:w="113" w:type="dxa"/>
            <w:tcBorders/>
            <w:shd w:color="auto" w:fill="F4F3F8" w:val="clear"/>
          </w:tcPr>
          <w:p>
            <w:pPr>
              <w:pStyle w:val="ConsPlusNormal"/>
              <w:widowControl w:val="false"/>
              <w:rPr/>
            </w:pPr>
            <w:r>
              <w:rPr/>
            </w:r>
          </w:p>
        </w:tc>
      </w:tr>
    </w:tbl>
    <w:p>
      <w:pPr>
        <w:pStyle w:val="ConsPlusNormal"/>
        <w:jc w:val="both"/>
        <w:rPr/>
      </w:pPr>
      <w:r>
        <w:rPr/>
      </w:r>
    </w:p>
    <w:tbl>
      <w:tblPr>
        <w:tblW w:w="9010" w:type="dxa"/>
        <w:jc w:val="left"/>
        <w:tblInd w:w="0" w:type="dxa"/>
        <w:tblLayout w:type="fixed"/>
        <w:tblCellMar>
          <w:top w:w="102" w:type="dxa"/>
          <w:left w:w="62" w:type="dxa"/>
          <w:bottom w:w="102" w:type="dxa"/>
          <w:right w:w="62" w:type="dxa"/>
        </w:tblCellMar>
        <w:tblLook w:val="04a0" w:noHBand="0" w:noVBand="1" w:firstColumn="1" w:lastRow="0" w:lastColumn="0" w:firstRow="1"/>
      </w:tblPr>
      <w:tblGrid>
        <w:gridCol w:w="5329"/>
        <w:gridCol w:w="920"/>
        <w:gridCol w:w="920"/>
        <w:gridCol w:w="920"/>
        <w:gridCol w:w="921"/>
      </w:tblGrid>
      <w:tr>
        <w:trPr/>
        <w:tc>
          <w:tcPr>
            <w:tcW w:w="532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Показатели</w:t>
            </w:r>
          </w:p>
        </w:tc>
        <w:tc>
          <w:tcPr>
            <w:tcW w:w="92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2015 год</w:t>
            </w:r>
          </w:p>
        </w:tc>
        <w:tc>
          <w:tcPr>
            <w:tcW w:w="92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2018 год</w:t>
            </w:r>
          </w:p>
        </w:tc>
        <w:tc>
          <w:tcPr>
            <w:tcW w:w="92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2024 год</w:t>
            </w:r>
          </w:p>
        </w:tc>
        <w:tc>
          <w:tcPr>
            <w:tcW w:w="92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2030 год</w:t>
            </w:r>
          </w:p>
        </w:tc>
      </w:tr>
      <w:tr>
        <w:trPr/>
        <w:tc>
          <w:tcPr>
            <w:tcW w:w="9010" w:type="dxa"/>
            <w:gridSpan w:val="5"/>
            <w:tcBorders>
              <w:top w:val="single" w:sz="4" w:space="0" w:color="000000"/>
              <w:left w:val="single" w:sz="4" w:space="0" w:color="000000"/>
              <w:bottom w:val="single" w:sz="4" w:space="0" w:color="000000"/>
              <w:right w:val="single" w:sz="4" w:space="0" w:color="000000"/>
            </w:tcBorders>
          </w:tcPr>
          <w:p>
            <w:pPr>
              <w:pStyle w:val="ConsPlusNormal"/>
              <w:widowControl w:val="false"/>
              <w:numPr>
                <w:ilvl w:val="0"/>
                <w:numId w:val="0"/>
              </w:numPr>
              <w:jc w:val="center"/>
              <w:outlineLvl w:val="2"/>
              <w:rPr/>
            </w:pPr>
            <w:r>
              <w:rPr/>
              <w:t>Цель 1. Сохранение, воспроизводство и развитие человеческого потенциала региона</w:t>
            </w:r>
          </w:p>
        </w:tc>
      </w:tr>
      <w:tr>
        <w:trPr/>
        <w:tc>
          <w:tcPr>
            <w:tcW w:w="532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Численность населения среднегодовая, тыс. человек</w:t>
            </w:r>
          </w:p>
        </w:tc>
        <w:tc>
          <w:tcPr>
            <w:tcW w:w="92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2490,3</w:t>
            </w:r>
          </w:p>
        </w:tc>
        <w:tc>
          <w:tcPr>
            <w:tcW w:w="92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2451,9</w:t>
            </w:r>
          </w:p>
        </w:tc>
        <w:tc>
          <w:tcPr>
            <w:tcW w:w="92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2388,8</w:t>
            </w:r>
          </w:p>
        </w:tc>
        <w:tc>
          <w:tcPr>
            <w:tcW w:w="92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2339,4</w:t>
            </w:r>
          </w:p>
        </w:tc>
      </w:tr>
      <w:tr>
        <w:trPr/>
        <w:tc>
          <w:tcPr>
            <w:tcW w:w="5329" w:type="dxa"/>
            <w:tcBorders>
              <w:top w:val="single" w:sz="4" w:space="0" w:color="000000"/>
              <w:left w:val="single" w:sz="4" w:space="0" w:color="000000"/>
              <w:right w:val="single" w:sz="4" w:space="0" w:color="000000"/>
            </w:tcBorders>
          </w:tcPr>
          <w:p>
            <w:pPr>
              <w:pStyle w:val="ConsPlusNormal"/>
              <w:widowControl w:val="false"/>
              <w:rPr/>
            </w:pPr>
            <w:r>
              <w:rPr/>
              <w:t>Продолжительность жизни населения, лет</w:t>
            </w:r>
          </w:p>
        </w:tc>
        <w:tc>
          <w:tcPr>
            <w:tcW w:w="920" w:type="dxa"/>
            <w:tcBorders>
              <w:top w:val="single" w:sz="4" w:space="0" w:color="000000"/>
              <w:left w:val="single" w:sz="4" w:space="0" w:color="000000"/>
              <w:right w:val="single" w:sz="4" w:space="0" w:color="000000"/>
            </w:tcBorders>
          </w:tcPr>
          <w:p>
            <w:pPr>
              <w:pStyle w:val="ConsPlusNormal"/>
              <w:widowControl w:val="false"/>
              <w:jc w:val="center"/>
              <w:rPr/>
            </w:pPr>
            <w:r>
              <w:rPr/>
              <w:t>71,4</w:t>
            </w:r>
          </w:p>
        </w:tc>
        <w:tc>
          <w:tcPr>
            <w:tcW w:w="920" w:type="dxa"/>
            <w:tcBorders>
              <w:top w:val="single" w:sz="4" w:space="0" w:color="000000"/>
              <w:left w:val="single" w:sz="4" w:space="0" w:color="000000"/>
              <w:right w:val="single" w:sz="4" w:space="0" w:color="000000"/>
            </w:tcBorders>
          </w:tcPr>
          <w:p>
            <w:pPr>
              <w:pStyle w:val="ConsPlusNormal"/>
              <w:widowControl w:val="false"/>
              <w:jc w:val="center"/>
              <w:rPr/>
            </w:pPr>
            <w:r>
              <w:rPr/>
              <w:t>73,0</w:t>
            </w:r>
          </w:p>
        </w:tc>
        <w:tc>
          <w:tcPr>
            <w:tcW w:w="920" w:type="dxa"/>
            <w:tcBorders>
              <w:top w:val="single" w:sz="4" w:space="0" w:color="000000"/>
              <w:left w:val="single" w:sz="4" w:space="0" w:color="000000"/>
              <w:right w:val="single" w:sz="4" w:space="0" w:color="000000"/>
            </w:tcBorders>
          </w:tcPr>
          <w:p>
            <w:pPr>
              <w:pStyle w:val="ConsPlusNormal"/>
              <w:widowControl w:val="false"/>
              <w:jc w:val="center"/>
              <w:rPr/>
            </w:pPr>
            <w:r>
              <w:rPr/>
              <w:t>73,30</w:t>
            </w:r>
          </w:p>
        </w:tc>
        <w:tc>
          <w:tcPr>
            <w:tcW w:w="921" w:type="dxa"/>
            <w:tcBorders>
              <w:top w:val="single" w:sz="4" w:space="0" w:color="000000"/>
              <w:left w:val="single" w:sz="4" w:space="0" w:color="000000"/>
              <w:right w:val="single" w:sz="4" w:space="0" w:color="000000"/>
            </w:tcBorders>
          </w:tcPr>
          <w:p>
            <w:pPr>
              <w:pStyle w:val="ConsPlusNormal"/>
              <w:widowControl w:val="false"/>
              <w:jc w:val="center"/>
              <w:rPr/>
            </w:pPr>
            <w:r>
              <w:rPr/>
              <w:t>77,54</w:t>
            </w:r>
          </w:p>
        </w:tc>
      </w:tr>
      <w:tr>
        <w:trPr/>
        <w:tc>
          <w:tcPr>
            <w:tcW w:w="9010" w:type="dxa"/>
            <w:gridSpan w:val="5"/>
            <w:tcBorders>
              <w:left w:val="single" w:sz="4" w:space="0" w:color="000000"/>
              <w:bottom w:val="single" w:sz="4" w:space="0" w:color="000000"/>
              <w:right w:val="single" w:sz="4" w:space="0" w:color="000000"/>
            </w:tcBorders>
          </w:tcPr>
          <w:p>
            <w:pPr>
              <w:pStyle w:val="ConsPlusNormal"/>
              <w:widowControl w:val="false"/>
              <w:jc w:val="both"/>
              <w:rPr/>
            </w:pPr>
            <w:r>
              <w:rPr/>
              <w:t xml:space="preserve">(в ред. </w:t>
            </w:r>
            <w:hyperlink r:id="rId311">
              <w:r>
                <w:rPr>
                  <w:color w:val="0000FF"/>
                </w:rPr>
                <w:t>постановления</w:t>
              </w:r>
            </w:hyperlink>
            <w:r>
              <w:rPr/>
              <w:t xml:space="preserve"> Правительства Саратовской области от 30.01.2023 N 63-П)</w:t>
            </w:r>
          </w:p>
        </w:tc>
      </w:tr>
      <w:tr>
        <w:trPr/>
        <w:tc>
          <w:tcPr>
            <w:tcW w:w="532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Суммарный коэффициент рождаемости, число детей, рожденных одной женщиной на протяжении всего репродуктивного периода (15 - 49)</w:t>
            </w:r>
          </w:p>
        </w:tc>
        <w:tc>
          <w:tcPr>
            <w:tcW w:w="92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1,601</w:t>
            </w:r>
          </w:p>
        </w:tc>
        <w:tc>
          <w:tcPr>
            <w:tcW w:w="92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1,361</w:t>
            </w:r>
          </w:p>
        </w:tc>
        <w:tc>
          <w:tcPr>
            <w:tcW w:w="92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1,491</w:t>
            </w:r>
          </w:p>
        </w:tc>
        <w:tc>
          <w:tcPr>
            <w:tcW w:w="92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1,600</w:t>
            </w:r>
          </w:p>
        </w:tc>
      </w:tr>
      <w:tr>
        <w:trPr/>
        <w:tc>
          <w:tcPr>
            <w:tcW w:w="532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Коэффициент смертности</w:t>
            </w:r>
          </w:p>
        </w:tc>
        <w:tc>
          <w:tcPr>
            <w:tcW w:w="92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14,2</w:t>
            </w:r>
          </w:p>
        </w:tc>
        <w:tc>
          <w:tcPr>
            <w:tcW w:w="92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13,9</w:t>
            </w:r>
          </w:p>
        </w:tc>
        <w:tc>
          <w:tcPr>
            <w:tcW w:w="92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12,3</w:t>
            </w:r>
          </w:p>
        </w:tc>
        <w:tc>
          <w:tcPr>
            <w:tcW w:w="92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11,8</w:t>
            </w:r>
          </w:p>
        </w:tc>
      </w:tr>
      <w:tr>
        <w:trPr/>
        <w:tc>
          <w:tcPr>
            <w:tcW w:w="532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Коэффициент младенческой смертности (на 1000 родившихся)</w:t>
            </w:r>
          </w:p>
        </w:tc>
        <w:tc>
          <w:tcPr>
            <w:tcW w:w="92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6,9</w:t>
            </w:r>
          </w:p>
        </w:tc>
        <w:tc>
          <w:tcPr>
            <w:tcW w:w="92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4,7</w:t>
            </w:r>
          </w:p>
        </w:tc>
        <w:tc>
          <w:tcPr>
            <w:tcW w:w="92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4,3</w:t>
            </w:r>
          </w:p>
        </w:tc>
        <w:tc>
          <w:tcPr>
            <w:tcW w:w="92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3,8</w:t>
            </w:r>
          </w:p>
        </w:tc>
      </w:tr>
      <w:tr>
        <w:trPr/>
        <w:tc>
          <w:tcPr>
            <w:tcW w:w="532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Смертность трудоспособного населения (на 100 тыс. трудоспособного населения)</w:t>
            </w:r>
          </w:p>
        </w:tc>
        <w:tc>
          <w:tcPr>
            <w:tcW w:w="92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547,5</w:t>
            </w:r>
          </w:p>
        </w:tc>
        <w:tc>
          <w:tcPr>
            <w:tcW w:w="92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469,1</w:t>
            </w:r>
          </w:p>
        </w:tc>
        <w:tc>
          <w:tcPr>
            <w:tcW w:w="92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351,5</w:t>
            </w:r>
          </w:p>
        </w:tc>
        <w:tc>
          <w:tcPr>
            <w:tcW w:w="92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315,0</w:t>
            </w:r>
          </w:p>
        </w:tc>
      </w:tr>
      <w:tr>
        <w:trPr/>
        <w:tc>
          <w:tcPr>
            <w:tcW w:w="532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Смертность от новообразований (в том числе от злокачественных)</w:t>
            </w:r>
          </w:p>
        </w:tc>
        <w:tc>
          <w:tcPr>
            <w:tcW w:w="92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191,4</w:t>
            </w:r>
          </w:p>
        </w:tc>
        <w:tc>
          <w:tcPr>
            <w:tcW w:w="92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193,0</w:t>
            </w:r>
          </w:p>
        </w:tc>
        <w:tc>
          <w:tcPr>
            <w:tcW w:w="92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185,0</w:t>
            </w:r>
          </w:p>
        </w:tc>
        <w:tc>
          <w:tcPr>
            <w:tcW w:w="92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180,0</w:t>
            </w:r>
          </w:p>
        </w:tc>
      </w:tr>
      <w:tr>
        <w:trPr/>
        <w:tc>
          <w:tcPr>
            <w:tcW w:w="532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Смертность от болезней системы кровообращения (человек на 100 тыс. населения)</w:t>
            </w:r>
          </w:p>
        </w:tc>
        <w:tc>
          <w:tcPr>
            <w:tcW w:w="92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706,1</w:t>
            </w:r>
          </w:p>
        </w:tc>
        <w:tc>
          <w:tcPr>
            <w:tcW w:w="92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746,7</w:t>
            </w:r>
          </w:p>
        </w:tc>
        <w:tc>
          <w:tcPr>
            <w:tcW w:w="92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595,0</w:t>
            </w:r>
          </w:p>
        </w:tc>
        <w:tc>
          <w:tcPr>
            <w:tcW w:w="92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550,0</w:t>
            </w:r>
          </w:p>
        </w:tc>
      </w:tr>
      <w:tr>
        <w:trPr/>
        <w:tc>
          <w:tcPr>
            <w:tcW w:w="532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Смертность от туберкулеза (человек от 100 тыс. населения)</w:t>
            </w:r>
          </w:p>
        </w:tc>
        <w:tc>
          <w:tcPr>
            <w:tcW w:w="92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5,8</w:t>
            </w:r>
          </w:p>
        </w:tc>
        <w:tc>
          <w:tcPr>
            <w:tcW w:w="92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3,6</w:t>
            </w:r>
          </w:p>
        </w:tc>
        <w:tc>
          <w:tcPr>
            <w:tcW w:w="92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4,4</w:t>
            </w:r>
          </w:p>
        </w:tc>
        <w:tc>
          <w:tcPr>
            <w:tcW w:w="92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4,3</w:t>
            </w:r>
          </w:p>
        </w:tc>
      </w:tr>
      <w:tr>
        <w:trPr/>
        <w:tc>
          <w:tcPr>
            <w:tcW w:w="532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Смертность от дорожно-транспортных происшествий (человек на 100 тыс. населения)</w:t>
            </w:r>
          </w:p>
        </w:tc>
        <w:tc>
          <w:tcPr>
            <w:tcW w:w="92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12,8</w:t>
            </w:r>
          </w:p>
        </w:tc>
        <w:tc>
          <w:tcPr>
            <w:tcW w:w="92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11,7</w:t>
            </w:r>
          </w:p>
        </w:tc>
        <w:tc>
          <w:tcPr>
            <w:tcW w:w="92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8,4</w:t>
            </w:r>
          </w:p>
        </w:tc>
        <w:tc>
          <w:tcPr>
            <w:tcW w:w="92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5,0</w:t>
            </w:r>
          </w:p>
        </w:tc>
      </w:tr>
      <w:tr>
        <w:trPr/>
        <w:tc>
          <w:tcPr>
            <w:tcW w:w="532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Смертность детей в возрасте 0 - 17 лет (человек на 100 тыс. населения соответствующего возраста)</w:t>
            </w:r>
          </w:p>
        </w:tc>
        <w:tc>
          <w:tcPr>
            <w:tcW w:w="92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74,8</w:t>
            </w:r>
          </w:p>
        </w:tc>
        <w:tc>
          <w:tcPr>
            <w:tcW w:w="92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51,9</w:t>
            </w:r>
          </w:p>
        </w:tc>
        <w:tc>
          <w:tcPr>
            <w:tcW w:w="92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48,5</w:t>
            </w:r>
          </w:p>
        </w:tc>
        <w:tc>
          <w:tcPr>
            <w:tcW w:w="92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47,0</w:t>
            </w:r>
          </w:p>
        </w:tc>
      </w:tr>
      <w:tr>
        <w:trPr/>
        <w:tc>
          <w:tcPr>
            <w:tcW w:w="532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Увеличение индекса долголетия</w:t>
            </w:r>
          </w:p>
        </w:tc>
        <w:tc>
          <w:tcPr>
            <w:tcW w:w="92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0,783</w:t>
            </w:r>
          </w:p>
        </w:tc>
        <w:tc>
          <w:tcPr>
            <w:tcW w:w="92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0,806</w:t>
            </w:r>
          </w:p>
        </w:tc>
        <w:tc>
          <w:tcPr>
            <w:tcW w:w="92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0,82</w:t>
            </w:r>
          </w:p>
        </w:tc>
        <w:tc>
          <w:tcPr>
            <w:tcW w:w="92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0,828</w:t>
            </w:r>
          </w:p>
        </w:tc>
      </w:tr>
      <w:tr>
        <w:trPr/>
        <w:tc>
          <w:tcPr>
            <w:tcW w:w="532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Потребление алкогольной продукции (в перерасчете на абсолютный алкоголь), литров на душу населения</w:t>
            </w:r>
          </w:p>
        </w:tc>
        <w:tc>
          <w:tcPr>
            <w:tcW w:w="92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5,3</w:t>
            </w:r>
          </w:p>
        </w:tc>
        <w:tc>
          <w:tcPr>
            <w:tcW w:w="92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4,2</w:t>
            </w:r>
          </w:p>
        </w:tc>
        <w:tc>
          <w:tcPr>
            <w:tcW w:w="92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3,9</w:t>
            </w:r>
          </w:p>
        </w:tc>
        <w:tc>
          <w:tcPr>
            <w:tcW w:w="92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3,8</w:t>
            </w:r>
          </w:p>
        </w:tc>
      </w:tr>
      <w:tr>
        <w:trPr/>
        <w:tc>
          <w:tcPr>
            <w:tcW w:w="532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Доля лиц, отказавшихся от курения, среди посетивших кабинеты отказа от курения, процентов</w:t>
            </w:r>
          </w:p>
        </w:tc>
        <w:tc>
          <w:tcPr>
            <w:tcW w:w="92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w:t>
            </w:r>
          </w:p>
        </w:tc>
        <w:tc>
          <w:tcPr>
            <w:tcW w:w="92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8,1</w:t>
            </w:r>
          </w:p>
        </w:tc>
        <w:tc>
          <w:tcPr>
            <w:tcW w:w="92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8,5</w:t>
            </w:r>
          </w:p>
        </w:tc>
        <w:tc>
          <w:tcPr>
            <w:tcW w:w="92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9,0</w:t>
            </w:r>
          </w:p>
        </w:tc>
      </w:tr>
      <w:tr>
        <w:trPr/>
        <w:tc>
          <w:tcPr>
            <w:tcW w:w="532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Удельный вес численности населения в возрасте 5 - 18 лет, охваченного общим и профессиональным образованием, в общей численности населения в возрасте 5 - 18 лет, процентов</w:t>
            </w:r>
          </w:p>
        </w:tc>
        <w:tc>
          <w:tcPr>
            <w:tcW w:w="92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99,0</w:t>
            </w:r>
          </w:p>
        </w:tc>
        <w:tc>
          <w:tcPr>
            <w:tcW w:w="92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99,3</w:t>
            </w:r>
          </w:p>
        </w:tc>
        <w:tc>
          <w:tcPr>
            <w:tcW w:w="92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99,3</w:t>
            </w:r>
          </w:p>
        </w:tc>
        <w:tc>
          <w:tcPr>
            <w:tcW w:w="92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99,3</w:t>
            </w:r>
          </w:p>
        </w:tc>
      </w:tr>
      <w:tr>
        <w:trPr/>
        <w:tc>
          <w:tcPr>
            <w:tcW w:w="532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Увеличение индекса развития человеческого потенциала</w:t>
            </w:r>
          </w:p>
        </w:tc>
        <w:tc>
          <w:tcPr>
            <w:tcW w:w="92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0,848</w:t>
            </w:r>
          </w:p>
        </w:tc>
        <w:tc>
          <w:tcPr>
            <w:tcW w:w="92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0,81</w:t>
            </w:r>
          </w:p>
        </w:tc>
        <w:tc>
          <w:tcPr>
            <w:tcW w:w="92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0,87</w:t>
            </w:r>
          </w:p>
        </w:tc>
        <w:tc>
          <w:tcPr>
            <w:tcW w:w="92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0,931</w:t>
            </w:r>
          </w:p>
        </w:tc>
      </w:tr>
      <w:tr>
        <w:trPr/>
        <w:tc>
          <w:tcPr>
            <w:tcW w:w="5329" w:type="dxa"/>
            <w:tcBorders>
              <w:top w:val="single" w:sz="4" w:space="0" w:color="000000"/>
              <w:left w:val="single" w:sz="4" w:space="0" w:color="000000"/>
              <w:right w:val="single" w:sz="4" w:space="0" w:color="000000"/>
            </w:tcBorders>
          </w:tcPr>
          <w:p>
            <w:pPr>
              <w:pStyle w:val="ConsPlusNormal"/>
              <w:widowControl w:val="false"/>
              <w:rPr/>
            </w:pPr>
            <w:r>
              <w:rPr/>
              <w:t>Обеспеченность населения, процентов:</w:t>
            </w:r>
          </w:p>
        </w:tc>
        <w:tc>
          <w:tcPr>
            <w:tcW w:w="920" w:type="dxa"/>
            <w:tcBorders>
              <w:top w:val="single" w:sz="4" w:space="0" w:color="000000"/>
              <w:left w:val="single" w:sz="4" w:space="0" w:color="000000"/>
              <w:right w:val="single" w:sz="4" w:space="0" w:color="000000"/>
            </w:tcBorders>
          </w:tcPr>
          <w:p>
            <w:pPr>
              <w:pStyle w:val="ConsPlusNormal"/>
              <w:widowControl w:val="false"/>
              <w:rPr/>
            </w:pPr>
            <w:r>
              <w:rPr/>
            </w:r>
          </w:p>
        </w:tc>
        <w:tc>
          <w:tcPr>
            <w:tcW w:w="920" w:type="dxa"/>
            <w:tcBorders>
              <w:top w:val="single" w:sz="4" w:space="0" w:color="000000"/>
              <w:left w:val="single" w:sz="4" w:space="0" w:color="000000"/>
              <w:right w:val="single" w:sz="4" w:space="0" w:color="000000"/>
            </w:tcBorders>
          </w:tcPr>
          <w:p>
            <w:pPr>
              <w:pStyle w:val="ConsPlusNormal"/>
              <w:widowControl w:val="false"/>
              <w:rPr/>
            </w:pPr>
            <w:r>
              <w:rPr/>
            </w:r>
          </w:p>
        </w:tc>
        <w:tc>
          <w:tcPr>
            <w:tcW w:w="920" w:type="dxa"/>
            <w:tcBorders>
              <w:top w:val="single" w:sz="4" w:space="0" w:color="000000"/>
              <w:left w:val="single" w:sz="4" w:space="0" w:color="000000"/>
              <w:right w:val="single" w:sz="4" w:space="0" w:color="000000"/>
            </w:tcBorders>
          </w:tcPr>
          <w:p>
            <w:pPr>
              <w:pStyle w:val="ConsPlusNormal"/>
              <w:widowControl w:val="false"/>
              <w:rPr/>
            </w:pPr>
            <w:r>
              <w:rPr/>
            </w:r>
          </w:p>
        </w:tc>
        <w:tc>
          <w:tcPr>
            <w:tcW w:w="921" w:type="dxa"/>
            <w:tcBorders>
              <w:top w:val="single" w:sz="4" w:space="0" w:color="000000"/>
              <w:left w:val="single" w:sz="4" w:space="0" w:color="000000"/>
              <w:right w:val="single" w:sz="4" w:space="0" w:color="000000"/>
            </w:tcBorders>
          </w:tcPr>
          <w:p>
            <w:pPr>
              <w:pStyle w:val="ConsPlusNormal"/>
              <w:widowControl w:val="false"/>
              <w:rPr/>
            </w:pPr>
            <w:r>
              <w:rPr/>
            </w:r>
          </w:p>
        </w:tc>
      </w:tr>
      <w:tr>
        <w:trPr/>
        <w:tc>
          <w:tcPr>
            <w:tcW w:w="5329" w:type="dxa"/>
            <w:tcBorders>
              <w:left w:val="single" w:sz="4" w:space="0" w:color="000000"/>
              <w:right w:val="single" w:sz="4" w:space="0" w:color="000000"/>
            </w:tcBorders>
          </w:tcPr>
          <w:p>
            <w:pPr>
              <w:pStyle w:val="ConsPlusNormal"/>
              <w:widowControl w:val="false"/>
              <w:ind w:firstLine="283"/>
              <w:jc w:val="both"/>
              <w:rPr/>
            </w:pPr>
            <w:r>
              <w:rPr/>
              <w:t>спортивными залами;</w:t>
            </w:r>
          </w:p>
        </w:tc>
        <w:tc>
          <w:tcPr>
            <w:tcW w:w="920" w:type="dxa"/>
            <w:tcBorders>
              <w:left w:val="single" w:sz="4" w:space="0" w:color="000000"/>
              <w:right w:val="single" w:sz="4" w:space="0" w:color="000000"/>
            </w:tcBorders>
          </w:tcPr>
          <w:p>
            <w:pPr>
              <w:pStyle w:val="ConsPlusNormal"/>
              <w:widowControl w:val="false"/>
              <w:jc w:val="center"/>
              <w:rPr/>
            </w:pPr>
            <w:r>
              <w:rPr/>
              <w:t>65,7</w:t>
            </w:r>
          </w:p>
        </w:tc>
        <w:tc>
          <w:tcPr>
            <w:tcW w:w="920" w:type="dxa"/>
            <w:tcBorders>
              <w:left w:val="single" w:sz="4" w:space="0" w:color="000000"/>
              <w:right w:val="single" w:sz="4" w:space="0" w:color="000000"/>
            </w:tcBorders>
          </w:tcPr>
          <w:p>
            <w:pPr>
              <w:pStyle w:val="ConsPlusNormal"/>
              <w:widowControl w:val="false"/>
              <w:jc w:val="center"/>
              <w:rPr/>
            </w:pPr>
            <w:r>
              <w:rPr/>
              <w:t>67,1</w:t>
            </w:r>
          </w:p>
        </w:tc>
        <w:tc>
          <w:tcPr>
            <w:tcW w:w="920" w:type="dxa"/>
            <w:tcBorders>
              <w:left w:val="single" w:sz="4" w:space="0" w:color="000000"/>
              <w:right w:val="single" w:sz="4" w:space="0" w:color="000000"/>
            </w:tcBorders>
          </w:tcPr>
          <w:p>
            <w:pPr>
              <w:pStyle w:val="ConsPlusNormal"/>
              <w:widowControl w:val="false"/>
              <w:jc w:val="center"/>
              <w:rPr/>
            </w:pPr>
            <w:r>
              <w:rPr/>
              <w:t>70,2</w:t>
            </w:r>
          </w:p>
        </w:tc>
        <w:tc>
          <w:tcPr>
            <w:tcW w:w="921" w:type="dxa"/>
            <w:tcBorders>
              <w:left w:val="single" w:sz="4" w:space="0" w:color="000000"/>
              <w:right w:val="single" w:sz="4" w:space="0" w:color="000000"/>
            </w:tcBorders>
          </w:tcPr>
          <w:p>
            <w:pPr>
              <w:pStyle w:val="ConsPlusNormal"/>
              <w:widowControl w:val="false"/>
              <w:jc w:val="center"/>
              <w:rPr/>
            </w:pPr>
            <w:r>
              <w:rPr/>
              <w:t>73,2</w:t>
            </w:r>
          </w:p>
        </w:tc>
      </w:tr>
      <w:tr>
        <w:trPr/>
        <w:tc>
          <w:tcPr>
            <w:tcW w:w="5329" w:type="dxa"/>
            <w:tcBorders>
              <w:left w:val="single" w:sz="4" w:space="0" w:color="000000"/>
              <w:right w:val="single" w:sz="4" w:space="0" w:color="000000"/>
            </w:tcBorders>
          </w:tcPr>
          <w:p>
            <w:pPr>
              <w:pStyle w:val="ConsPlusNormal"/>
              <w:widowControl w:val="false"/>
              <w:ind w:firstLine="283"/>
              <w:jc w:val="both"/>
              <w:rPr/>
            </w:pPr>
            <w:r>
              <w:rPr/>
              <w:t>плоскостными сооружениями;</w:t>
            </w:r>
          </w:p>
        </w:tc>
        <w:tc>
          <w:tcPr>
            <w:tcW w:w="920" w:type="dxa"/>
            <w:tcBorders>
              <w:left w:val="single" w:sz="4" w:space="0" w:color="000000"/>
              <w:right w:val="single" w:sz="4" w:space="0" w:color="000000"/>
            </w:tcBorders>
          </w:tcPr>
          <w:p>
            <w:pPr>
              <w:pStyle w:val="ConsPlusNormal"/>
              <w:widowControl w:val="false"/>
              <w:jc w:val="center"/>
              <w:rPr/>
            </w:pPr>
            <w:r>
              <w:rPr/>
              <w:t>19,1</w:t>
            </w:r>
          </w:p>
        </w:tc>
        <w:tc>
          <w:tcPr>
            <w:tcW w:w="920" w:type="dxa"/>
            <w:tcBorders>
              <w:left w:val="single" w:sz="4" w:space="0" w:color="000000"/>
              <w:right w:val="single" w:sz="4" w:space="0" w:color="000000"/>
            </w:tcBorders>
          </w:tcPr>
          <w:p>
            <w:pPr>
              <w:pStyle w:val="ConsPlusNormal"/>
              <w:widowControl w:val="false"/>
              <w:jc w:val="center"/>
              <w:rPr/>
            </w:pPr>
            <w:r>
              <w:rPr/>
              <w:t>21,1</w:t>
            </w:r>
          </w:p>
        </w:tc>
        <w:tc>
          <w:tcPr>
            <w:tcW w:w="920" w:type="dxa"/>
            <w:tcBorders>
              <w:left w:val="single" w:sz="4" w:space="0" w:color="000000"/>
              <w:right w:val="single" w:sz="4" w:space="0" w:color="000000"/>
            </w:tcBorders>
          </w:tcPr>
          <w:p>
            <w:pPr>
              <w:pStyle w:val="ConsPlusNormal"/>
              <w:widowControl w:val="false"/>
              <w:jc w:val="center"/>
              <w:rPr/>
            </w:pPr>
            <w:r>
              <w:rPr/>
              <w:t>26,3</w:t>
            </w:r>
          </w:p>
        </w:tc>
        <w:tc>
          <w:tcPr>
            <w:tcW w:w="921" w:type="dxa"/>
            <w:tcBorders>
              <w:left w:val="single" w:sz="4" w:space="0" w:color="000000"/>
              <w:right w:val="single" w:sz="4" w:space="0" w:color="000000"/>
            </w:tcBorders>
          </w:tcPr>
          <w:p>
            <w:pPr>
              <w:pStyle w:val="ConsPlusNormal"/>
              <w:widowControl w:val="false"/>
              <w:jc w:val="center"/>
              <w:rPr/>
            </w:pPr>
            <w:r>
              <w:rPr/>
              <w:t>29,1</w:t>
            </w:r>
          </w:p>
        </w:tc>
      </w:tr>
      <w:tr>
        <w:trPr/>
        <w:tc>
          <w:tcPr>
            <w:tcW w:w="5329" w:type="dxa"/>
            <w:tcBorders>
              <w:left w:val="single" w:sz="4" w:space="0" w:color="000000"/>
              <w:bottom w:val="single" w:sz="4" w:space="0" w:color="000000"/>
              <w:right w:val="single" w:sz="4" w:space="0" w:color="000000"/>
            </w:tcBorders>
          </w:tcPr>
          <w:p>
            <w:pPr>
              <w:pStyle w:val="ConsPlusNormal"/>
              <w:widowControl w:val="false"/>
              <w:ind w:firstLine="283"/>
              <w:jc w:val="both"/>
              <w:rPr/>
            </w:pPr>
            <w:r>
              <w:rPr/>
              <w:t>бассейнами</w:t>
            </w:r>
          </w:p>
        </w:tc>
        <w:tc>
          <w:tcPr>
            <w:tcW w:w="920" w:type="dxa"/>
            <w:tcBorders>
              <w:left w:val="single" w:sz="4" w:space="0" w:color="000000"/>
              <w:bottom w:val="single" w:sz="4" w:space="0" w:color="000000"/>
              <w:right w:val="single" w:sz="4" w:space="0" w:color="000000"/>
            </w:tcBorders>
          </w:tcPr>
          <w:p>
            <w:pPr>
              <w:pStyle w:val="ConsPlusNormal"/>
              <w:widowControl w:val="false"/>
              <w:jc w:val="center"/>
              <w:rPr/>
            </w:pPr>
            <w:r>
              <w:rPr/>
              <w:t>7,1</w:t>
            </w:r>
          </w:p>
        </w:tc>
        <w:tc>
          <w:tcPr>
            <w:tcW w:w="920" w:type="dxa"/>
            <w:tcBorders>
              <w:left w:val="single" w:sz="4" w:space="0" w:color="000000"/>
              <w:bottom w:val="single" w:sz="4" w:space="0" w:color="000000"/>
              <w:right w:val="single" w:sz="4" w:space="0" w:color="000000"/>
            </w:tcBorders>
          </w:tcPr>
          <w:p>
            <w:pPr>
              <w:pStyle w:val="ConsPlusNormal"/>
              <w:widowControl w:val="false"/>
              <w:jc w:val="center"/>
              <w:rPr/>
            </w:pPr>
            <w:r>
              <w:rPr/>
              <w:t>7,2</w:t>
            </w:r>
          </w:p>
        </w:tc>
        <w:tc>
          <w:tcPr>
            <w:tcW w:w="920" w:type="dxa"/>
            <w:tcBorders>
              <w:left w:val="single" w:sz="4" w:space="0" w:color="000000"/>
              <w:bottom w:val="single" w:sz="4" w:space="0" w:color="000000"/>
              <w:right w:val="single" w:sz="4" w:space="0" w:color="000000"/>
            </w:tcBorders>
          </w:tcPr>
          <w:p>
            <w:pPr>
              <w:pStyle w:val="ConsPlusNormal"/>
              <w:widowControl w:val="false"/>
              <w:jc w:val="center"/>
              <w:rPr/>
            </w:pPr>
            <w:r>
              <w:rPr/>
              <w:t>15,0</w:t>
            </w:r>
          </w:p>
        </w:tc>
        <w:tc>
          <w:tcPr>
            <w:tcW w:w="921" w:type="dxa"/>
            <w:tcBorders>
              <w:left w:val="single" w:sz="4" w:space="0" w:color="000000"/>
              <w:bottom w:val="single" w:sz="4" w:space="0" w:color="000000"/>
              <w:right w:val="single" w:sz="4" w:space="0" w:color="000000"/>
            </w:tcBorders>
          </w:tcPr>
          <w:p>
            <w:pPr>
              <w:pStyle w:val="ConsPlusNormal"/>
              <w:widowControl w:val="false"/>
              <w:jc w:val="center"/>
              <w:rPr/>
            </w:pPr>
            <w:r>
              <w:rPr/>
              <w:t>20,0</w:t>
            </w:r>
          </w:p>
        </w:tc>
      </w:tr>
      <w:tr>
        <w:trPr/>
        <w:tc>
          <w:tcPr>
            <w:tcW w:w="532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Увеличение доли жителей области, систематически занимающихся физической культурой и спортом, процентов</w:t>
            </w:r>
          </w:p>
        </w:tc>
        <w:tc>
          <w:tcPr>
            <w:tcW w:w="92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29,1</w:t>
            </w:r>
          </w:p>
        </w:tc>
        <w:tc>
          <w:tcPr>
            <w:tcW w:w="92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31,0</w:t>
            </w:r>
          </w:p>
        </w:tc>
        <w:tc>
          <w:tcPr>
            <w:tcW w:w="92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55,0</w:t>
            </w:r>
          </w:p>
        </w:tc>
        <w:tc>
          <w:tcPr>
            <w:tcW w:w="92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58,0</w:t>
            </w:r>
          </w:p>
        </w:tc>
      </w:tr>
      <w:tr>
        <w:trPr/>
        <w:tc>
          <w:tcPr>
            <w:tcW w:w="9010" w:type="dxa"/>
            <w:gridSpan w:val="5"/>
            <w:tcBorders>
              <w:top w:val="single" w:sz="4" w:space="0" w:color="000000"/>
              <w:left w:val="single" w:sz="4" w:space="0" w:color="000000"/>
              <w:bottom w:val="single" w:sz="4" w:space="0" w:color="000000"/>
              <w:right w:val="single" w:sz="4" w:space="0" w:color="000000"/>
            </w:tcBorders>
          </w:tcPr>
          <w:p>
            <w:pPr>
              <w:pStyle w:val="ConsPlusNormal"/>
              <w:widowControl w:val="false"/>
              <w:numPr>
                <w:ilvl w:val="0"/>
                <w:numId w:val="0"/>
              </w:numPr>
              <w:jc w:val="center"/>
              <w:outlineLvl w:val="2"/>
              <w:rPr/>
            </w:pPr>
            <w:r>
              <w:rPr/>
              <w:t>Цель 2. Повышение качества жизни населения</w:t>
            </w:r>
          </w:p>
        </w:tc>
      </w:tr>
      <w:tr>
        <w:trPr/>
        <w:tc>
          <w:tcPr>
            <w:tcW w:w="532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Среднедушевые доходы населения области, рублей</w:t>
            </w:r>
          </w:p>
        </w:tc>
        <w:tc>
          <w:tcPr>
            <w:tcW w:w="92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20069,9</w:t>
            </w:r>
          </w:p>
        </w:tc>
        <w:tc>
          <w:tcPr>
            <w:tcW w:w="92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21026,6</w:t>
            </w:r>
          </w:p>
        </w:tc>
        <w:tc>
          <w:tcPr>
            <w:tcW w:w="92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36308,8</w:t>
            </w:r>
          </w:p>
        </w:tc>
        <w:tc>
          <w:tcPr>
            <w:tcW w:w="92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55062,0</w:t>
            </w:r>
          </w:p>
        </w:tc>
      </w:tr>
      <w:tr>
        <w:trPr/>
        <w:tc>
          <w:tcPr>
            <w:tcW w:w="532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Среднемесячная заработная плата, рублей</w:t>
            </w:r>
          </w:p>
        </w:tc>
        <w:tc>
          <w:tcPr>
            <w:tcW w:w="92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22528,6</w:t>
            </w:r>
          </w:p>
        </w:tc>
        <w:tc>
          <w:tcPr>
            <w:tcW w:w="92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26823,3</w:t>
            </w:r>
          </w:p>
        </w:tc>
        <w:tc>
          <w:tcPr>
            <w:tcW w:w="92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45386,0</w:t>
            </w:r>
          </w:p>
        </w:tc>
        <w:tc>
          <w:tcPr>
            <w:tcW w:w="92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70593,0</w:t>
            </w:r>
          </w:p>
        </w:tc>
      </w:tr>
      <w:tr>
        <w:trPr/>
        <w:tc>
          <w:tcPr>
            <w:tcW w:w="532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Количество пациентов, которым оказана высокотехнологичная медицинская помощь, не включенная в базовую программу обязательного медицинского страхования</w:t>
            </w:r>
          </w:p>
        </w:tc>
        <w:tc>
          <w:tcPr>
            <w:tcW w:w="92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928</w:t>
            </w:r>
          </w:p>
        </w:tc>
        <w:tc>
          <w:tcPr>
            <w:tcW w:w="92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779</w:t>
            </w:r>
          </w:p>
        </w:tc>
        <w:tc>
          <w:tcPr>
            <w:tcW w:w="92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766</w:t>
            </w:r>
          </w:p>
        </w:tc>
        <w:tc>
          <w:tcPr>
            <w:tcW w:w="92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764</w:t>
            </w:r>
          </w:p>
        </w:tc>
      </w:tr>
      <w:tr>
        <w:trPr/>
        <w:tc>
          <w:tcPr>
            <w:tcW w:w="532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Обеспеченность врачами, работающими в государственных медицинских организациях (на 10 тыс. человек), человек</w:t>
            </w:r>
          </w:p>
        </w:tc>
        <w:tc>
          <w:tcPr>
            <w:tcW w:w="92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37,2</w:t>
            </w:r>
          </w:p>
        </w:tc>
        <w:tc>
          <w:tcPr>
            <w:tcW w:w="92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37,3</w:t>
            </w:r>
          </w:p>
        </w:tc>
        <w:tc>
          <w:tcPr>
            <w:tcW w:w="92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48,4</w:t>
            </w:r>
          </w:p>
        </w:tc>
        <w:tc>
          <w:tcPr>
            <w:tcW w:w="92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50,0</w:t>
            </w:r>
          </w:p>
        </w:tc>
      </w:tr>
      <w:tr>
        <w:trPr/>
        <w:tc>
          <w:tcPr>
            <w:tcW w:w="532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Уровень обеспеченности жилыми помещениями, кв. м на человека</w:t>
            </w:r>
          </w:p>
        </w:tc>
        <w:tc>
          <w:tcPr>
            <w:tcW w:w="92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27,5</w:t>
            </w:r>
          </w:p>
        </w:tc>
        <w:tc>
          <w:tcPr>
            <w:tcW w:w="92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28,5</w:t>
            </w:r>
          </w:p>
        </w:tc>
        <w:tc>
          <w:tcPr>
            <w:tcW w:w="92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32,7</w:t>
            </w:r>
          </w:p>
        </w:tc>
        <w:tc>
          <w:tcPr>
            <w:tcW w:w="92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35,4</w:t>
            </w:r>
          </w:p>
        </w:tc>
      </w:tr>
      <w:tr>
        <w:trPr/>
        <w:tc>
          <w:tcPr>
            <w:tcW w:w="532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Доля обучающихся в первую смену, процентов</w:t>
            </w:r>
          </w:p>
        </w:tc>
        <w:tc>
          <w:tcPr>
            <w:tcW w:w="92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91,2</w:t>
            </w:r>
          </w:p>
        </w:tc>
        <w:tc>
          <w:tcPr>
            <w:tcW w:w="92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91,2</w:t>
            </w:r>
          </w:p>
        </w:tc>
        <w:tc>
          <w:tcPr>
            <w:tcW w:w="92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91,2</w:t>
            </w:r>
          </w:p>
        </w:tc>
        <w:tc>
          <w:tcPr>
            <w:tcW w:w="92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100,0</w:t>
            </w:r>
          </w:p>
        </w:tc>
      </w:tr>
      <w:tr>
        <w:trPr/>
        <w:tc>
          <w:tcPr>
            <w:tcW w:w="5329" w:type="dxa"/>
            <w:tcBorders>
              <w:top w:val="single" w:sz="4" w:space="0" w:color="000000"/>
              <w:left w:val="single" w:sz="4" w:space="0" w:color="000000"/>
              <w:right w:val="single" w:sz="4" w:space="0" w:color="000000"/>
            </w:tcBorders>
          </w:tcPr>
          <w:p>
            <w:pPr>
              <w:pStyle w:val="ConsPlusNormal"/>
              <w:widowControl w:val="false"/>
              <w:rPr/>
            </w:pPr>
            <w:r>
              <w:rPr/>
              <w:t>Объем ТКО, направленных на обработку, тыс. тонн</w:t>
            </w:r>
          </w:p>
        </w:tc>
        <w:tc>
          <w:tcPr>
            <w:tcW w:w="920" w:type="dxa"/>
            <w:tcBorders>
              <w:top w:val="single" w:sz="4" w:space="0" w:color="000000"/>
              <w:left w:val="single" w:sz="4" w:space="0" w:color="000000"/>
              <w:right w:val="single" w:sz="4" w:space="0" w:color="000000"/>
            </w:tcBorders>
          </w:tcPr>
          <w:p>
            <w:pPr>
              <w:pStyle w:val="ConsPlusNormal"/>
              <w:widowControl w:val="false"/>
              <w:jc w:val="center"/>
              <w:rPr/>
            </w:pPr>
            <w:r>
              <w:rPr/>
              <w:t>-</w:t>
            </w:r>
          </w:p>
        </w:tc>
        <w:tc>
          <w:tcPr>
            <w:tcW w:w="920" w:type="dxa"/>
            <w:tcBorders>
              <w:top w:val="single" w:sz="4" w:space="0" w:color="000000"/>
              <w:left w:val="single" w:sz="4" w:space="0" w:color="000000"/>
              <w:right w:val="single" w:sz="4" w:space="0" w:color="000000"/>
            </w:tcBorders>
          </w:tcPr>
          <w:p>
            <w:pPr>
              <w:pStyle w:val="ConsPlusNormal"/>
              <w:widowControl w:val="false"/>
              <w:jc w:val="center"/>
              <w:rPr/>
            </w:pPr>
            <w:r>
              <w:rPr/>
              <w:t>-</w:t>
            </w:r>
          </w:p>
        </w:tc>
        <w:tc>
          <w:tcPr>
            <w:tcW w:w="920" w:type="dxa"/>
            <w:tcBorders>
              <w:top w:val="single" w:sz="4" w:space="0" w:color="000000"/>
              <w:left w:val="single" w:sz="4" w:space="0" w:color="000000"/>
              <w:right w:val="single" w:sz="4" w:space="0" w:color="000000"/>
            </w:tcBorders>
          </w:tcPr>
          <w:p>
            <w:pPr>
              <w:pStyle w:val="ConsPlusNormal"/>
              <w:widowControl w:val="false"/>
              <w:jc w:val="center"/>
              <w:rPr/>
            </w:pPr>
            <w:r>
              <w:rPr/>
              <w:t>288,7</w:t>
            </w:r>
          </w:p>
        </w:tc>
        <w:tc>
          <w:tcPr>
            <w:tcW w:w="921" w:type="dxa"/>
            <w:tcBorders>
              <w:top w:val="single" w:sz="4" w:space="0" w:color="000000"/>
              <w:left w:val="single" w:sz="4" w:space="0" w:color="000000"/>
              <w:right w:val="single" w:sz="4" w:space="0" w:color="000000"/>
            </w:tcBorders>
          </w:tcPr>
          <w:p>
            <w:pPr>
              <w:pStyle w:val="ConsPlusNormal"/>
              <w:widowControl w:val="false"/>
              <w:jc w:val="center"/>
              <w:rPr/>
            </w:pPr>
            <w:r>
              <w:rPr/>
              <w:t>400</w:t>
            </w:r>
          </w:p>
        </w:tc>
      </w:tr>
      <w:tr>
        <w:trPr/>
        <w:tc>
          <w:tcPr>
            <w:tcW w:w="9010" w:type="dxa"/>
            <w:gridSpan w:val="5"/>
            <w:tcBorders>
              <w:left w:val="single" w:sz="4" w:space="0" w:color="000000"/>
              <w:bottom w:val="single" w:sz="4" w:space="0" w:color="000000"/>
              <w:right w:val="single" w:sz="4" w:space="0" w:color="000000"/>
            </w:tcBorders>
          </w:tcPr>
          <w:p>
            <w:pPr>
              <w:pStyle w:val="ConsPlusNormal"/>
              <w:widowControl w:val="false"/>
              <w:jc w:val="both"/>
              <w:rPr/>
            </w:pPr>
            <w:r>
              <w:rPr/>
              <w:t xml:space="preserve">(в ред. </w:t>
            </w:r>
            <w:hyperlink r:id="rId312">
              <w:r>
                <w:rPr>
                  <w:color w:val="0000FF"/>
                </w:rPr>
                <w:t>постановления</w:t>
              </w:r>
            </w:hyperlink>
            <w:r>
              <w:rPr/>
              <w:t xml:space="preserve"> Правительства Саратовской области от 25.06.2020 N 534-П)</w:t>
            </w:r>
          </w:p>
        </w:tc>
      </w:tr>
      <w:tr>
        <w:trPr/>
        <w:tc>
          <w:tcPr>
            <w:tcW w:w="9010" w:type="dxa"/>
            <w:gridSpan w:val="5"/>
            <w:tcBorders>
              <w:top w:val="single" w:sz="4" w:space="0" w:color="000000"/>
              <w:left w:val="single" w:sz="4" w:space="0" w:color="000000"/>
              <w:bottom w:val="single" w:sz="4" w:space="0" w:color="000000"/>
              <w:right w:val="single" w:sz="4" w:space="0" w:color="000000"/>
            </w:tcBorders>
          </w:tcPr>
          <w:p>
            <w:pPr>
              <w:pStyle w:val="ConsPlusNormal"/>
              <w:widowControl w:val="false"/>
              <w:numPr>
                <w:ilvl w:val="0"/>
                <w:numId w:val="0"/>
              </w:numPr>
              <w:jc w:val="center"/>
              <w:outlineLvl w:val="2"/>
              <w:rPr/>
            </w:pPr>
            <w:r>
              <w:rPr/>
              <w:t>Цель 3. Сильная экономика (новая модель экономического роста - переход от стимулирования инноваций к росту на их основе)</w:t>
            </w:r>
          </w:p>
        </w:tc>
      </w:tr>
      <w:tr>
        <w:trPr/>
        <w:tc>
          <w:tcPr>
            <w:tcW w:w="532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Валовой региональный продукт, млрд. рублей</w:t>
            </w:r>
          </w:p>
        </w:tc>
        <w:tc>
          <w:tcPr>
            <w:tcW w:w="92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625,2</w:t>
            </w:r>
          </w:p>
        </w:tc>
        <w:tc>
          <w:tcPr>
            <w:tcW w:w="92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718,5</w:t>
            </w:r>
          </w:p>
        </w:tc>
        <w:tc>
          <w:tcPr>
            <w:tcW w:w="92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1121,1</w:t>
            </w:r>
          </w:p>
        </w:tc>
        <w:tc>
          <w:tcPr>
            <w:tcW w:w="92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2010,9</w:t>
            </w:r>
          </w:p>
        </w:tc>
      </w:tr>
      <w:tr>
        <w:trPr/>
        <w:tc>
          <w:tcPr>
            <w:tcW w:w="532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Валовой региональный продукт на душу населения, тыс. рублей</w:t>
            </w:r>
          </w:p>
        </w:tc>
        <w:tc>
          <w:tcPr>
            <w:tcW w:w="92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251,0</w:t>
            </w:r>
          </w:p>
        </w:tc>
        <w:tc>
          <w:tcPr>
            <w:tcW w:w="92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293,0</w:t>
            </w:r>
          </w:p>
        </w:tc>
        <w:tc>
          <w:tcPr>
            <w:tcW w:w="92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469,3</w:t>
            </w:r>
          </w:p>
        </w:tc>
        <w:tc>
          <w:tcPr>
            <w:tcW w:w="92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859,6</w:t>
            </w:r>
          </w:p>
        </w:tc>
      </w:tr>
      <w:tr>
        <w:trPr/>
        <w:tc>
          <w:tcPr>
            <w:tcW w:w="532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Индекс производительности труда в целом по экономике, процентов</w:t>
            </w:r>
          </w:p>
        </w:tc>
        <w:tc>
          <w:tcPr>
            <w:tcW w:w="92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101,6</w:t>
            </w:r>
          </w:p>
        </w:tc>
        <w:tc>
          <w:tcPr>
            <w:tcW w:w="92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103,8</w:t>
            </w:r>
          </w:p>
        </w:tc>
        <w:tc>
          <w:tcPr>
            <w:tcW w:w="92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106,3</w:t>
            </w:r>
          </w:p>
        </w:tc>
        <w:tc>
          <w:tcPr>
            <w:tcW w:w="92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106,9</w:t>
            </w:r>
          </w:p>
        </w:tc>
      </w:tr>
      <w:tr>
        <w:trPr/>
        <w:tc>
          <w:tcPr>
            <w:tcW w:w="532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Объем инвестиций в основной капитал, млрд. рублей</w:t>
            </w:r>
          </w:p>
        </w:tc>
        <w:tc>
          <w:tcPr>
            <w:tcW w:w="92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140,1</w:t>
            </w:r>
          </w:p>
        </w:tc>
        <w:tc>
          <w:tcPr>
            <w:tcW w:w="92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155,3</w:t>
            </w:r>
          </w:p>
        </w:tc>
        <w:tc>
          <w:tcPr>
            <w:tcW w:w="92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238,0</w:t>
            </w:r>
          </w:p>
        </w:tc>
        <w:tc>
          <w:tcPr>
            <w:tcW w:w="92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542,9</w:t>
            </w:r>
          </w:p>
        </w:tc>
      </w:tr>
      <w:tr>
        <w:trPr/>
        <w:tc>
          <w:tcPr>
            <w:tcW w:w="532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Объем отгруженных товаров собственного производства, млрд. рублей</w:t>
            </w:r>
          </w:p>
        </w:tc>
        <w:tc>
          <w:tcPr>
            <w:tcW w:w="92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467,0</w:t>
            </w:r>
          </w:p>
        </w:tc>
        <w:tc>
          <w:tcPr>
            <w:tcW w:w="92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554,3</w:t>
            </w:r>
          </w:p>
        </w:tc>
        <w:tc>
          <w:tcPr>
            <w:tcW w:w="92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828,0</w:t>
            </w:r>
          </w:p>
        </w:tc>
        <w:tc>
          <w:tcPr>
            <w:tcW w:w="92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1498,1</w:t>
            </w:r>
          </w:p>
        </w:tc>
      </w:tr>
      <w:tr>
        <w:trPr/>
        <w:tc>
          <w:tcPr>
            <w:tcW w:w="532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Продукция сельского хозяйства, млрд. рублей</w:t>
            </w:r>
          </w:p>
        </w:tc>
        <w:tc>
          <w:tcPr>
            <w:tcW w:w="92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119,8</w:t>
            </w:r>
          </w:p>
        </w:tc>
        <w:tc>
          <w:tcPr>
            <w:tcW w:w="92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129,2</w:t>
            </w:r>
          </w:p>
        </w:tc>
        <w:tc>
          <w:tcPr>
            <w:tcW w:w="92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190</w:t>
            </w:r>
          </w:p>
        </w:tc>
        <w:tc>
          <w:tcPr>
            <w:tcW w:w="92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241,0</w:t>
            </w:r>
          </w:p>
        </w:tc>
      </w:tr>
      <w:tr>
        <w:trPr/>
        <w:tc>
          <w:tcPr>
            <w:tcW w:w="532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Объем работ, выполненных по виду деятельности "Строительство", млрд. рублей</w:t>
            </w:r>
          </w:p>
        </w:tc>
        <w:tc>
          <w:tcPr>
            <w:tcW w:w="92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76,6</w:t>
            </w:r>
          </w:p>
        </w:tc>
        <w:tc>
          <w:tcPr>
            <w:tcW w:w="92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58,6</w:t>
            </w:r>
          </w:p>
        </w:tc>
        <w:tc>
          <w:tcPr>
            <w:tcW w:w="92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80</w:t>
            </w:r>
          </w:p>
        </w:tc>
        <w:tc>
          <w:tcPr>
            <w:tcW w:w="92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279,0</w:t>
            </w:r>
          </w:p>
        </w:tc>
      </w:tr>
      <w:tr>
        <w:trPr/>
        <w:tc>
          <w:tcPr>
            <w:tcW w:w="532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Объем розничной торговли, млрд. рублей</w:t>
            </w:r>
          </w:p>
        </w:tc>
        <w:tc>
          <w:tcPr>
            <w:tcW w:w="92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314,1</w:t>
            </w:r>
          </w:p>
        </w:tc>
        <w:tc>
          <w:tcPr>
            <w:tcW w:w="92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357,3</w:t>
            </w:r>
          </w:p>
        </w:tc>
        <w:tc>
          <w:tcPr>
            <w:tcW w:w="92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522</w:t>
            </w:r>
          </w:p>
        </w:tc>
        <w:tc>
          <w:tcPr>
            <w:tcW w:w="92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1255,5</w:t>
            </w:r>
          </w:p>
        </w:tc>
      </w:tr>
      <w:tr>
        <w:trPr/>
        <w:tc>
          <w:tcPr>
            <w:tcW w:w="532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Оборот субъектов малого и среднего предпринимательства, включая индивидуальных предпринимателей, млрд. рублей</w:t>
            </w:r>
          </w:p>
        </w:tc>
        <w:tc>
          <w:tcPr>
            <w:tcW w:w="92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414,7</w:t>
            </w:r>
          </w:p>
        </w:tc>
        <w:tc>
          <w:tcPr>
            <w:tcW w:w="92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528,0</w:t>
            </w:r>
          </w:p>
        </w:tc>
        <w:tc>
          <w:tcPr>
            <w:tcW w:w="92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680,0</w:t>
            </w:r>
          </w:p>
        </w:tc>
        <w:tc>
          <w:tcPr>
            <w:tcW w:w="92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1301,4</w:t>
            </w:r>
          </w:p>
        </w:tc>
      </w:tr>
      <w:tr>
        <w:trPr/>
        <w:tc>
          <w:tcPr>
            <w:tcW w:w="532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Доля занятого населения в секторе малого и среднего предпринимательства в общей численности занятого населения региона, процентов</w:t>
            </w:r>
          </w:p>
        </w:tc>
        <w:tc>
          <w:tcPr>
            <w:tcW w:w="92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17,0</w:t>
            </w:r>
          </w:p>
        </w:tc>
        <w:tc>
          <w:tcPr>
            <w:tcW w:w="92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24,0</w:t>
            </w:r>
          </w:p>
        </w:tc>
        <w:tc>
          <w:tcPr>
            <w:tcW w:w="92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30,0</w:t>
            </w:r>
          </w:p>
        </w:tc>
        <w:tc>
          <w:tcPr>
            <w:tcW w:w="92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35,0</w:t>
            </w:r>
          </w:p>
        </w:tc>
      </w:tr>
      <w:tr>
        <w:trPr/>
        <w:tc>
          <w:tcPr>
            <w:tcW w:w="532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Количество созданных рабочих мест в рамках деятельности институтов развития территорий, человек</w:t>
            </w:r>
          </w:p>
        </w:tc>
        <w:tc>
          <w:tcPr>
            <w:tcW w:w="92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w:t>
            </w:r>
          </w:p>
        </w:tc>
        <w:tc>
          <w:tcPr>
            <w:tcW w:w="92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1066</w:t>
            </w:r>
          </w:p>
        </w:tc>
        <w:tc>
          <w:tcPr>
            <w:tcW w:w="92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1600</w:t>
            </w:r>
          </w:p>
        </w:tc>
        <w:tc>
          <w:tcPr>
            <w:tcW w:w="92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2000</w:t>
            </w:r>
          </w:p>
        </w:tc>
      </w:tr>
      <w:tr>
        <w:trPr/>
        <w:tc>
          <w:tcPr>
            <w:tcW w:w="5329" w:type="dxa"/>
            <w:tcBorders>
              <w:top w:val="single" w:sz="4" w:space="0" w:color="000000"/>
              <w:left w:val="single" w:sz="4" w:space="0" w:color="000000"/>
              <w:right w:val="single" w:sz="4" w:space="0" w:color="000000"/>
            </w:tcBorders>
          </w:tcPr>
          <w:p>
            <w:pPr>
              <w:pStyle w:val="ConsPlusNormal"/>
              <w:widowControl w:val="false"/>
              <w:jc w:val="both"/>
              <w:rPr/>
            </w:pPr>
            <w:r>
              <w:rPr/>
              <w:t>Доля автомобильных дорог регионального значения, не отвечающих нормативным требованиям, процентов</w:t>
            </w:r>
          </w:p>
        </w:tc>
        <w:tc>
          <w:tcPr>
            <w:tcW w:w="920" w:type="dxa"/>
            <w:tcBorders>
              <w:top w:val="single" w:sz="4" w:space="0" w:color="000000"/>
              <w:left w:val="single" w:sz="4" w:space="0" w:color="000000"/>
              <w:right w:val="single" w:sz="4" w:space="0" w:color="000000"/>
            </w:tcBorders>
          </w:tcPr>
          <w:p>
            <w:pPr>
              <w:pStyle w:val="ConsPlusNormal"/>
              <w:widowControl w:val="false"/>
              <w:jc w:val="center"/>
              <w:rPr/>
            </w:pPr>
            <w:r>
              <w:rPr/>
              <w:t>91,0</w:t>
            </w:r>
          </w:p>
        </w:tc>
        <w:tc>
          <w:tcPr>
            <w:tcW w:w="920" w:type="dxa"/>
            <w:tcBorders>
              <w:top w:val="single" w:sz="4" w:space="0" w:color="000000"/>
              <w:left w:val="single" w:sz="4" w:space="0" w:color="000000"/>
              <w:right w:val="single" w:sz="4" w:space="0" w:color="000000"/>
            </w:tcBorders>
          </w:tcPr>
          <w:p>
            <w:pPr>
              <w:pStyle w:val="ConsPlusNormal"/>
              <w:widowControl w:val="false"/>
              <w:jc w:val="center"/>
              <w:rPr/>
            </w:pPr>
            <w:r>
              <w:rPr/>
              <w:t>88,0</w:t>
            </w:r>
          </w:p>
        </w:tc>
        <w:tc>
          <w:tcPr>
            <w:tcW w:w="920" w:type="dxa"/>
            <w:tcBorders>
              <w:top w:val="single" w:sz="4" w:space="0" w:color="000000"/>
              <w:left w:val="single" w:sz="4" w:space="0" w:color="000000"/>
              <w:right w:val="single" w:sz="4" w:space="0" w:color="000000"/>
            </w:tcBorders>
          </w:tcPr>
          <w:p>
            <w:pPr>
              <w:pStyle w:val="ConsPlusNormal"/>
              <w:widowControl w:val="false"/>
              <w:rPr/>
            </w:pPr>
            <w:r>
              <w:rPr/>
            </w:r>
          </w:p>
        </w:tc>
        <w:tc>
          <w:tcPr>
            <w:tcW w:w="921" w:type="dxa"/>
            <w:tcBorders>
              <w:top w:val="single" w:sz="4" w:space="0" w:color="000000"/>
              <w:left w:val="single" w:sz="4" w:space="0" w:color="000000"/>
              <w:right w:val="single" w:sz="4" w:space="0" w:color="000000"/>
            </w:tcBorders>
          </w:tcPr>
          <w:p>
            <w:pPr>
              <w:pStyle w:val="ConsPlusNormal"/>
              <w:widowControl w:val="false"/>
              <w:rPr/>
            </w:pPr>
            <w:r>
              <w:rPr/>
            </w:r>
          </w:p>
        </w:tc>
      </w:tr>
      <w:tr>
        <w:trPr/>
        <w:tc>
          <w:tcPr>
            <w:tcW w:w="9010" w:type="dxa"/>
            <w:gridSpan w:val="5"/>
            <w:tcBorders>
              <w:left w:val="single" w:sz="4" w:space="0" w:color="000000"/>
              <w:bottom w:val="single" w:sz="4" w:space="0" w:color="000000"/>
              <w:right w:val="single" w:sz="4" w:space="0" w:color="000000"/>
            </w:tcBorders>
          </w:tcPr>
          <w:p>
            <w:pPr>
              <w:pStyle w:val="ConsPlusNormal"/>
              <w:widowControl w:val="false"/>
              <w:jc w:val="both"/>
              <w:rPr/>
            </w:pPr>
            <w:r>
              <w:rPr/>
              <w:t xml:space="preserve">(в ред. </w:t>
            </w:r>
            <w:hyperlink r:id="rId313">
              <w:r>
                <w:rPr>
                  <w:color w:val="0000FF"/>
                </w:rPr>
                <w:t>постановления</w:t>
              </w:r>
            </w:hyperlink>
            <w:r>
              <w:rPr/>
              <w:t xml:space="preserve"> Правительства Саратовской области от 29.10.2020 N 874-П)</w:t>
            </w:r>
          </w:p>
        </w:tc>
      </w:tr>
      <w:tr>
        <w:trPr/>
        <w:tc>
          <w:tcPr>
            <w:tcW w:w="5329" w:type="dxa"/>
            <w:tcBorders>
              <w:top w:val="single" w:sz="4" w:space="0" w:color="000000"/>
              <w:left w:val="single" w:sz="4" w:space="0" w:color="000000"/>
              <w:right w:val="single" w:sz="4" w:space="0" w:color="000000"/>
            </w:tcBorders>
          </w:tcPr>
          <w:p>
            <w:pPr>
              <w:pStyle w:val="ConsPlusNormal"/>
              <w:widowControl w:val="false"/>
              <w:jc w:val="both"/>
              <w:rPr/>
            </w:pPr>
            <w:r>
              <w:rPr/>
              <w:t>Доля автомобильных дорог регионального значения, отвечающих нормативным требованиям, процентов</w:t>
            </w:r>
          </w:p>
        </w:tc>
        <w:tc>
          <w:tcPr>
            <w:tcW w:w="920" w:type="dxa"/>
            <w:tcBorders>
              <w:top w:val="single" w:sz="4" w:space="0" w:color="000000"/>
              <w:left w:val="single" w:sz="4" w:space="0" w:color="000000"/>
              <w:right w:val="single" w:sz="4" w:space="0" w:color="000000"/>
            </w:tcBorders>
          </w:tcPr>
          <w:p>
            <w:pPr>
              <w:pStyle w:val="ConsPlusNormal"/>
              <w:widowControl w:val="false"/>
              <w:rPr/>
            </w:pPr>
            <w:r>
              <w:rPr/>
            </w:r>
          </w:p>
        </w:tc>
        <w:tc>
          <w:tcPr>
            <w:tcW w:w="920" w:type="dxa"/>
            <w:tcBorders>
              <w:top w:val="single" w:sz="4" w:space="0" w:color="000000"/>
              <w:left w:val="single" w:sz="4" w:space="0" w:color="000000"/>
              <w:right w:val="single" w:sz="4" w:space="0" w:color="000000"/>
            </w:tcBorders>
          </w:tcPr>
          <w:p>
            <w:pPr>
              <w:pStyle w:val="ConsPlusNormal"/>
              <w:widowControl w:val="false"/>
              <w:rPr/>
            </w:pPr>
            <w:r>
              <w:rPr/>
            </w:r>
          </w:p>
        </w:tc>
        <w:tc>
          <w:tcPr>
            <w:tcW w:w="920" w:type="dxa"/>
            <w:tcBorders>
              <w:top w:val="single" w:sz="4" w:space="0" w:color="000000"/>
              <w:left w:val="single" w:sz="4" w:space="0" w:color="000000"/>
              <w:right w:val="single" w:sz="4" w:space="0" w:color="000000"/>
            </w:tcBorders>
          </w:tcPr>
          <w:p>
            <w:pPr>
              <w:pStyle w:val="ConsPlusNormal"/>
              <w:widowControl w:val="false"/>
              <w:jc w:val="center"/>
              <w:rPr/>
            </w:pPr>
            <w:r>
              <w:rPr/>
              <w:t>24,7</w:t>
            </w:r>
          </w:p>
        </w:tc>
        <w:tc>
          <w:tcPr>
            <w:tcW w:w="921" w:type="dxa"/>
            <w:tcBorders>
              <w:top w:val="single" w:sz="4" w:space="0" w:color="000000"/>
              <w:left w:val="single" w:sz="4" w:space="0" w:color="000000"/>
              <w:right w:val="single" w:sz="4" w:space="0" w:color="000000"/>
            </w:tcBorders>
          </w:tcPr>
          <w:p>
            <w:pPr>
              <w:pStyle w:val="ConsPlusNormal"/>
              <w:widowControl w:val="false"/>
              <w:jc w:val="center"/>
              <w:rPr/>
            </w:pPr>
            <w:r>
              <w:rPr/>
              <w:t>30,0</w:t>
            </w:r>
          </w:p>
        </w:tc>
      </w:tr>
      <w:tr>
        <w:trPr/>
        <w:tc>
          <w:tcPr>
            <w:tcW w:w="9010" w:type="dxa"/>
            <w:gridSpan w:val="5"/>
            <w:tcBorders>
              <w:left w:val="single" w:sz="4" w:space="0" w:color="000000"/>
              <w:bottom w:val="single" w:sz="4" w:space="0" w:color="000000"/>
              <w:right w:val="single" w:sz="4" w:space="0" w:color="000000"/>
            </w:tcBorders>
          </w:tcPr>
          <w:p>
            <w:pPr>
              <w:pStyle w:val="ConsPlusNormal"/>
              <w:widowControl w:val="false"/>
              <w:jc w:val="both"/>
              <w:rPr/>
            </w:pPr>
            <w:r>
              <w:rPr/>
              <w:t xml:space="preserve">(строка введена </w:t>
            </w:r>
            <w:hyperlink r:id="rId314">
              <w:r>
                <w:rPr>
                  <w:color w:val="0000FF"/>
                </w:rPr>
                <w:t>постановлением</w:t>
              </w:r>
            </w:hyperlink>
            <w:r>
              <w:rPr/>
              <w:t xml:space="preserve"> Правительства Саратовской области от 29.10.2020 N 874-П)</w:t>
            </w:r>
          </w:p>
        </w:tc>
      </w:tr>
      <w:tr>
        <w:trPr/>
        <w:tc>
          <w:tcPr>
            <w:tcW w:w="532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Объем транспортных услуг, млрд. рублей</w:t>
            </w:r>
          </w:p>
        </w:tc>
        <w:tc>
          <w:tcPr>
            <w:tcW w:w="92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43,5</w:t>
            </w:r>
          </w:p>
        </w:tc>
        <w:tc>
          <w:tcPr>
            <w:tcW w:w="92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52,9</w:t>
            </w:r>
          </w:p>
        </w:tc>
        <w:tc>
          <w:tcPr>
            <w:tcW w:w="92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60,7</w:t>
            </w:r>
          </w:p>
        </w:tc>
        <w:tc>
          <w:tcPr>
            <w:tcW w:w="92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72,5</w:t>
            </w:r>
          </w:p>
        </w:tc>
      </w:tr>
      <w:tr>
        <w:trPr/>
        <w:tc>
          <w:tcPr>
            <w:tcW w:w="532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Внутренний туристский поток, тыс. человек</w:t>
            </w:r>
          </w:p>
        </w:tc>
        <w:tc>
          <w:tcPr>
            <w:tcW w:w="92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641,8</w:t>
            </w:r>
          </w:p>
        </w:tc>
        <w:tc>
          <w:tcPr>
            <w:tcW w:w="92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1014,9</w:t>
            </w:r>
          </w:p>
        </w:tc>
        <w:tc>
          <w:tcPr>
            <w:tcW w:w="92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1900,0</w:t>
            </w:r>
          </w:p>
        </w:tc>
        <w:tc>
          <w:tcPr>
            <w:tcW w:w="92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2000,0</w:t>
            </w:r>
          </w:p>
        </w:tc>
      </w:tr>
      <w:tr>
        <w:trPr/>
        <w:tc>
          <w:tcPr>
            <w:tcW w:w="5329" w:type="dxa"/>
            <w:tcBorders>
              <w:top w:val="single" w:sz="4" w:space="0" w:color="000000"/>
              <w:left w:val="single" w:sz="4" w:space="0" w:color="000000"/>
              <w:right w:val="single" w:sz="4" w:space="0" w:color="000000"/>
            </w:tcBorders>
          </w:tcPr>
          <w:p>
            <w:pPr>
              <w:pStyle w:val="ConsPlusNormal"/>
              <w:widowControl w:val="false"/>
              <w:rPr/>
            </w:pPr>
            <w:r>
              <w:rPr/>
              <w:t>Доля домохозяйств, имеющих возможность широкополосного доступа к сети Интернет, процентов</w:t>
            </w:r>
          </w:p>
        </w:tc>
        <w:tc>
          <w:tcPr>
            <w:tcW w:w="920" w:type="dxa"/>
            <w:tcBorders>
              <w:top w:val="single" w:sz="4" w:space="0" w:color="000000"/>
              <w:left w:val="single" w:sz="4" w:space="0" w:color="000000"/>
              <w:right w:val="single" w:sz="4" w:space="0" w:color="000000"/>
            </w:tcBorders>
          </w:tcPr>
          <w:p>
            <w:pPr>
              <w:pStyle w:val="ConsPlusNormal"/>
              <w:widowControl w:val="false"/>
              <w:jc w:val="center"/>
              <w:rPr/>
            </w:pPr>
            <w:r>
              <w:rPr/>
              <w:t>-</w:t>
            </w:r>
          </w:p>
        </w:tc>
        <w:tc>
          <w:tcPr>
            <w:tcW w:w="920" w:type="dxa"/>
            <w:tcBorders>
              <w:top w:val="single" w:sz="4" w:space="0" w:color="000000"/>
              <w:left w:val="single" w:sz="4" w:space="0" w:color="000000"/>
              <w:right w:val="single" w:sz="4" w:space="0" w:color="000000"/>
            </w:tcBorders>
          </w:tcPr>
          <w:p>
            <w:pPr>
              <w:pStyle w:val="ConsPlusNormal"/>
              <w:widowControl w:val="false"/>
              <w:jc w:val="center"/>
              <w:rPr/>
            </w:pPr>
            <w:r>
              <w:rPr/>
              <w:t>-</w:t>
            </w:r>
          </w:p>
        </w:tc>
        <w:tc>
          <w:tcPr>
            <w:tcW w:w="920" w:type="dxa"/>
            <w:tcBorders>
              <w:top w:val="single" w:sz="4" w:space="0" w:color="000000"/>
              <w:left w:val="single" w:sz="4" w:space="0" w:color="000000"/>
              <w:right w:val="single" w:sz="4" w:space="0" w:color="000000"/>
            </w:tcBorders>
          </w:tcPr>
          <w:p>
            <w:pPr>
              <w:pStyle w:val="ConsPlusNormal"/>
              <w:widowControl w:val="false"/>
              <w:jc w:val="center"/>
              <w:rPr/>
            </w:pPr>
            <w:r>
              <w:rPr/>
              <w:t>97</w:t>
            </w:r>
          </w:p>
        </w:tc>
        <w:tc>
          <w:tcPr>
            <w:tcW w:w="921" w:type="dxa"/>
            <w:tcBorders>
              <w:top w:val="single" w:sz="4" w:space="0" w:color="000000"/>
              <w:left w:val="single" w:sz="4" w:space="0" w:color="000000"/>
              <w:right w:val="single" w:sz="4" w:space="0" w:color="000000"/>
            </w:tcBorders>
          </w:tcPr>
          <w:p>
            <w:pPr>
              <w:pStyle w:val="ConsPlusNormal"/>
              <w:widowControl w:val="false"/>
              <w:jc w:val="center"/>
              <w:rPr/>
            </w:pPr>
            <w:r>
              <w:rPr/>
              <w:t>97</w:t>
            </w:r>
          </w:p>
        </w:tc>
      </w:tr>
      <w:tr>
        <w:trPr/>
        <w:tc>
          <w:tcPr>
            <w:tcW w:w="9010" w:type="dxa"/>
            <w:gridSpan w:val="5"/>
            <w:tcBorders>
              <w:left w:val="single" w:sz="4" w:space="0" w:color="000000"/>
              <w:bottom w:val="single" w:sz="4" w:space="0" w:color="000000"/>
              <w:right w:val="single" w:sz="4" w:space="0" w:color="000000"/>
            </w:tcBorders>
          </w:tcPr>
          <w:p>
            <w:pPr>
              <w:pStyle w:val="ConsPlusNormal"/>
              <w:widowControl w:val="false"/>
              <w:jc w:val="both"/>
              <w:rPr/>
            </w:pPr>
            <w:r>
              <w:rPr/>
              <w:t xml:space="preserve">(строка введена </w:t>
            </w:r>
            <w:hyperlink r:id="rId315">
              <w:r>
                <w:rPr>
                  <w:color w:val="0000FF"/>
                </w:rPr>
                <w:t>постановлением</w:t>
              </w:r>
            </w:hyperlink>
            <w:r>
              <w:rPr/>
              <w:t xml:space="preserve"> Правительства Саратовской области от 26.08.2020 N 728-П)</w:t>
            </w:r>
          </w:p>
        </w:tc>
      </w:tr>
      <w:tr>
        <w:trPr/>
        <w:tc>
          <w:tcPr>
            <w:tcW w:w="5329" w:type="dxa"/>
            <w:tcBorders>
              <w:top w:val="single" w:sz="4" w:space="0" w:color="000000"/>
              <w:left w:val="single" w:sz="4" w:space="0" w:color="000000"/>
              <w:right w:val="single" w:sz="4" w:space="0" w:color="000000"/>
            </w:tcBorders>
          </w:tcPr>
          <w:p>
            <w:pPr>
              <w:pStyle w:val="ConsPlusNormal"/>
              <w:widowControl w:val="false"/>
              <w:rPr/>
            </w:pPr>
            <w:r>
              <w:rPr/>
              <w:t>Доля граждан, использующих механизм получения государственных и муниципальных услуг в электронной форме, процентов</w:t>
            </w:r>
          </w:p>
        </w:tc>
        <w:tc>
          <w:tcPr>
            <w:tcW w:w="920" w:type="dxa"/>
            <w:tcBorders>
              <w:top w:val="single" w:sz="4" w:space="0" w:color="000000"/>
              <w:left w:val="single" w:sz="4" w:space="0" w:color="000000"/>
              <w:right w:val="single" w:sz="4" w:space="0" w:color="000000"/>
            </w:tcBorders>
          </w:tcPr>
          <w:p>
            <w:pPr>
              <w:pStyle w:val="ConsPlusNormal"/>
              <w:widowControl w:val="false"/>
              <w:jc w:val="center"/>
              <w:rPr/>
            </w:pPr>
            <w:r>
              <w:rPr/>
              <w:t>-</w:t>
            </w:r>
          </w:p>
        </w:tc>
        <w:tc>
          <w:tcPr>
            <w:tcW w:w="920" w:type="dxa"/>
            <w:tcBorders>
              <w:top w:val="single" w:sz="4" w:space="0" w:color="000000"/>
              <w:left w:val="single" w:sz="4" w:space="0" w:color="000000"/>
              <w:right w:val="single" w:sz="4" w:space="0" w:color="000000"/>
            </w:tcBorders>
          </w:tcPr>
          <w:p>
            <w:pPr>
              <w:pStyle w:val="ConsPlusNormal"/>
              <w:widowControl w:val="false"/>
              <w:jc w:val="center"/>
              <w:rPr/>
            </w:pPr>
            <w:r>
              <w:rPr/>
              <w:t>-</w:t>
            </w:r>
          </w:p>
        </w:tc>
        <w:tc>
          <w:tcPr>
            <w:tcW w:w="920" w:type="dxa"/>
            <w:tcBorders>
              <w:top w:val="single" w:sz="4" w:space="0" w:color="000000"/>
              <w:left w:val="single" w:sz="4" w:space="0" w:color="000000"/>
              <w:right w:val="single" w:sz="4" w:space="0" w:color="000000"/>
            </w:tcBorders>
          </w:tcPr>
          <w:p>
            <w:pPr>
              <w:pStyle w:val="ConsPlusNormal"/>
              <w:widowControl w:val="false"/>
              <w:jc w:val="center"/>
              <w:rPr/>
            </w:pPr>
            <w:r>
              <w:rPr/>
              <w:t>не ниже 70</w:t>
            </w:r>
          </w:p>
        </w:tc>
        <w:tc>
          <w:tcPr>
            <w:tcW w:w="921" w:type="dxa"/>
            <w:tcBorders>
              <w:top w:val="single" w:sz="4" w:space="0" w:color="000000"/>
              <w:left w:val="single" w:sz="4" w:space="0" w:color="000000"/>
              <w:right w:val="single" w:sz="4" w:space="0" w:color="000000"/>
            </w:tcBorders>
          </w:tcPr>
          <w:p>
            <w:pPr>
              <w:pStyle w:val="ConsPlusNormal"/>
              <w:widowControl w:val="false"/>
              <w:jc w:val="center"/>
              <w:rPr/>
            </w:pPr>
            <w:r>
              <w:rPr/>
              <w:t>не ниже 70</w:t>
            </w:r>
          </w:p>
        </w:tc>
      </w:tr>
      <w:tr>
        <w:trPr/>
        <w:tc>
          <w:tcPr>
            <w:tcW w:w="9010" w:type="dxa"/>
            <w:gridSpan w:val="5"/>
            <w:tcBorders>
              <w:left w:val="single" w:sz="4" w:space="0" w:color="000000"/>
              <w:bottom w:val="single" w:sz="4" w:space="0" w:color="000000"/>
              <w:right w:val="single" w:sz="4" w:space="0" w:color="000000"/>
            </w:tcBorders>
          </w:tcPr>
          <w:p>
            <w:pPr>
              <w:pStyle w:val="ConsPlusNormal"/>
              <w:widowControl w:val="false"/>
              <w:jc w:val="both"/>
              <w:rPr/>
            </w:pPr>
            <w:r>
              <w:rPr/>
              <w:t xml:space="preserve">(строка введена </w:t>
            </w:r>
            <w:hyperlink r:id="rId316">
              <w:r>
                <w:rPr>
                  <w:color w:val="0000FF"/>
                </w:rPr>
                <w:t>постановлением</w:t>
              </w:r>
            </w:hyperlink>
            <w:r>
              <w:rPr/>
              <w:t xml:space="preserve"> Правительства Саратовской области от 26.08.2020 N 728-П)</w:t>
            </w:r>
          </w:p>
        </w:tc>
      </w:tr>
      <w:tr>
        <w:trPr/>
        <w:tc>
          <w:tcPr>
            <w:tcW w:w="5329" w:type="dxa"/>
            <w:tcBorders>
              <w:top w:val="single" w:sz="4" w:space="0" w:color="000000"/>
              <w:left w:val="single" w:sz="4" w:space="0" w:color="000000"/>
              <w:right w:val="single" w:sz="4" w:space="0" w:color="000000"/>
            </w:tcBorders>
          </w:tcPr>
          <w:p>
            <w:pPr>
              <w:pStyle w:val="ConsPlusNormal"/>
              <w:widowControl w:val="false"/>
              <w:rPr/>
            </w:pPr>
            <w:r>
              <w:rPr/>
              <w:t>Доля социально значимых объектов, подключенных к сети Интернет, процентов</w:t>
            </w:r>
          </w:p>
        </w:tc>
        <w:tc>
          <w:tcPr>
            <w:tcW w:w="920" w:type="dxa"/>
            <w:tcBorders>
              <w:top w:val="single" w:sz="4" w:space="0" w:color="000000"/>
              <w:left w:val="single" w:sz="4" w:space="0" w:color="000000"/>
              <w:right w:val="single" w:sz="4" w:space="0" w:color="000000"/>
            </w:tcBorders>
          </w:tcPr>
          <w:p>
            <w:pPr>
              <w:pStyle w:val="ConsPlusNormal"/>
              <w:widowControl w:val="false"/>
              <w:jc w:val="center"/>
              <w:rPr/>
            </w:pPr>
            <w:r>
              <w:rPr/>
              <w:t>-</w:t>
            </w:r>
          </w:p>
        </w:tc>
        <w:tc>
          <w:tcPr>
            <w:tcW w:w="920" w:type="dxa"/>
            <w:tcBorders>
              <w:top w:val="single" w:sz="4" w:space="0" w:color="000000"/>
              <w:left w:val="single" w:sz="4" w:space="0" w:color="000000"/>
              <w:right w:val="single" w:sz="4" w:space="0" w:color="000000"/>
            </w:tcBorders>
          </w:tcPr>
          <w:p>
            <w:pPr>
              <w:pStyle w:val="ConsPlusNormal"/>
              <w:widowControl w:val="false"/>
              <w:jc w:val="center"/>
              <w:rPr/>
            </w:pPr>
            <w:r>
              <w:rPr/>
              <w:t>-</w:t>
            </w:r>
          </w:p>
        </w:tc>
        <w:tc>
          <w:tcPr>
            <w:tcW w:w="920" w:type="dxa"/>
            <w:tcBorders>
              <w:top w:val="single" w:sz="4" w:space="0" w:color="000000"/>
              <w:left w:val="single" w:sz="4" w:space="0" w:color="000000"/>
              <w:right w:val="single" w:sz="4" w:space="0" w:color="000000"/>
            </w:tcBorders>
          </w:tcPr>
          <w:p>
            <w:pPr>
              <w:pStyle w:val="ConsPlusNormal"/>
              <w:widowControl w:val="false"/>
              <w:jc w:val="center"/>
              <w:rPr/>
            </w:pPr>
            <w:r>
              <w:rPr/>
              <w:t>100</w:t>
            </w:r>
          </w:p>
        </w:tc>
        <w:tc>
          <w:tcPr>
            <w:tcW w:w="921" w:type="dxa"/>
            <w:tcBorders>
              <w:top w:val="single" w:sz="4" w:space="0" w:color="000000"/>
              <w:left w:val="single" w:sz="4" w:space="0" w:color="000000"/>
              <w:right w:val="single" w:sz="4" w:space="0" w:color="000000"/>
            </w:tcBorders>
          </w:tcPr>
          <w:p>
            <w:pPr>
              <w:pStyle w:val="ConsPlusNormal"/>
              <w:widowControl w:val="false"/>
              <w:jc w:val="center"/>
              <w:rPr/>
            </w:pPr>
            <w:r>
              <w:rPr/>
              <w:t>100</w:t>
            </w:r>
          </w:p>
        </w:tc>
      </w:tr>
      <w:tr>
        <w:trPr/>
        <w:tc>
          <w:tcPr>
            <w:tcW w:w="9010" w:type="dxa"/>
            <w:gridSpan w:val="5"/>
            <w:tcBorders>
              <w:left w:val="single" w:sz="4" w:space="0" w:color="000000"/>
              <w:bottom w:val="single" w:sz="4" w:space="0" w:color="000000"/>
              <w:right w:val="single" w:sz="4" w:space="0" w:color="000000"/>
            </w:tcBorders>
          </w:tcPr>
          <w:p>
            <w:pPr>
              <w:pStyle w:val="ConsPlusNormal"/>
              <w:widowControl w:val="false"/>
              <w:jc w:val="both"/>
              <w:rPr/>
            </w:pPr>
            <w:r>
              <w:rPr/>
              <w:t xml:space="preserve">(строка введена </w:t>
            </w:r>
            <w:hyperlink r:id="rId317">
              <w:r>
                <w:rPr>
                  <w:color w:val="0000FF"/>
                </w:rPr>
                <w:t>постановлением</w:t>
              </w:r>
            </w:hyperlink>
            <w:r>
              <w:rPr/>
              <w:t xml:space="preserve"> Правительства Саратовской области от 26.08.2020 N 728-П)</w:t>
            </w:r>
          </w:p>
        </w:tc>
      </w:tr>
      <w:tr>
        <w:trPr/>
        <w:tc>
          <w:tcPr>
            <w:tcW w:w="5329" w:type="dxa"/>
            <w:tcBorders>
              <w:top w:val="single" w:sz="4" w:space="0" w:color="000000"/>
              <w:left w:val="single" w:sz="4" w:space="0" w:color="000000"/>
              <w:right w:val="single" w:sz="4" w:space="0" w:color="000000"/>
            </w:tcBorders>
          </w:tcPr>
          <w:p>
            <w:pPr>
              <w:pStyle w:val="ConsPlusNormal"/>
              <w:widowControl w:val="false"/>
              <w:rPr/>
            </w:pPr>
            <w:r>
              <w:rPr/>
              <w:t>Доля приоритетных государственных услуг и сервисов, оказываемых исполнительными органами области, органами местного самоуправления области, организациями государственной и муниципальной собственности области, соответствующих целевой модели цифровой трансформации, процентов</w:t>
            </w:r>
          </w:p>
        </w:tc>
        <w:tc>
          <w:tcPr>
            <w:tcW w:w="920" w:type="dxa"/>
            <w:tcBorders>
              <w:top w:val="single" w:sz="4" w:space="0" w:color="000000"/>
              <w:left w:val="single" w:sz="4" w:space="0" w:color="000000"/>
              <w:right w:val="single" w:sz="4" w:space="0" w:color="000000"/>
            </w:tcBorders>
          </w:tcPr>
          <w:p>
            <w:pPr>
              <w:pStyle w:val="ConsPlusNormal"/>
              <w:widowControl w:val="false"/>
              <w:jc w:val="center"/>
              <w:rPr/>
            </w:pPr>
            <w:r>
              <w:rPr/>
              <w:t>-</w:t>
            </w:r>
          </w:p>
        </w:tc>
        <w:tc>
          <w:tcPr>
            <w:tcW w:w="920" w:type="dxa"/>
            <w:tcBorders>
              <w:top w:val="single" w:sz="4" w:space="0" w:color="000000"/>
              <w:left w:val="single" w:sz="4" w:space="0" w:color="000000"/>
              <w:right w:val="single" w:sz="4" w:space="0" w:color="000000"/>
            </w:tcBorders>
          </w:tcPr>
          <w:p>
            <w:pPr>
              <w:pStyle w:val="ConsPlusNormal"/>
              <w:widowControl w:val="false"/>
              <w:jc w:val="center"/>
              <w:rPr/>
            </w:pPr>
            <w:r>
              <w:rPr/>
              <w:t>-</w:t>
            </w:r>
          </w:p>
        </w:tc>
        <w:tc>
          <w:tcPr>
            <w:tcW w:w="920" w:type="dxa"/>
            <w:tcBorders>
              <w:top w:val="single" w:sz="4" w:space="0" w:color="000000"/>
              <w:left w:val="single" w:sz="4" w:space="0" w:color="000000"/>
              <w:right w:val="single" w:sz="4" w:space="0" w:color="000000"/>
            </w:tcBorders>
          </w:tcPr>
          <w:p>
            <w:pPr>
              <w:pStyle w:val="ConsPlusNormal"/>
              <w:widowControl w:val="false"/>
              <w:jc w:val="center"/>
              <w:rPr/>
            </w:pPr>
            <w:r>
              <w:rPr/>
              <w:t>100</w:t>
            </w:r>
          </w:p>
        </w:tc>
        <w:tc>
          <w:tcPr>
            <w:tcW w:w="921" w:type="dxa"/>
            <w:tcBorders>
              <w:top w:val="single" w:sz="4" w:space="0" w:color="000000"/>
              <w:left w:val="single" w:sz="4" w:space="0" w:color="000000"/>
              <w:right w:val="single" w:sz="4" w:space="0" w:color="000000"/>
            </w:tcBorders>
          </w:tcPr>
          <w:p>
            <w:pPr>
              <w:pStyle w:val="ConsPlusNormal"/>
              <w:widowControl w:val="false"/>
              <w:jc w:val="center"/>
              <w:rPr/>
            </w:pPr>
            <w:r>
              <w:rPr/>
              <w:t>100</w:t>
            </w:r>
          </w:p>
        </w:tc>
      </w:tr>
      <w:tr>
        <w:trPr/>
        <w:tc>
          <w:tcPr>
            <w:tcW w:w="9010" w:type="dxa"/>
            <w:gridSpan w:val="5"/>
            <w:tcBorders>
              <w:left w:val="single" w:sz="4" w:space="0" w:color="000000"/>
              <w:bottom w:val="single" w:sz="4" w:space="0" w:color="000000"/>
              <w:right w:val="single" w:sz="4" w:space="0" w:color="000000"/>
            </w:tcBorders>
          </w:tcPr>
          <w:p>
            <w:pPr>
              <w:pStyle w:val="ConsPlusNormal"/>
              <w:widowControl w:val="false"/>
              <w:jc w:val="both"/>
              <w:rPr/>
            </w:pPr>
            <w:r>
              <w:rPr/>
              <w:t xml:space="preserve">(строка введена </w:t>
            </w:r>
            <w:hyperlink r:id="rId318">
              <w:r>
                <w:rPr>
                  <w:color w:val="0000FF"/>
                </w:rPr>
                <w:t>постановлением</w:t>
              </w:r>
            </w:hyperlink>
            <w:r>
              <w:rPr/>
              <w:t xml:space="preserve"> Правительства Саратовской области от 26.08.2020 N 728-П; в ред. </w:t>
            </w:r>
            <w:hyperlink r:id="rId319">
              <w:r>
                <w:rPr>
                  <w:color w:val="0000FF"/>
                </w:rPr>
                <w:t>постановления</w:t>
              </w:r>
            </w:hyperlink>
            <w:r>
              <w:rPr/>
              <w:t xml:space="preserve"> Правительства Саратовской области от 30.01.2023 N 63-П)</w:t>
            </w:r>
          </w:p>
        </w:tc>
      </w:tr>
      <w:tr>
        <w:trPr/>
        <w:tc>
          <w:tcPr>
            <w:tcW w:w="5329" w:type="dxa"/>
            <w:tcBorders>
              <w:top w:val="single" w:sz="4" w:space="0" w:color="000000"/>
              <w:left w:val="single" w:sz="4" w:space="0" w:color="000000"/>
              <w:right w:val="single" w:sz="4" w:space="0" w:color="000000"/>
            </w:tcBorders>
            <w:vAlign w:val="center"/>
          </w:tcPr>
          <w:p>
            <w:pPr>
              <w:pStyle w:val="ConsPlusNormal"/>
              <w:widowControl w:val="false"/>
              <w:rPr/>
            </w:pPr>
            <w:r>
              <w:rPr/>
              <w:t>Стоимостная доля закупаемого отечественного программного обеспечения до уровня, процентов</w:t>
            </w:r>
          </w:p>
        </w:tc>
        <w:tc>
          <w:tcPr>
            <w:tcW w:w="920" w:type="dxa"/>
            <w:tcBorders>
              <w:top w:val="single" w:sz="4" w:space="0" w:color="000000"/>
              <w:left w:val="single" w:sz="4" w:space="0" w:color="000000"/>
              <w:right w:val="single" w:sz="4" w:space="0" w:color="000000"/>
            </w:tcBorders>
          </w:tcPr>
          <w:p>
            <w:pPr>
              <w:pStyle w:val="ConsPlusNormal"/>
              <w:widowControl w:val="false"/>
              <w:jc w:val="center"/>
              <w:rPr/>
            </w:pPr>
            <w:r>
              <w:rPr/>
              <w:t>-</w:t>
            </w:r>
          </w:p>
        </w:tc>
        <w:tc>
          <w:tcPr>
            <w:tcW w:w="920" w:type="dxa"/>
            <w:tcBorders>
              <w:top w:val="single" w:sz="4" w:space="0" w:color="000000"/>
              <w:left w:val="single" w:sz="4" w:space="0" w:color="000000"/>
              <w:right w:val="single" w:sz="4" w:space="0" w:color="000000"/>
            </w:tcBorders>
          </w:tcPr>
          <w:p>
            <w:pPr>
              <w:pStyle w:val="ConsPlusNormal"/>
              <w:widowControl w:val="false"/>
              <w:jc w:val="center"/>
              <w:rPr/>
            </w:pPr>
            <w:r>
              <w:rPr/>
              <w:t>-</w:t>
            </w:r>
          </w:p>
        </w:tc>
        <w:tc>
          <w:tcPr>
            <w:tcW w:w="920" w:type="dxa"/>
            <w:tcBorders>
              <w:top w:val="single" w:sz="4" w:space="0" w:color="000000"/>
              <w:left w:val="single" w:sz="4" w:space="0" w:color="000000"/>
              <w:right w:val="single" w:sz="4" w:space="0" w:color="000000"/>
            </w:tcBorders>
          </w:tcPr>
          <w:p>
            <w:pPr>
              <w:pStyle w:val="ConsPlusNormal"/>
              <w:widowControl w:val="false"/>
              <w:jc w:val="center"/>
              <w:rPr/>
            </w:pPr>
            <w:r>
              <w:rPr/>
              <w:t>90</w:t>
            </w:r>
          </w:p>
        </w:tc>
        <w:tc>
          <w:tcPr>
            <w:tcW w:w="921" w:type="dxa"/>
            <w:tcBorders>
              <w:top w:val="single" w:sz="4" w:space="0" w:color="000000"/>
              <w:left w:val="single" w:sz="4" w:space="0" w:color="000000"/>
              <w:right w:val="single" w:sz="4" w:space="0" w:color="000000"/>
            </w:tcBorders>
          </w:tcPr>
          <w:p>
            <w:pPr>
              <w:pStyle w:val="ConsPlusNormal"/>
              <w:widowControl w:val="false"/>
              <w:jc w:val="center"/>
              <w:rPr/>
            </w:pPr>
            <w:r>
              <w:rPr/>
              <w:t>90</w:t>
            </w:r>
          </w:p>
        </w:tc>
      </w:tr>
      <w:tr>
        <w:trPr/>
        <w:tc>
          <w:tcPr>
            <w:tcW w:w="9010" w:type="dxa"/>
            <w:gridSpan w:val="5"/>
            <w:tcBorders>
              <w:left w:val="single" w:sz="4" w:space="0" w:color="000000"/>
              <w:bottom w:val="single" w:sz="4" w:space="0" w:color="000000"/>
              <w:right w:val="single" w:sz="4" w:space="0" w:color="000000"/>
            </w:tcBorders>
          </w:tcPr>
          <w:p>
            <w:pPr>
              <w:pStyle w:val="ConsPlusNormal"/>
              <w:widowControl w:val="false"/>
              <w:jc w:val="both"/>
              <w:rPr/>
            </w:pPr>
            <w:r>
              <w:rPr/>
              <w:t xml:space="preserve">(строка введена </w:t>
            </w:r>
            <w:hyperlink r:id="rId320">
              <w:r>
                <w:rPr>
                  <w:color w:val="0000FF"/>
                </w:rPr>
                <w:t>постановлением</w:t>
              </w:r>
            </w:hyperlink>
            <w:r>
              <w:rPr/>
              <w:t xml:space="preserve"> Правительства Саратовской области от 26.08.2020 N 728-П)</w:t>
            </w:r>
          </w:p>
        </w:tc>
      </w:tr>
      <w:tr>
        <w:trPr/>
        <w:tc>
          <w:tcPr>
            <w:tcW w:w="5329" w:type="dxa"/>
            <w:tcBorders>
              <w:top w:val="single" w:sz="4" w:space="0" w:color="000000"/>
              <w:left w:val="single" w:sz="4" w:space="0" w:color="000000"/>
              <w:right w:val="single" w:sz="4" w:space="0" w:color="000000"/>
            </w:tcBorders>
          </w:tcPr>
          <w:p>
            <w:pPr>
              <w:pStyle w:val="ConsPlusNormal"/>
              <w:widowControl w:val="false"/>
              <w:rPr/>
            </w:pPr>
            <w:r>
              <w:rPr/>
              <w:t>Количество автомобильных газовых накопительных компрессорных станций</w:t>
            </w:r>
          </w:p>
        </w:tc>
        <w:tc>
          <w:tcPr>
            <w:tcW w:w="920" w:type="dxa"/>
            <w:tcBorders>
              <w:top w:val="single" w:sz="4" w:space="0" w:color="000000"/>
              <w:left w:val="single" w:sz="4" w:space="0" w:color="000000"/>
              <w:right w:val="single" w:sz="4" w:space="0" w:color="000000"/>
            </w:tcBorders>
          </w:tcPr>
          <w:p>
            <w:pPr>
              <w:pStyle w:val="ConsPlusNormal"/>
              <w:widowControl w:val="false"/>
              <w:jc w:val="center"/>
              <w:rPr/>
            </w:pPr>
            <w:r>
              <w:rPr/>
              <w:t>6</w:t>
            </w:r>
          </w:p>
        </w:tc>
        <w:tc>
          <w:tcPr>
            <w:tcW w:w="920" w:type="dxa"/>
            <w:tcBorders>
              <w:top w:val="single" w:sz="4" w:space="0" w:color="000000"/>
              <w:left w:val="single" w:sz="4" w:space="0" w:color="000000"/>
              <w:right w:val="single" w:sz="4" w:space="0" w:color="000000"/>
            </w:tcBorders>
          </w:tcPr>
          <w:p>
            <w:pPr>
              <w:pStyle w:val="ConsPlusNormal"/>
              <w:widowControl w:val="false"/>
              <w:jc w:val="center"/>
              <w:rPr/>
            </w:pPr>
            <w:r>
              <w:rPr/>
              <w:t>8</w:t>
            </w:r>
          </w:p>
        </w:tc>
        <w:tc>
          <w:tcPr>
            <w:tcW w:w="920" w:type="dxa"/>
            <w:tcBorders>
              <w:top w:val="single" w:sz="4" w:space="0" w:color="000000"/>
              <w:left w:val="single" w:sz="4" w:space="0" w:color="000000"/>
              <w:right w:val="single" w:sz="4" w:space="0" w:color="000000"/>
            </w:tcBorders>
          </w:tcPr>
          <w:p>
            <w:pPr>
              <w:pStyle w:val="ConsPlusNormal"/>
              <w:widowControl w:val="false"/>
              <w:jc w:val="center"/>
              <w:rPr/>
            </w:pPr>
            <w:r>
              <w:rPr/>
              <w:t>35</w:t>
            </w:r>
          </w:p>
        </w:tc>
        <w:tc>
          <w:tcPr>
            <w:tcW w:w="921" w:type="dxa"/>
            <w:tcBorders>
              <w:top w:val="single" w:sz="4" w:space="0" w:color="000000"/>
              <w:left w:val="single" w:sz="4" w:space="0" w:color="000000"/>
              <w:right w:val="single" w:sz="4" w:space="0" w:color="000000"/>
            </w:tcBorders>
          </w:tcPr>
          <w:p>
            <w:pPr>
              <w:pStyle w:val="ConsPlusNormal"/>
              <w:widowControl w:val="false"/>
              <w:jc w:val="center"/>
              <w:rPr/>
            </w:pPr>
            <w:r>
              <w:rPr/>
              <w:t>44</w:t>
            </w:r>
          </w:p>
        </w:tc>
      </w:tr>
      <w:tr>
        <w:trPr/>
        <w:tc>
          <w:tcPr>
            <w:tcW w:w="9010" w:type="dxa"/>
            <w:gridSpan w:val="5"/>
            <w:tcBorders>
              <w:left w:val="single" w:sz="4" w:space="0" w:color="000000"/>
              <w:bottom w:val="single" w:sz="4" w:space="0" w:color="000000"/>
              <w:right w:val="single" w:sz="4" w:space="0" w:color="000000"/>
            </w:tcBorders>
          </w:tcPr>
          <w:p>
            <w:pPr>
              <w:pStyle w:val="ConsPlusNormal"/>
              <w:widowControl w:val="false"/>
              <w:jc w:val="both"/>
              <w:rPr/>
            </w:pPr>
            <w:r>
              <w:rPr/>
              <w:t xml:space="preserve">(строка введена </w:t>
            </w:r>
            <w:hyperlink r:id="rId321">
              <w:r>
                <w:rPr>
                  <w:color w:val="0000FF"/>
                </w:rPr>
                <w:t>постановлением</w:t>
              </w:r>
            </w:hyperlink>
            <w:r>
              <w:rPr/>
              <w:t xml:space="preserve"> Правительства Саратовской области от 03.09.2020 N 749-П)</w:t>
            </w:r>
          </w:p>
        </w:tc>
      </w:tr>
      <w:tr>
        <w:trPr/>
        <w:tc>
          <w:tcPr>
            <w:tcW w:w="5329" w:type="dxa"/>
            <w:tcBorders>
              <w:top w:val="single" w:sz="4" w:space="0" w:color="000000"/>
              <w:left w:val="single" w:sz="4" w:space="0" w:color="000000"/>
              <w:right w:val="single" w:sz="4" w:space="0" w:color="000000"/>
            </w:tcBorders>
          </w:tcPr>
          <w:p>
            <w:pPr>
              <w:pStyle w:val="ConsPlusNormal"/>
              <w:widowControl w:val="false"/>
              <w:rPr/>
            </w:pPr>
            <w:r>
              <w:rPr/>
              <w:t>Объем реализации природного газа в качестве моторного топлива, тыс. куб. м/год</w:t>
            </w:r>
          </w:p>
        </w:tc>
        <w:tc>
          <w:tcPr>
            <w:tcW w:w="920" w:type="dxa"/>
            <w:tcBorders>
              <w:top w:val="single" w:sz="4" w:space="0" w:color="000000"/>
              <w:left w:val="single" w:sz="4" w:space="0" w:color="000000"/>
              <w:right w:val="single" w:sz="4" w:space="0" w:color="000000"/>
            </w:tcBorders>
          </w:tcPr>
          <w:p>
            <w:pPr>
              <w:pStyle w:val="ConsPlusNormal"/>
              <w:widowControl w:val="false"/>
              <w:jc w:val="center"/>
              <w:rPr/>
            </w:pPr>
            <w:r>
              <w:rPr/>
              <w:t>9847,0</w:t>
            </w:r>
          </w:p>
        </w:tc>
        <w:tc>
          <w:tcPr>
            <w:tcW w:w="920" w:type="dxa"/>
            <w:tcBorders>
              <w:top w:val="single" w:sz="4" w:space="0" w:color="000000"/>
              <w:left w:val="single" w:sz="4" w:space="0" w:color="000000"/>
              <w:right w:val="single" w:sz="4" w:space="0" w:color="000000"/>
            </w:tcBorders>
          </w:tcPr>
          <w:p>
            <w:pPr>
              <w:pStyle w:val="ConsPlusNormal"/>
              <w:widowControl w:val="false"/>
              <w:jc w:val="center"/>
              <w:rPr/>
            </w:pPr>
            <w:r>
              <w:rPr/>
              <w:t>11523,8</w:t>
            </w:r>
          </w:p>
        </w:tc>
        <w:tc>
          <w:tcPr>
            <w:tcW w:w="920" w:type="dxa"/>
            <w:tcBorders>
              <w:top w:val="single" w:sz="4" w:space="0" w:color="000000"/>
              <w:left w:val="single" w:sz="4" w:space="0" w:color="000000"/>
              <w:right w:val="single" w:sz="4" w:space="0" w:color="000000"/>
            </w:tcBorders>
          </w:tcPr>
          <w:p>
            <w:pPr>
              <w:pStyle w:val="ConsPlusNormal"/>
              <w:widowControl w:val="false"/>
              <w:jc w:val="center"/>
              <w:rPr/>
            </w:pPr>
            <w:r>
              <w:rPr/>
              <w:t>26004,5</w:t>
            </w:r>
          </w:p>
        </w:tc>
        <w:tc>
          <w:tcPr>
            <w:tcW w:w="921" w:type="dxa"/>
            <w:tcBorders>
              <w:top w:val="single" w:sz="4" w:space="0" w:color="000000"/>
              <w:left w:val="single" w:sz="4" w:space="0" w:color="000000"/>
              <w:right w:val="single" w:sz="4" w:space="0" w:color="000000"/>
            </w:tcBorders>
          </w:tcPr>
          <w:p>
            <w:pPr>
              <w:pStyle w:val="ConsPlusNormal"/>
              <w:widowControl w:val="false"/>
              <w:jc w:val="center"/>
              <w:rPr/>
            </w:pPr>
            <w:r>
              <w:rPr/>
              <w:t>36505,4</w:t>
            </w:r>
          </w:p>
        </w:tc>
      </w:tr>
      <w:tr>
        <w:trPr/>
        <w:tc>
          <w:tcPr>
            <w:tcW w:w="9010" w:type="dxa"/>
            <w:gridSpan w:val="5"/>
            <w:tcBorders>
              <w:left w:val="single" w:sz="4" w:space="0" w:color="000000"/>
              <w:bottom w:val="single" w:sz="4" w:space="0" w:color="000000"/>
              <w:right w:val="single" w:sz="4" w:space="0" w:color="000000"/>
            </w:tcBorders>
          </w:tcPr>
          <w:p>
            <w:pPr>
              <w:pStyle w:val="ConsPlusNormal"/>
              <w:widowControl w:val="false"/>
              <w:jc w:val="both"/>
              <w:rPr/>
            </w:pPr>
            <w:r>
              <w:rPr/>
              <w:t xml:space="preserve">(строка введена </w:t>
            </w:r>
            <w:hyperlink r:id="rId322">
              <w:r>
                <w:rPr>
                  <w:color w:val="0000FF"/>
                </w:rPr>
                <w:t>постановлением</w:t>
              </w:r>
            </w:hyperlink>
            <w:r>
              <w:rPr/>
              <w:t xml:space="preserve"> Правительства Саратовской области от 03.09.2020 N 749-П)</w:t>
            </w:r>
          </w:p>
        </w:tc>
      </w:tr>
      <w:tr>
        <w:trPr/>
        <w:tc>
          <w:tcPr>
            <w:tcW w:w="9010" w:type="dxa"/>
            <w:gridSpan w:val="5"/>
            <w:tcBorders>
              <w:top w:val="single" w:sz="4" w:space="0" w:color="000000"/>
              <w:left w:val="single" w:sz="4" w:space="0" w:color="000000"/>
              <w:bottom w:val="single" w:sz="4" w:space="0" w:color="000000"/>
              <w:right w:val="single" w:sz="4" w:space="0" w:color="000000"/>
            </w:tcBorders>
          </w:tcPr>
          <w:p>
            <w:pPr>
              <w:pStyle w:val="ConsPlusNormal"/>
              <w:widowControl w:val="false"/>
              <w:numPr>
                <w:ilvl w:val="0"/>
                <w:numId w:val="0"/>
              </w:numPr>
              <w:jc w:val="center"/>
              <w:outlineLvl w:val="2"/>
              <w:rPr/>
            </w:pPr>
            <w:r>
              <w:rPr/>
              <w:t>Цель 4. Повышение эффективности управления, обеспечение устойчивости бюджетной системы</w:t>
            </w:r>
          </w:p>
        </w:tc>
      </w:tr>
      <w:tr>
        <w:trPr/>
        <w:tc>
          <w:tcPr>
            <w:tcW w:w="532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Увеличение доли программных средств в бюджете области, процентов</w:t>
            </w:r>
          </w:p>
        </w:tc>
        <w:tc>
          <w:tcPr>
            <w:tcW w:w="92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55,6</w:t>
            </w:r>
          </w:p>
        </w:tc>
        <w:tc>
          <w:tcPr>
            <w:tcW w:w="92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90,0</w:t>
            </w:r>
          </w:p>
        </w:tc>
        <w:tc>
          <w:tcPr>
            <w:tcW w:w="92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90,0</w:t>
            </w:r>
          </w:p>
        </w:tc>
        <w:tc>
          <w:tcPr>
            <w:tcW w:w="92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95,0</w:t>
            </w:r>
          </w:p>
        </w:tc>
      </w:tr>
      <w:tr>
        <w:trPr/>
        <w:tc>
          <w:tcPr>
            <w:tcW w:w="9010" w:type="dxa"/>
            <w:gridSpan w:val="5"/>
            <w:tcBorders>
              <w:top w:val="single" w:sz="4" w:space="0" w:color="000000"/>
              <w:left w:val="single" w:sz="4" w:space="0" w:color="000000"/>
              <w:bottom w:val="single" w:sz="4" w:space="0" w:color="000000"/>
              <w:right w:val="single" w:sz="4" w:space="0" w:color="000000"/>
            </w:tcBorders>
          </w:tcPr>
          <w:p>
            <w:pPr>
              <w:pStyle w:val="ConsPlusNormal"/>
              <w:widowControl w:val="false"/>
              <w:numPr>
                <w:ilvl w:val="0"/>
                <w:numId w:val="0"/>
              </w:numPr>
              <w:jc w:val="center"/>
              <w:outlineLvl w:val="2"/>
              <w:rPr/>
            </w:pPr>
            <w:r>
              <w:rPr/>
              <w:t>Цель 5. Консолидация усилий власти и всех составляющих гражданского общества - основа движения вперед</w:t>
            </w:r>
          </w:p>
        </w:tc>
      </w:tr>
      <w:tr>
        <w:trPr/>
        <w:tc>
          <w:tcPr>
            <w:tcW w:w="532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Охват населения и участников проектов в рамках реализации социальных проектов социально ориентированными некоммерческими организациями, тыс. человек</w:t>
            </w:r>
          </w:p>
        </w:tc>
        <w:tc>
          <w:tcPr>
            <w:tcW w:w="92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31,0</w:t>
            </w:r>
          </w:p>
        </w:tc>
        <w:tc>
          <w:tcPr>
            <w:tcW w:w="92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34,0</w:t>
            </w:r>
          </w:p>
        </w:tc>
        <w:tc>
          <w:tcPr>
            <w:tcW w:w="92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41,0</w:t>
            </w:r>
          </w:p>
        </w:tc>
        <w:tc>
          <w:tcPr>
            <w:tcW w:w="92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46,0</w:t>
            </w:r>
          </w:p>
        </w:tc>
      </w:tr>
    </w:tbl>
    <w:p>
      <w:pPr>
        <w:pStyle w:val="ConsPlusNormal"/>
        <w:jc w:val="both"/>
        <w:rPr/>
      </w:pPr>
      <w:r>
        <w:rPr/>
      </w:r>
    </w:p>
    <w:p>
      <w:pPr>
        <w:pStyle w:val="ConsPlusNormal"/>
        <w:jc w:val="both"/>
        <w:rPr/>
      </w:pPr>
      <w:r>
        <w:rPr/>
      </w:r>
    </w:p>
    <w:p>
      <w:pPr>
        <w:pStyle w:val="ConsPlusNormal"/>
        <w:pBdr>
          <w:bottom w:val="single" w:sz="6" w:space="0" w:color="000000"/>
        </w:pBdr>
        <w:spacing w:before="100" w:after="100"/>
        <w:jc w:val="both"/>
        <w:rPr>
          <w:sz w:val="2"/>
          <w:szCs w:val="2"/>
        </w:rPr>
      </w:pPr>
      <w:r>
        <w:rPr>
          <w:sz w:val="2"/>
          <w:szCs w:val="2"/>
        </w:rPr>
      </w:r>
    </w:p>
    <w:p>
      <w:pPr>
        <w:pStyle w:val="Normal"/>
        <w:widowControl/>
        <w:bidi w:val="0"/>
        <w:spacing w:lineRule="auto" w:line="276" w:before="0" w:after="200"/>
        <w:jc w:val="left"/>
        <w:rPr/>
      </w:pPr>
      <w:r>
        <w:rPr/>
      </w:r>
    </w:p>
    <w:sectPr>
      <w:type w:val="nextPage"/>
      <w:pgSz w:w="11906" w:h="16838"/>
      <w:pgMar w:left="1701" w:right="850" w:gutter="0" w:header="0" w:top="1134" w:footer="0" w:bottom="1134"/>
      <w:pgNumType w:fmt="decimal"/>
      <w:formProt w:val="false"/>
      <w:titlePg/>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DejaVu Serif">
    <w:charset w:val="01"/>
    <w:family w:val="roman"/>
    <w:pitch w:val="variable"/>
  </w:font>
  <w:font w:name="Calibri">
    <w:charset w:val="01"/>
    <w:family w:val="roman"/>
    <w:pitch w:val="variable"/>
  </w:font>
  <w:font w:name="DejaVu Sans">
    <w:charset w:val="01"/>
    <w:family w:val="swiss"/>
    <w:pitch w:val="variable"/>
  </w:font>
  <w:font w:name="Courier New">
    <w:charset w:val="01"/>
    <w:family w:val="roman"/>
    <w:pitch w:val="variable"/>
  </w:font>
  <w:font w:name="Tahoma">
    <w:charset w:val="01"/>
    <w:family w:val="roman"/>
    <w:pitch w:val="variable"/>
  </w:font>
  <w:font w:name="Arial">
    <w:charset w:val="01"/>
    <w:family w:val="roman"/>
    <w:pitch w:val="variable"/>
  </w:font>
</w:fonts>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character" w:styleId="DefaultParagraphFont" w:default="1">
    <w:name w:val="Default Paragraph Font"/>
    <w:uiPriority w:val="1"/>
    <w:semiHidden/>
    <w:unhideWhenUsed/>
    <w:qFormat/>
    <w:rPr/>
  </w:style>
  <w:style w:type="character" w:styleId="Style14">
    <w:name w:val="Интернет-ссылка"/>
    <w:rPr>
      <w:color w:val="000080"/>
      <w:u w:val="single"/>
      <w:lang w:val="zxx" w:eastAsia="zxx" w:bidi="zxx"/>
    </w:rPr>
  </w:style>
  <w:style w:type="paragraph" w:styleId="Style15">
    <w:name w:val="Заголовок"/>
    <w:basedOn w:val="Normal"/>
    <w:next w:val="Style16"/>
    <w:qFormat/>
    <w:pPr>
      <w:keepNext w:val="true"/>
      <w:spacing w:before="240" w:after="120"/>
    </w:pPr>
    <w:rPr>
      <w:rFonts w:ascii="DejaVu Sans" w:hAnsi="DejaVu Sans" w:eastAsia="Droid Sans Fallback" w:cs="Droid Sans Devanagari"/>
      <w:sz w:val="28"/>
      <w:szCs w:val="28"/>
    </w:rPr>
  </w:style>
  <w:style w:type="paragraph" w:styleId="Style16">
    <w:name w:val="Body Text"/>
    <w:basedOn w:val="Normal"/>
    <w:pPr>
      <w:spacing w:lineRule="auto" w:line="276" w:before="0" w:after="140"/>
    </w:pPr>
    <w:rPr/>
  </w:style>
  <w:style w:type="paragraph" w:styleId="Style17">
    <w:name w:val="List"/>
    <w:basedOn w:val="Style16"/>
    <w:pPr/>
    <w:rPr>
      <w:rFonts w:cs="Droid Sans Devanagari"/>
    </w:rPr>
  </w:style>
  <w:style w:type="paragraph" w:styleId="Style18">
    <w:name w:val="Caption"/>
    <w:basedOn w:val="Normal"/>
    <w:qFormat/>
    <w:pPr>
      <w:suppressLineNumbers/>
      <w:spacing w:before="120" w:after="120"/>
    </w:pPr>
    <w:rPr>
      <w:rFonts w:cs="Droid Sans Devanagari"/>
      <w:i/>
      <w:iCs/>
      <w:sz w:val="24"/>
      <w:szCs w:val="24"/>
    </w:rPr>
  </w:style>
  <w:style w:type="paragraph" w:styleId="Style19">
    <w:name w:val="Указатель"/>
    <w:basedOn w:val="Normal"/>
    <w:qFormat/>
    <w:pPr>
      <w:suppressLineNumbers/>
    </w:pPr>
    <w:rPr>
      <w:rFonts w:cs="Droid Sans Devanagari"/>
      <w:lang w:val="zxx" w:eastAsia="zxx" w:bidi="zxx"/>
    </w:rPr>
  </w:style>
  <w:style w:type="paragraph" w:styleId="ConsPlusNormal" w:customStyle="1">
    <w:name w:val="ConsPlusNormal"/>
    <w:qFormat/>
    <w:rsid w:val="00204de6"/>
    <w:pPr>
      <w:widowControl w:val="false"/>
      <w:bidi w:val="0"/>
      <w:spacing w:lineRule="auto" w:line="240" w:before="0" w:after="0"/>
      <w:jc w:val="left"/>
    </w:pPr>
    <w:rPr>
      <w:rFonts w:ascii="Calibri" w:hAnsi="Calibri" w:eastAsia="" w:cs="Calibri" w:eastAsiaTheme="minorEastAsia"/>
      <w:color w:val="auto"/>
      <w:kern w:val="0"/>
      <w:sz w:val="22"/>
      <w:szCs w:val="22"/>
      <w:lang w:eastAsia="ru-RU" w:val="ru-RU" w:bidi="ar-SA"/>
    </w:rPr>
  </w:style>
  <w:style w:type="paragraph" w:styleId="ConsPlusNonformat" w:customStyle="1">
    <w:name w:val="ConsPlusNonformat"/>
    <w:qFormat/>
    <w:rsid w:val="00204de6"/>
    <w:pPr>
      <w:widowControl w:val="false"/>
      <w:bidi w:val="0"/>
      <w:spacing w:lineRule="auto" w:line="240" w:before="0" w:after="0"/>
      <w:jc w:val="left"/>
    </w:pPr>
    <w:rPr>
      <w:rFonts w:ascii="Courier New" w:hAnsi="Courier New" w:eastAsia="" w:cs="Courier New" w:eastAsiaTheme="minorEastAsia"/>
      <w:color w:val="auto"/>
      <w:kern w:val="0"/>
      <w:sz w:val="20"/>
      <w:szCs w:val="22"/>
      <w:lang w:eastAsia="ru-RU" w:val="ru-RU" w:bidi="ar-SA"/>
    </w:rPr>
  </w:style>
  <w:style w:type="paragraph" w:styleId="ConsPlusTitle" w:customStyle="1">
    <w:name w:val="ConsPlusTitle"/>
    <w:qFormat/>
    <w:rsid w:val="00204de6"/>
    <w:pPr>
      <w:widowControl w:val="false"/>
      <w:bidi w:val="0"/>
      <w:spacing w:lineRule="auto" w:line="240" w:before="0" w:after="0"/>
      <w:jc w:val="left"/>
    </w:pPr>
    <w:rPr>
      <w:rFonts w:ascii="Calibri" w:hAnsi="Calibri" w:eastAsia="" w:cs="Calibri" w:eastAsiaTheme="minorEastAsia"/>
      <w:b/>
      <w:color w:val="auto"/>
      <w:kern w:val="0"/>
      <w:sz w:val="22"/>
      <w:szCs w:val="22"/>
      <w:lang w:eastAsia="ru-RU" w:val="ru-RU" w:bidi="ar-SA"/>
    </w:rPr>
  </w:style>
  <w:style w:type="paragraph" w:styleId="ConsPlusCell" w:customStyle="1">
    <w:name w:val="ConsPlusCell"/>
    <w:qFormat/>
    <w:rsid w:val="00204de6"/>
    <w:pPr>
      <w:widowControl w:val="false"/>
      <w:bidi w:val="0"/>
      <w:spacing w:lineRule="auto" w:line="240" w:before="0" w:after="0"/>
      <w:jc w:val="left"/>
    </w:pPr>
    <w:rPr>
      <w:rFonts w:ascii="Courier New" w:hAnsi="Courier New" w:eastAsia="" w:cs="Courier New" w:eastAsiaTheme="minorEastAsia"/>
      <w:color w:val="auto"/>
      <w:kern w:val="0"/>
      <w:sz w:val="20"/>
      <w:szCs w:val="22"/>
      <w:lang w:eastAsia="ru-RU" w:val="ru-RU" w:bidi="ar-SA"/>
    </w:rPr>
  </w:style>
  <w:style w:type="paragraph" w:styleId="ConsPlusDocList" w:customStyle="1">
    <w:name w:val="ConsPlusDocList"/>
    <w:qFormat/>
    <w:rsid w:val="00204de6"/>
    <w:pPr>
      <w:widowControl w:val="false"/>
      <w:bidi w:val="0"/>
      <w:spacing w:lineRule="auto" w:line="240" w:before="0" w:after="0"/>
      <w:jc w:val="left"/>
    </w:pPr>
    <w:rPr>
      <w:rFonts w:ascii="Calibri" w:hAnsi="Calibri" w:eastAsia="" w:cs="Calibri" w:eastAsiaTheme="minorEastAsia"/>
      <w:color w:val="auto"/>
      <w:kern w:val="0"/>
      <w:sz w:val="22"/>
      <w:szCs w:val="22"/>
      <w:lang w:eastAsia="ru-RU" w:val="ru-RU" w:bidi="ar-SA"/>
    </w:rPr>
  </w:style>
  <w:style w:type="paragraph" w:styleId="ConsPlusTitlePage" w:customStyle="1">
    <w:name w:val="ConsPlusTitlePage"/>
    <w:qFormat/>
    <w:rsid w:val="00204de6"/>
    <w:pPr>
      <w:widowControl w:val="false"/>
      <w:bidi w:val="0"/>
      <w:spacing w:lineRule="auto" w:line="240" w:before="0" w:after="0"/>
      <w:jc w:val="left"/>
    </w:pPr>
    <w:rPr>
      <w:rFonts w:ascii="Tahoma" w:hAnsi="Tahoma" w:eastAsia="" w:cs="Tahoma" w:eastAsiaTheme="minorEastAsia"/>
      <w:color w:val="auto"/>
      <w:kern w:val="0"/>
      <w:sz w:val="20"/>
      <w:szCs w:val="22"/>
      <w:lang w:eastAsia="ru-RU" w:val="ru-RU" w:bidi="ar-SA"/>
    </w:rPr>
  </w:style>
  <w:style w:type="paragraph" w:styleId="ConsPlusJurTerm" w:customStyle="1">
    <w:name w:val="ConsPlusJurTerm"/>
    <w:qFormat/>
    <w:rsid w:val="00204de6"/>
    <w:pPr>
      <w:widowControl w:val="false"/>
      <w:bidi w:val="0"/>
      <w:spacing w:lineRule="auto" w:line="240" w:before="0" w:after="0"/>
      <w:jc w:val="left"/>
    </w:pPr>
    <w:rPr>
      <w:rFonts w:ascii="Tahoma" w:hAnsi="Tahoma" w:eastAsia="" w:cs="Tahoma" w:eastAsiaTheme="minorEastAsia"/>
      <w:color w:val="auto"/>
      <w:kern w:val="0"/>
      <w:sz w:val="26"/>
      <w:szCs w:val="22"/>
      <w:lang w:eastAsia="ru-RU" w:val="ru-RU" w:bidi="ar-SA"/>
    </w:rPr>
  </w:style>
  <w:style w:type="paragraph" w:styleId="ConsPlusTextList" w:customStyle="1">
    <w:name w:val="ConsPlusTextList"/>
    <w:qFormat/>
    <w:rsid w:val="00204de6"/>
    <w:pPr>
      <w:widowControl w:val="false"/>
      <w:bidi w:val="0"/>
      <w:spacing w:lineRule="auto" w:line="240" w:before="0" w:after="0"/>
      <w:jc w:val="left"/>
    </w:pPr>
    <w:rPr>
      <w:rFonts w:ascii="Arial" w:hAnsi="Arial" w:eastAsia="" w:cs="Arial" w:eastAsiaTheme="minorEastAsia"/>
      <w:color w:val="auto"/>
      <w:kern w:val="0"/>
      <w:sz w:val="20"/>
      <w:szCs w:val="22"/>
      <w:lang w:eastAsia="ru-RU" w:val="ru-RU" w:bidi="ar-SA"/>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consultant.ru/" TargetMode="External"/><Relationship Id="rId3" Type="http://schemas.openxmlformats.org/officeDocument/2006/relationships/hyperlink" Target="consultantplus://offline/ref=5B3BA1F94576BB36FEEEC68007D675D285E843F10C99E0BC93D31B6C3CE9132C1D51D6A12EB875D866C5F1FC1A31F7E8A0C050394F146132DA0BE8C0C6M" TargetMode="External"/><Relationship Id="rId4" Type="http://schemas.openxmlformats.org/officeDocument/2006/relationships/hyperlink" Target="consultantplus://offline/ref=5B3BA1F94576BB36FEEEC68007D675D285E843F10490EFB495DA466634B01F2E1A5E89B629F179D966C5F1F9146EF2FDB1985F3A500A632EC609EA07C1C5M" TargetMode="External"/><Relationship Id="rId5" Type="http://schemas.openxmlformats.org/officeDocument/2006/relationships/hyperlink" Target="consultantplus://offline/ref=5B3BA1F94576BB36FEEEC68007D675D285E843F10491E0B995DE466634B01F2E1A5E89B629F179D966C5F1F8156EF2FDB1985F3A500A632EC609EA07C1C5M" TargetMode="External"/><Relationship Id="rId6" Type="http://schemas.openxmlformats.org/officeDocument/2006/relationships/hyperlink" Target="consultantplus://offline/ref=5B3BA1F94576BB36FEEEC68007D675D285E843F10492E7BB94DD466634B01F2E1A5E89B629F179D966C5F1F9146EF2FDB1985F3A500A632EC609EA07C1C5M" TargetMode="External"/><Relationship Id="rId7" Type="http://schemas.openxmlformats.org/officeDocument/2006/relationships/hyperlink" Target="consultantplus://offline/ref=5B3BA1F94576BB36FEEEC68007D675D285E843F10492E1BE96DA466634B01F2E1A5E89B629F179D966C5F1F9146EF2FDB1985F3A500A632EC609EA07C1C5M" TargetMode="External"/><Relationship Id="rId8" Type="http://schemas.openxmlformats.org/officeDocument/2006/relationships/hyperlink" Target="consultantplus://offline/ref=5B3BA1F94576BB36FEEEC68007D675D285E843F10493E7B59BDB466634B01F2E1A5E89B629F179D966C5F1F9146EF2FDB1985F3A500A632EC609EA07C1C5M" TargetMode="External"/><Relationship Id="rId9" Type="http://schemas.openxmlformats.org/officeDocument/2006/relationships/hyperlink" Target="consultantplus://offline/ref=5B3BA1F94576BB36FEEEC68007D675D285E843F10493E6BB93D1466634B01F2E1A5E89B629F179D966C5F1F9146EF2FDB1985F3A500A632EC609EA07C1C5M" TargetMode="External"/><Relationship Id="rId10" Type="http://schemas.openxmlformats.org/officeDocument/2006/relationships/hyperlink" Target="consultantplus://offline/ref=5B3BA1F94576BB36FEEEC68007D675D285E843F10493E5BA92DA466634B01F2E1A5E89B629F179D966C5F1F9146EF2FDB1985F3A500A632EC609EA07C1C5M" TargetMode="External"/><Relationship Id="rId11" Type="http://schemas.openxmlformats.org/officeDocument/2006/relationships/hyperlink" Target="consultantplus://offline/ref=5B3BA1F94576BB36FEEEC68007D675D285E843F10493E5BB94D1466634B01F2E1A5E89B629F179D966C5F1F9146EF2FDB1985F3A500A632EC609EA07C1C5M" TargetMode="External"/><Relationship Id="rId12" Type="http://schemas.openxmlformats.org/officeDocument/2006/relationships/hyperlink" Target="consultantplus://offline/ref=5B3BA1F94576BB36FEEEC68007D675D285E843F10493E3BD91DC466634B01F2E1A5E89B629F179D966C5F1F9146EF2FDB1985F3A500A632EC609EA07C1C5M" TargetMode="External"/><Relationship Id="rId13" Type="http://schemas.openxmlformats.org/officeDocument/2006/relationships/hyperlink" Target="consultantplus://offline/ref=5B3BA1F94576BB36FEEEC68007D675D285E843F10494E1BD96D1466634B01F2E1A5E89B629F179D966C5F1F9146EF2FDB1985F3A500A632EC609EA07C1C5M" TargetMode="External"/><Relationship Id="rId14" Type="http://schemas.openxmlformats.org/officeDocument/2006/relationships/hyperlink" Target="consultantplus://offline/ref=5B3BA1F94576BB36FEEEC68007D675D285E843F10495EEB497DD466634B01F2E1A5E89B629F179D966C5F1F9146EF2FDB1985F3A500A632EC609EA07C1C5M" TargetMode="External"/><Relationship Id="rId15" Type="http://schemas.openxmlformats.org/officeDocument/2006/relationships/hyperlink" Target="consultantplus://offline/ref=5B3BA1F94576BB36FEEEC68007D675D285E843F10495EFBA91DE466634B01F2E1A5E89B629F179D966C5F7FA176EF2FDB1985F3A500A632EC609EA07C1C5M" TargetMode="External"/><Relationship Id="rId16" Type="http://schemas.openxmlformats.org/officeDocument/2006/relationships/hyperlink" Target="consultantplus://offline/ref=5B3BA1F94576BB36FEEEC68007D675D285E843F10292E6BB92D31B6C3CE9132C1D51D6B32EE079DA67DBF1FB0F67A6AECFC6M" TargetMode="External"/><Relationship Id="rId17" Type="http://schemas.openxmlformats.org/officeDocument/2006/relationships/hyperlink" Target="consultantplus://offline/ref=5B3BA1F94576BB36FEEEC68007D675D285E843F10D99E7BE91D31B6C3CE9132C1D51D6A12EB875D866C5F7FC1A31F7E8A0C050394F146132DA0BE8C0C6M" TargetMode="External"/><Relationship Id="rId18" Type="http://schemas.openxmlformats.org/officeDocument/2006/relationships/hyperlink" Target="consultantplus://offline/ref=5B3BA1F94576BB36FEEEC68007D675D285E843F10292E1B592D31B6C3CE9132C1D51D6A12EB875D866C5F3F01A31F7E8A0C050394F146132DA0BE8C0C6M" TargetMode="External"/><Relationship Id="rId19" Type="http://schemas.openxmlformats.org/officeDocument/2006/relationships/hyperlink" Target="consultantplus://offline/ref=5B3BA1F94576BB36FEEEC68007D675D285E843F10D98E4B59BD31B6C3CE9132C1D51D6A12EB875D866C5F2F91A31F7E8A0C050394F146132DA0BE8C0C6M" TargetMode="External"/><Relationship Id="rId20" Type="http://schemas.openxmlformats.org/officeDocument/2006/relationships/hyperlink" Target="consultantplus://offline/ref=5B3BA1F94576BB36FEEEC68007D675D285E843F10C99E0BC93D31B6C3CE9132C1D51D6A12EB875D866C5F1FC1A31F7E8A0C050394F146132DA0BE8C0C6M" TargetMode="External"/><Relationship Id="rId21" Type="http://schemas.openxmlformats.org/officeDocument/2006/relationships/hyperlink" Target="consultantplus://offline/ref=5B3BA1F94576BB36FEEEC68007D675D285E843F10490EFB495DA466634B01F2E1A5E89B629F179D966C5F1F9146EF2FDB1985F3A500A632EC609EA07C1C5M" TargetMode="External"/><Relationship Id="rId22" Type="http://schemas.openxmlformats.org/officeDocument/2006/relationships/hyperlink" Target="consultantplus://offline/ref=5B3BA1F94576BB36FEEEC68007D675D285E843F10491E0B995DE466634B01F2E1A5E89B629F179D966C5F1F8146EF2FDB1985F3A500A632EC609EA07C1C5M" TargetMode="External"/><Relationship Id="rId23" Type="http://schemas.openxmlformats.org/officeDocument/2006/relationships/hyperlink" Target="consultantplus://offline/ref=5B3BA1F94576BB36FEEEC68007D675D285E843F10492E7BB94DD466634B01F2E1A5E89B629F179D966C5F1F9176EF2FDB1985F3A500A632EC609EA07C1C5M" TargetMode="External"/><Relationship Id="rId24" Type="http://schemas.openxmlformats.org/officeDocument/2006/relationships/hyperlink" Target="consultantplus://offline/ref=5B3BA1F94576BB36FEEEC68007D675D285E843F10492E1BE96DA466634B01F2E1A5E89B629F179D966C5F1F9176EF2FDB1985F3A500A632EC609EA07C1C5M" TargetMode="External"/><Relationship Id="rId25" Type="http://schemas.openxmlformats.org/officeDocument/2006/relationships/hyperlink" Target="consultantplus://offline/ref=5B3BA1F94576BB36FEEEC68007D675D285E843F10493E7B59BDB466634B01F2E1A5E89B629F179D966C5F1F9176EF2FDB1985F3A500A632EC609EA07C1C5M" TargetMode="External"/><Relationship Id="rId26" Type="http://schemas.openxmlformats.org/officeDocument/2006/relationships/hyperlink" Target="consultantplus://offline/ref=5B3BA1F94576BB36FEEEC68007D675D285E843F10493E6BB93D1466634B01F2E1A5E89B629F179D966C5F1F9176EF2FDB1985F3A500A632EC609EA07C1C5M" TargetMode="External"/><Relationship Id="rId27" Type="http://schemas.openxmlformats.org/officeDocument/2006/relationships/hyperlink" Target="consultantplus://offline/ref=5B3BA1F94576BB36FEEEC68007D675D285E843F10493E5BA92DA466634B01F2E1A5E89B629F179D966C5F1F9176EF2FDB1985F3A500A632EC609EA07C1C5M" TargetMode="External"/><Relationship Id="rId28" Type="http://schemas.openxmlformats.org/officeDocument/2006/relationships/hyperlink" Target="consultantplus://offline/ref=5B3BA1F94576BB36FEEEC68007D675D285E843F10493E5BB94D1466634B01F2E1A5E89B629F179D966C5F1F9176EF2FDB1985F3A500A632EC609EA07C1C5M" TargetMode="External"/><Relationship Id="rId29" Type="http://schemas.openxmlformats.org/officeDocument/2006/relationships/hyperlink" Target="consultantplus://offline/ref=5B3BA1F94576BB36FEEEC68007D675D285E843F10493E3BD91DC466634B01F2E1A5E89B629F179D966C5F1F9176EF2FDB1985F3A500A632EC609EA07C1C5M" TargetMode="External"/><Relationship Id="rId30" Type="http://schemas.openxmlformats.org/officeDocument/2006/relationships/hyperlink" Target="consultantplus://offline/ref=5B3BA1F94576BB36FEEEC68007D675D285E843F10494E1BD96D1466634B01F2E1A5E89B629F179D966C5F1F9176EF2FDB1985F3A500A632EC609EA07C1C5M" TargetMode="External"/><Relationship Id="rId31" Type="http://schemas.openxmlformats.org/officeDocument/2006/relationships/hyperlink" Target="consultantplus://offline/ref=5B3BA1F94576BB36FEEEC68007D675D285E843F10495EEB497DD466634B01F2E1A5E89B629F179D966C5F1F9176EF2FDB1985F3A500A632EC609EA07C1C5M" TargetMode="External"/><Relationship Id="rId32" Type="http://schemas.openxmlformats.org/officeDocument/2006/relationships/hyperlink" Target="consultantplus://offline/ref=5B3BA1F94576BB36FEEED88D11BA28DA8EE615F40794ECEACF8C40316BE0197B5A1E8FE36AB574DC61CEA5A85530ABAEF4D3523A4F16632ECDCBM" TargetMode="External"/><Relationship Id="rId33" Type="http://schemas.openxmlformats.org/officeDocument/2006/relationships/hyperlink" Target="consultantplus://offline/ref=5B3BA1F94576BB36FEEEC68007D675D285E843F10495E7BD90D8466634B01F2E1A5E89B629F179D966C5F1FB166EF2FDB1985F3A500A632EC609EA07C1C5M" TargetMode="External"/><Relationship Id="rId34" Type="http://schemas.openxmlformats.org/officeDocument/2006/relationships/hyperlink" Target="consultantplus://offline/ref=5B3BA1F94576BB36FEEED88D11BA28DA8EE315FC0399ECEACF8C40316BE0197B5A1E8FE36AB574D86ECEA5A85530ABAEF4D3523A4F16632ECDCBM" TargetMode="External"/><Relationship Id="rId35" Type="http://schemas.openxmlformats.org/officeDocument/2006/relationships/hyperlink" Target="consultantplus://offline/ref=5B3BA1F94576BB36FEEED88D11BA28DA8EEB14FE0291ECEACF8C40316BE0197B5A1E8FE36AB574D965CEA5A85530ABAEF4D3523A4F16632ECDCBM" TargetMode="External"/><Relationship Id="rId36" Type="http://schemas.openxmlformats.org/officeDocument/2006/relationships/hyperlink" Target="consultantplus://offline/ref=5B3BA1F94576BB36FEEED88D11BA28DA8EE314F80692ECEACF8C40316BE0197B5A1E8FE36AB574D86FCEA5A85530ABAEF4D3523A4F16632ECDCBM" TargetMode="External"/><Relationship Id="rId37" Type="http://schemas.openxmlformats.org/officeDocument/2006/relationships/hyperlink" Target="consultantplus://offline/ref=5B3BA1F94576BB36FEEED88D11BA28DA8FE21BFA0799ECEACF8C40316BE0197B5A1E8FE36AB574D96ECEA5A85530ABAEF4D3523A4F16632ECDCBM" TargetMode="External"/><Relationship Id="rId38" Type="http://schemas.openxmlformats.org/officeDocument/2006/relationships/hyperlink" Target="consultantplus://offline/ref=5B3BA1F94576BB36FEEED88D11BA28DA89E01BF80291ECEACF8C40316BE0197B5A1E8FE36AB574D965CEA5A85530ABAEF4D3523A4F16632ECDCBM" TargetMode="External"/><Relationship Id="rId39" Type="http://schemas.openxmlformats.org/officeDocument/2006/relationships/hyperlink" Target="consultantplus://offline/ref=5B3BA1F94576BB36FEEED88D11BA28DA8EE11BF80499ECEACF8C40316BE0197B5A1E8FE36AB574D962CEA5A85530ABAEF4D3523A4F16632ECDCBM" TargetMode="External"/><Relationship Id="rId40" Type="http://schemas.openxmlformats.org/officeDocument/2006/relationships/hyperlink" Target="consultantplus://offline/ref=5B3BA1F94576BB36FEEED88D11BA28DA89E114FE0097ECEACF8C40316BE0197B5A1E8FE36AB574D86FCEA5A85530ABAEF4D3523A4F16632ECDCBM" TargetMode="External"/><Relationship Id="rId41" Type="http://schemas.openxmlformats.org/officeDocument/2006/relationships/hyperlink" Target="consultantplus://offline/ref=5B3BA1F94576BB36FEEED88D11BA28DA8FE21BFF0393ECEACF8C40316BE0197B481ED7EF68B46AD864DBF3F913C6C6M" TargetMode="External"/><Relationship Id="rId42" Type="http://schemas.openxmlformats.org/officeDocument/2006/relationships/hyperlink" Target="consultantplus://offline/ref=5B3BA1F94576BB36FEEED88D11BA28DA8EE615FC0796ECEACF8C40316BE0197B481ED7EF68B46AD864DBF3F913C6C6M" TargetMode="External"/><Relationship Id="rId43" Type="http://schemas.openxmlformats.org/officeDocument/2006/relationships/hyperlink" Target="consultantplus://offline/ref=5B3BA1F94576BB36FEEED88D11BA28DA8CE414F80D90ECEACF8C40316BE0197B481ED7EF68B46AD864DBF3F913C6C6M" TargetMode="External"/><Relationship Id="rId44" Type="http://schemas.openxmlformats.org/officeDocument/2006/relationships/hyperlink" Target="consultantplus://offline/ref=5B3BA1F94576BB36FEEED88D11BA28DA8EE31AF40292ECEACF8C40316BE0197B481ED7EF68B46AD864DBF3F913C6C6M" TargetMode="External"/><Relationship Id="rId45" Type="http://schemas.openxmlformats.org/officeDocument/2006/relationships/hyperlink" Target="consultantplus://offline/ref=5B3BA1F94576BB36FEEEC68007D675D285E843F10492E1BE96DA466634B01F2E1A5E89B629F179D966C5F1F9196EF2FDB1985F3A500A632EC609EA07C1C5M" TargetMode="External"/><Relationship Id="rId46" Type="http://schemas.openxmlformats.org/officeDocument/2006/relationships/hyperlink" Target="consultantplus://offline/ref=5B3BA1F94576BB36FEEEC68007D675D285E843F10493E5BA92DA466634B01F2E1A5E89B629F179D966C5F1F9196EF2FDB1985F3A500A632EC609EA07C1C5M" TargetMode="External"/><Relationship Id="rId47" Type="http://schemas.openxmlformats.org/officeDocument/2006/relationships/hyperlink" Target="consultantplus://offline/ref=5B3BA1F94576BB36FEEEC68007D675D285E843F10493E5BB94D1466634B01F2E1A5E89B629F179D966C5F1F9196EF2FDB1985F3A500A632EC609EA07C1C5M" TargetMode="External"/><Relationship Id="rId48" Type="http://schemas.openxmlformats.org/officeDocument/2006/relationships/hyperlink" Target="consultantplus://offline/ref=5B3BA1F94576BB36FEEEC68007D675D285E843F10495EEB497DD466634B01F2E1A5E89B629F179D966C5F1F9186EF2FDB1985F3A500A632EC609EA07C1C5M" TargetMode="External"/><Relationship Id="rId49" Type="http://schemas.openxmlformats.org/officeDocument/2006/relationships/hyperlink" Target="consultantplus://offline/ref=5B3BA1F94576BB36FEEEC68007D675D285E843F10292E6BB92D31B6C3CE9132C1D51D6A12EB875D866C5F0FA1A31F7E8A0C050394F146132DA0BE8C0C6M" TargetMode="External"/><Relationship Id="rId50" Type="http://schemas.openxmlformats.org/officeDocument/2006/relationships/hyperlink" Target="consultantplus://offline/ref=5B3BA1F94576BB36FEEEC68007D675D285E843F10292E6BB92D31B6C3CE9132C1D51D6A12EB875D866C5F0FA1A31F7E8A0C050394F146132DA0BE8C0C6M" TargetMode="External"/><Relationship Id="rId51" Type="http://schemas.openxmlformats.org/officeDocument/2006/relationships/hyperlink" Target="consultantplus://offline/ref=5B3BA1F94576BB36FEEED88D11BA28DA8EE615F40794ECEACF8C40316BE0197B481ED7EF68B46AD864DBF3F913C6C6M" TargetMode="External"/><Relationship Id="rId52" Type="http://schemas.openxmlformats.org/officeDocument/2006/relationships/hyperlink" Target="consultantplus://offline/ref=5B3BA1F94576BB36FEEEC68007D675D285E843F10493E5BB94D1466634B01F2E1A5E89B629F179D966C5F1F8106EF2FDB1985F3A500A632EC609EA07C1C5M" TargetMode="External"/><Relationship Id="rId53" Type="http://schemas.openxmlformats.org/officeDocument/2006/relationships/hyperlink" Target="consultantplus://offline/ref=5B3BA1F94576BB36FEEEC68007D675D285E843F10493E5BA92DA466634B01F2E1A5E89B629F179D966C5F1F8106EF2FDB1985F3A500A632EC609EA07C1C5M" TargetMode="External"/><Relationship Id="rId54" Type="http://schemas.openxmlformats.org/officeDocument/2006/relationships/hyperlink" Target="consultantplus://offline/ref=5B3BA1F94576BB36FEEEC68007D675D285E843F10493E5BA92DA466634B01F2E1A5E89B629F179D966C5F1F8126EF2FDB1985F3A500A632EC609EA07C1C5M" TargetMode="External"/><Relationship Id="rId55" Type="http://schemas.openxmlformats.org/officeDocument/2006/relationships/hyperlink" Target="consultantplus://offline/ref=5B3BA1F94576BB36FEEEC68007D675D285E843F10493E5BA92DA466634B01F2E1A5E89B629F179D966C5F1F8156EF2FDB1985F3A500A632EC609EA07C1C5M" TargetMode="External"/><Relationship Id="rId56" Type="http://schemas.openxmlformats.org/officeDocument/2006/relationships/hyperlink" Target="consultantplus://offline/ref=5B3BA1F94576BB36FEEEC68007D675D285E843F10493E5BB94D1466634B01F2E1A5E89B629F179D966C5F1F8126EF2FDB1985F3A500A632EC609EA07C1C5M" TargetMode="External"/><Relationship Id="rId57" Type="http://schemas.openxmlformats.org/officeDocument/2006/relationships/hyperlink" Target="consultantplus://offline/ref=5B3BA1F94576BB36FEEEC68007D675D285E843F10493E5BA92DA466634B01F2E1A5E89B629F179D966C5F1F8146EF2FDB1985F3A500A632EC609EA07C1C5M" TargetMode="External"/><Relationship Id="rId58" Type="http://schemas.openxmlformats.org/officeDocument/2006/relationships/hyperlink" Target="consultantplus://offline/ref=5B3BA1F94576BB36FEEEC68007D675D285E843F10493E5BA92DA466634B01F2E1A5E89B629F179D966C5F1F8166EF2FDB1985F3A500A632EC609EA07C1C5M" TargetMode="External"/><Relationship Id="rId59" Type="http://schemas.openxmlformats.org/officeDocument/2006/relationships/hyperlink" Target="consultantplus://offline/ref=5B3BA1F94576BB36FEEEC68007D675D285E843F10495EEB497DD466634B01F2E1A5E89B629F179D966C5F1F8156EF2FDB1985F3A500A632EC609EA07C1C5M" TargetMode="External"/><Relationship Id="rId60" Type="http://schemas.openxmlformats.org/officeDocument/2006/relationships/hyperlink" Target="consultantplus://offline/ref=5B3BA1F94576BB36FEEEC68007D675D285E843F10495EEB497DD466634B01F2E1A5E89B629F179D966C5F1F8146EF2FDB1985F3A500A632EC609EA07C1C5M" TargetMode="External"/><Relationship Id="rId61" Type="http://schemas.openxmlformats.org/officeDocument/2006/relationships/hyperlink" Target="consultantplus://offline/ref=5B3BA1F94576BB36FEEEC68007D675D285E843F10492E1BE96DA466634B01F2E1A5E89B629F179D966C5F1F8156EF2FDB1985F3A500A632EC609EA07C1C5M" TargetMode="External"/><Relationship Id="rId62" Type="http://schemas.openxmlformats.org/officeDocument/2006/relationships/hyperlink" Target="consultantplus://offline/ref=5B3BA1F94576BB36FEEEC68007D675D285E843F10492E1BE96DA466634B01F2E1A5E89B629F179D966C5F1F8146EF2FDB1985F3A500A632EC609EA07C1C5M" TargetMode="External"/><Relationship Id="rId63" Type="http://schemas.openxmlformats.org/officeDocument/2006/relationships/hyperlink" Target="consultantplus://offline/ref=5B3BA1F94576BB36FEEEC68007D675D285E843F10492E1BE96DA466634B01F2E1A5E89B629F179D966C5F1F8176EF2FDB1985F3A500A632EC609EA07C1C5M" TargetMode="External"/><Relationship Id="rId64" Type="http://schemas.openxmlformats.org/officeDocument/2006/relationships/hyperlink" Target="consultantplus://offline/ref=5B3BA1F94576BB36FEEEC68007D675D285E843F10492E1BE96DA466634B01F2E1A5E89B629F179D966C5F1F8196EF2FDB1985F3A500A632EC609EA07C1C5M" TargetMode="External"/><Relationship Id="rId65" Type="http://schemas.openxmlformats.org/officeDocument/2006/relationships/hyperlink" Target="consultantplus://offline/ref=5B3BA1F94576BB36FEEEC68007D675D285E843F10492E1BE96DA466634B01F2E1A5E89B629F179D966C5F1FB196EF2FDB1985F3A500A632EC609EA07C1C5M" TargetMode="External"/><Relationship Id="rId66" Type="http://schemas.openxmlformats.org/officeDocument/2006/relationships/hyperlink" Target="consultantplus://offline/ref=5B3BA1F94576BB36FEEEC68007D675D285E843F10492E1BE96DA466634B01F2E1A5E89B629F179D966C5F1FB186EF2FDB1985F3A500A632EC609EA07C1C5M" TargetMode="External"/><Relationship Id="rId67" Type="http://schemas.openxmlformats.org/officeDocument/2006/relationships/hyperlink" Target="consultantplus://offline/ref=5B3BA1F94576BB36FEEEC68007D675D285E843F10492E1BE96DA466634B01F2E1A5E89B629F179D966C5F1FA116EF2FDB1985F3A500A632EC609EA07C1C5M" TargetMode="External"/><Relationship Id="rId68" Type="http://schemas.openxmlformats.org/officeDocument/2006/relationships/hyperlink" Target="consultantplus://offline/ref=5B3BA1F94576BB36FEEEC68007D675D285E843F10492E1BE96DA466634B01F2E1A5E89B629F179D966C5F1FA106EF2FDB1985F3A500A632EC609EA07C1C5M" TargetMode="External"/><Relationship Id="rId69" Type="http://schemas.openxmlformats.org/officeDocument/2006/relationships/hyperlink" Target="consultantplus://offline/ref=5B3BA1F94576BB36FEEEC68007D675D285E843F10492E1BE96DA466634B01F2E1A5E89B629F179D966C5F1FA136EF2FDB1985F3A500A632EC609EA07C1C5M" TargetMode="External"/><Relationship Id="rId70" Type="http://schemas.openxmlformats.org/officeDocument/2006/relationships/hyperlink" Target="consultantplus://offline/ref=5B3BA1F94576BB36FEEEC68007D675D285E843F10492E1BE96DA466634B01F2E1A5E89B629F179D966C5F1FA126EF2FDB1985F3A500A632EC609EA07C1C5M" TargetMode="External"/><Relationship Id="rId71" Type="http://schemas.openxmlformats.org/officeDocument/2006/relationships/hyperlink" Target="consultantplus://offline/ref=5B3BA1F94576BB36FEEEC68007D675D285E843F10492E1BE96DA466634B01F2E1A5E89B629F179D966C5F1FA146EF2FDB1985F3A500A632EC609EA07C1C5M" TargetMode="External"/><Relationship Id="rId72" Type="http://schemas.openxmlformats.org/officeDocument/2006/relationships/hyperlink" Target="consultantplus://offline/ref=5B3BA1F94576BB36FEEEC68007D675D285E843F10492E1BE96DA466634B01F2E1A5E89B629F179D966C5F1FC186EF2FDB1985F3A500A632EC609EA07C1C5M" TargetMode="External"/><Relationship Id="rId73" Type="http://schemas.openxmlformats.org/officeDocument/2006/relationships/hyperlink" Target="consultantplus://offline/ref=5B3BA1F94576BB36FEEEC68007D675D285E843F10495EEB497DD466634B01F2E1A5E89B629F179D966C5F1F8196EF2FDB1985F3A500A632EC609EA07C1C5M" TargetMode="External"/><Relationship Id="rId74" Type="http://schemas.openxmlformats.org/officeDocument/2006/relationships/hyperlink" Target="consultantplus://offline/ref=5B3BA1F94576BB36FEEED88D11BA28DA8EEB19F40097ECEACF8C40316BE0197B5A1E8FE36AB570D96ECEA5A85530ABAEF4D3523A4F16632ECDCBM" TargetMode="External"/><Relationship Id="rId75" Type="http://schemas.openxmlformats.org/officeDocument/2006/relationships/hyperlink" Target="consultantplus://offline/ref=5B3BA1F94576BB36FEEEC68007D675D285E843F10492E1BE96DA466634B01F2E1A5E89B629F179D966C5F1FF136EF2FDB1985F3A500A632EC609EA07C1C5M" TargetMode="External"/><Relationship Id="rId76" Type="http://schemas.openxmlformats.org/officeDocument/2006/relationships/hyperlink" Target="consultantplus://offline/ref=5B3BA1F94576BB36FEEED88D11BA28DA8EE214FF0598ECEACF8C40316BE0197B5A1E8FE36AB571DC61CEA5A85530ABAEF4D3523A4F16632ECDCBM" TargetMode="External"/><Relationship Id="rId77" Type="http://schemas.openxmlformats.org/officeDocument/2006/relationships/hyperlink" Target="consultantplus://offline/ref=5B3BA1F94576BB36FEEEC68007D675D285E843F10492E1BE96DA466634B01F2E1A5E89B629F179D966C5F1FF126EF2FDB1985F3A500A632EC609EA07C1C5M" TargetMode="External"/><Relationship Id="rId78" Type="http://schemas.openxmlformats.org/officeDocument/2006/relationships/hyperlink" Target="consultantplus://offline/ref=5B3BA1F94576BB36FEEED88D11BA28DA8EE214FE0599ECEACF8C40316BE0197B5A1E8FE36AB576DA6ECEA5A85530ABAEF4D3523A4F16632ECDCBM" TargetMode="External"/><Relationship Id="rId79" Type="http://schemas.openxmlformats.org/officeDocument/2006/relationships/hyperlink" Target="consultantplus://offline/ref=5B3BA1F94576BB36FEEED88D11BA28DA8EE214FE0599ECEACF8C40316BE0197B5A1E8FE36AB577D067CEA5A85530ABAEF4D3523A4F16632ECDCBM" TargetMode="External"/><Relationship Id="rId80" Type="http://schemas.openxmlformats.org/officeDocument/2006/relationships/hyperlink" Target="consultantplus://offline/ref=5B3BA1F94576BB36FEEED88D11BA28DA8EE214FE0599ECEACF8C40316BE0197B5A1E8FE36AB570DB61CEA5A85530ABAEF4D3523A4F16632ECDCBM" TargetMode="External"/><Relationship Id="rId81" Type="http://schemas.openxmlformats.org/officeDocument/2006/relationships/hyperlink" Target="consultantplus://offline/ref=5B3BA1F94576BB36FEEEC68007D675D285E843F10492E1BE96DA466634B01F2E1A5E89B629F179D966C5F1FF156EF2FDB1985F3A500A632EC609EA07C1C5M" TargetMode="External"/><Relationship Id="rId82" Type="http://schemas.openxmlformats.org/officeDocument/2006/relationships/hyperlink" Target="consultantplus://offline/ref=5B3BA1F94576BB36FEEED88D11BA28DA8EEB19FB0399ECEACF8C40316BE0197B481ED7EF68B46AD864DBF3F913C6C6M" TargetMode="External"/><Relationship Id="rId83" Type="http://schemas.openxmlformats.org/officeDocument/2006/relationships/hyperlink" Target="consultantplus://offline/ref=5B3BA1F94576BB36FEEEC68007D675D285E843F10492E1BE96DA466634B01F2E1A5E89B629F179D966C5F1FF176EF2FDB1985F3A500A632EC609EA07C1C5M" TargetMode="External"/><Relationship Id="rId84" Type="http://schemas.openxmlformats.org/officeDocument/2006/relationships/hyperlink" Target="consultantplus://offline/ref=5B3BA1F94576BB36FEEED88D11BA28DA8EEB19FB0291ECEACF8C40316BE0197B481ED7EF68B46AD864DBF3F913C6C6M" TargetMode="External"/><Relationship Id="rId85" Type="http://schemas.openxmlformats.org/officeDocument/2006/relationships/hyperlink" Target="consultantplus://offline/ref=5B3BA1F94576BB36FEEEC68007D675D285E843F10492E1BE96DA466634B01F2E1A5E89B629F179D966C5F1FF166EF2FDB1985F3A500A632EC609EA07C1C5M" TargetMode="External"/><Relationship Id="rId86" Type="http://schemas.openxmlformats.org/officeDocument/2006/relationships/hyperlink" Target="consultantplus://offline/ref=5B3BA1F94576BB36FEEEC68007D675D285E843F10495EEB497DD466634B01F2E1A5E89B629F179D966C5F1F8186EF2FDB1985F3A500A632EC609EA07C1C5M" TargetMode="External"/><Relationship Id="rId87" Type="http://schemas.openxmlformats.org/officeDocument/2006/relationships/hyperlink" Target="consultantplus://offline/ref=5B3BA1F94576BB36FEEED88D11BA28DA8EE214FF0598ECEACF8C40316BE0197B5A1E8FE36AB573D164CEA5A85530ABAEF4D3523A4F16632ECDCBM" TargetMode="External"/><Relationship Id="rId88" Type="http://schemas.openxmlformats.org/officeDocument/2006/relationships/hyperlink" Target="consultantplus://offline/ref=5B3BA1F94576BB36FEEEC68007D675D285E843F10492E1BE96DA466634B01F2E1A5E89B629F179D966C5F1FF196EF2FDB1985F3A500A632EC609EA07C1C5M" TargetMode="External"/><Relationship Id="rId89" Type="http://schemas.openxmlformats.org/officeDocument/2006/relationships/hyperlink" Target="consultantplus://offline/ref=5B3BA1F94576BB36FEEEC68007D675D285E843F10492E1BE96DA466634B01F2E1A5E89B629F179D966C5F1FF186EF2FDB1985F3A500A632EC609EA07C1C5M" TargetMode="External"/><Relationship Id="rId90" Type="http://schemas.openxmlformats.org/officeDocument/2006/relationships/hyperlink" Target="consultantplus://offline/ref=5B3BA1F94576BB36FEEED88D11BA28DA8EE214FF0598ECEACF8C40316BE0197B5A1E8FE36AB577D963CEA5A85530ABAEF4D3523A4F16632ECDCBM" TargetMode="External"/><Relationship Id="rId91" Type="http://schemas.openxmlformats.org/officeDocument/2006/relationships/hyperlink" Target="consultantplus://offline/ref=5B3BA1F94576BB36FEEEC68007D675D285E843F10492E1BE96DA466634B01F2E1A5E89B629F179D966C5F1FE116EF2FDB1985F3A500A632EC609EA07C1C5M" TargetMode="External"/><Relationship Id="rId92" Type="http://schemas.openxmlformats.org/officeDocument/2006/relationships/hyperlink" Target="consultantplus://offline/ref=5B3BA1F94576BB36FEEEC68007D675D285E843F10492E1BE96DA466634B01F2E1A5E89B629F179D966C5F1FE106EF2FDB1985F3A500A632EC609EA07C1C5M" TargetMode="External"/><Relationship Id="rId93" Type="http://schemas.openxmlformats.org/officeDocument/2006/relationships/hyperlink" Target="consultantplus://offline/ref=5B3BA1F94576BB36FEEEC68007D675D285E843F10492E1BE96DA466634B01F2E1A5E89B629F179D966C5F1FE136EF2FDB1985F3A500A632EC609EA07C1C5M" TargetMode="External"/><Relationship Id="rId94" Type="http://schemas.openxmlformats.org/officeDocument/2006/relationships/hyperlink" Target="consultantplus://offline/ref=5B3BA1F94576BB36FEEEC68007D675D285E843F10492E1BE96DA466634B01F2E1A5E89B629F179D966C5F1FE156EF2FDB1985F3A500A632EC609EA07C1C5M" TargetMode="External"/><Relationship Id="rId95" Type="http://schemas.openxmlformats.org/officeDocument/2006/relationships/hyperlink" Target="consultantplus://offline/ref=5B3BA1F94576BB36FEEEC68007D675D285E843F10492E1BE96DA466634B01F2E1A5E89B629F179D966C5F1FE146EF2FDB1985F3A500A632EC609EA07C1C5M" TargetMode="External"/><Relationship Id="rId96" Type="http://schemas.openxmlformats.org/officeDocument/2006/relationships/hyperlink" Target="consultantplus://offline/ref=5B3BA1F94576BB36FEEEC68007D675D285E843F10495EEB497DD466634B01F2E1A5E89B629F179D966C5F1FB106EF2FDB1985F3A500A632EC609EA07C1C5M" TargetMode="External"/><Relationship Id="rId97" Type="http://schemas.openxmlformats.org/officeDocument/2006/relationships/hyperlink" Target="consultantplus://offline/ref=5B3BA1F94576BB36FEEEC68007D675D285E843F10492E1BE96DA466634B01F2E1A5E89B629F179D966C5F1FE176EF2FDB1985F3A500A632EC609EA07C1C5M" TargetMode="External"/><Relationship Id="rId98" Type="http://schemas.openxmlformats.org/officeDocument/2006/relationships/hyperlink" Target="consultantplus://offline/ref=5B3BA1F94576BB36FEEEC68007D675D285E843F10492E1BE96DA466634B01F2E1A5E89B629F179D966C5F1FE196EF2FDB1985F3A500A632EC609EA07C1C5M" TargetMode="External"/><Relationship Id="rId99" Type="http://schemas.openxmlformats.org/officeDocument/2006/relationships/hyperlink" Target="consultantplus://offline/ref=5B3BA1F94576BB36FEEEC68007D675D285E843F10492E1BE96DA466634B01F2E1A5E89B629F179D966C5F1FE186EF2FDB1985F3A500A632EC609EA07C1C5M" TargetMode="External"/><Relationship Id="rId100" Type="http://schemas.openxmlformats.org/officeDocument/2006/relationships/hyperlink" Target="consultantplus://offline/ref=5B3BA1F94576BB36FEEEC68007D675D285E843F10492E1BE96DA466634B01F2E1A5E89B629F179D966C5F1F1106EF2FDB1985F3A500A632EC609EA07C1C5M" TargetMode="External"/><Relationship Id="rId101" Type="http://schemas.openxmlformats.org/officeDocument/2006/relationships/hyperlink" Target="consultantplus://offline/ref=5B3BA1F94576BB36FEEEC68007D675D285E843F10495EEB497DD466634B01F2E1A5E89B629F179D966C5F1FB136EF2FDB1985F3A500A632EC609EA07C1C5M" TargetMode="External"/><Relationship Id="rId102" Type="http://schemas.openxmlformats.org/officeDocument/2006/relationships/hyperlink" Target="consultantplus://offline/ref=5B3BA1F94576BB36FEEEC68007D675D285E843F10492E1BE96DA466634B01F2E1A5E89B629F179D966C5F1F1126EF2FDB1985F3A500A632EC609EA07C1C5M" TargetMode="External"/><Relationship Id="rId103" Type="http://schemas.openxmlformats.org/officeDocument/2006/relationships/hyperlink" Target="consultantplus://offline/ref=5B3BA1F94576BB36FEEEC68007D675D285E843F10492E1BE96DA466634B01F2E1A5E89B629F179D966C5F1F1156EF2FDB1985F3A500A632EC609EA07C1C5M" TargetMode="External"/><Relationship Id="rId104" Type="http://schemas.openxmlformats.org/officeDocument/2006/relationships/hyperlink" Target="consultantplus://offline/ref=5B3BA1F94576BB36FEEEC68007D675D285E843F10492E1BE96DA466634B01F2E1A5E89B629F179D966C5F1F1176EF2FDB1985F3A500A632EC609EA07C1C5M" TargetMode="External"/><Relationship Id="rId105" Type="http://schemas.openxmlformats.org/officeDocument/2006/relationships/hyperlink" Target="consultantplus://offline/ref=5B3BA1F94576BB36FEEEC68007D675D285E843F10492E1BE96DA466634B01F2E1A5E89B629F179D966C5F1F1166EF2FDB1985F3A500A632EC609EA07C1C5M" TargetMode="External"/><Relationship Id="rId106" Type="http://schemas.openxmlformats.org/officeDocument/2006/relationships/hyperlink" Target="consultantplus://offline/ref=5B3BA1F94576BB36FEEEC68007D675D285E843F10492E1BE96DA466634B01F2E1A5E89B629F179D966C5F1F1196EF2FDB1985F3A500A632EC609EA07C1C5M" TargetMode="External"/><Relationship Id="rId107" Type="http://schemas.openxmlformats.org/officeDocument/2006/relationships/hyperlink" Target="consultantplus://offline/ref=5B3BA1F94576BB36FEEED88D11BA28DA8EEB19FB0290ECEACF8C40316BE0197B481ED7EF68B46AD864DBF3F913C6C6M" TargetMode="External"/><Relationship Id="rId108" Type="http://schemas.openxmlformats.org/officeDocument/2006/relationships/hyperlink" Target="consultantplus://offline/ref=5B3BA1F94576BB36FEEEC68007D675D285E843F10492E1BE96DA466634B01F2E1A5E89B629F179D966C5F1F0106EF2FDB1985F3A500A632EC609EA07C1C5M" TargetMode="External"/><Relationship Id="rId109" Type="http://schemas.openxmlformats.org/officeDocument/2006/relationships/hyperlink" Target="consultantplus://offline/ref=5B3BA1F94576BB36FEEED88D11BA28DA8EE214FF0598ECEACF8C40316BE0197B5A1E8FE36AB575DC66CEA5A85530ABAEF4D3523A4F16632ECDCBM" TargetMode="External"/><Relationship Id="rId110" Type="http://schemas.openxmlformats.org/officeDocument/2006/relationships/hyperlink" Target="consultantplus://offline/ref=5B3BA1F94576BB36FEEEC68007D675D285E843F10492E1BE96DA466634B01F2E1A5E89B629F179D966C5F1F0136EF2FDB1985F3A500A632EC609EA07C1C5M" TargetMode="External"/><Relationship Id="rId111" Type="http://schemas.openxmlformats.org/officeDocument/2006/relationships/hyperlink" Target="consultantplus://offline/ref=5B3BA1F94576BB36FEEED88D11BA28DA8EE214FE0599ECEACF8C40316BE0197B481ED7EF68B46AD864DBF3F913C6C6M" TargetMode="External"/><Relationship Id="rId112" Type="http://schemas.openxmlformats.org/officeDocument/2006/relationships/hyperlink" Target="consultantplus://offline/ref=5B3BA1F94576BB36FEEEC68007D675D285E843F10492E1BE96DA466634B01F2E1A5E89B629F179D966C5F1F0126EF2FDB1985F3A500A632EC609EA07C1C5M" TargetMode="External"/><Relationship Id="rId113" Type="http://schemas.openxmlformats.org/officeDocument/2006/relationships/hyperlink" Target="consultantplus://offline/ref=5B3BA1F94576BB36FEEEC68007D675D285E843F10490EFB495DA466634B01F2E1A5E89B629F179D966C5F1F8126EF2FDB1985F3A500A632EC609EA07C1C5M" TargetMode="External"/><Relationship Id="rId114" Type="http://schemas.openxmlformats.org/officeDocument/2006/relationships/hyperlink" Target="consultantplus://offline/ref=5B3BA1F94576BB36FEEEC68007D675D285E843F10C99E0BC93D31B6C3CE9132C1D51D6A12EB875D866C5F0FB1A31F7E8A0C050394F146132DA0BE8C0C6M" TargetMode="External"/><Relationship Id="rId115" Type="http://schemas.openxmlformats.org/officeDocument/2006/relationships/hyperlink" Target="consultantplus://offline/ref=5B3BA1F94576BB36FEEEC68007D675D285E843F10492E1BE96DA466634B01F2E1A5E89B629F179D966C5F1F0146EF2FDB1985F3A500A632EC609EA07C1C5M" TargetMode="External"/><Relationship Id="rId116" Type="http://schemas.openxmlformats.org/officeDocument/2006/relationships/hyperlink" Target="consultantplus://offline/ref=5B3BA1F94576BB36FEEEC68007D675D285E843F10492E1BE96DA466634B01F2E1A5E89B629F179D966C5F1F0166EF2FDB1985F3A500A632EC609EA07C1C5M" TargetMode="External"/><Relationship Id="rId117" Type="http://schemas.openxmlformats.org/officeDocument/2006/relationships/hyperlink" Target="consultantplus://offline/ref=5B3BA1F94576BB36FEEED88D11BA28DA8EEA19FC0297ECEACF8C40316BE0197B5A1E8FE36AB573DA63CEA5A85530ABAEF4D3523A4F16632ECDCBM" TargetMode="External"/><Relationship Id="rId118" Type="http://schemas.openxmlformats.org/officeDocument/2006/relationships/hyperlink" Target="consultantplus://offline/ref=5B3BA1F94576BB36FEEED88D11BA28DA8EEA19FC0297ECEACF8C40316BE0197B5A1E8FE36AB573D966CEA5A85530ABAEF4D3523A4F16632ECDCBM" TargetMode="External"/><Relationship Id="rId119" Type="http://schemas.openxmlformats.org/officeDocument/2006/relationships/hyperlink" Target="consultantplus://offline/ref=5B3BA1F94576BB36FEEEC68007D675D285E843F10491E0B995DE466634B01F2E1A5E89B629F179D966C5F1F8196EF2FDB1985F3A500A632EC609EA07C1C5M" TargetMode="External"/><Relationship Id="rId120" Type="http://schemas.openxmlformats.org/officeDocument/2006/relationships/hyperlink" Target="consultantplus://offline/ref=5B3BA1F94576BB36FEEEC68007D675D285E843F10492E1BE96DA466634B01F2E1A5E89B629F179D966C5F1F0196EF2FDB1985F3A500A632EC609EA07C1C5M" TargetMode="External"/><Relationship Id="rId121" Type="http://schemas.openxmlformats.org/officeDocument/2006/relationships/hyperlink" Target="consultantplus://offline/ref=5B3BA1F94576BB36FEEED88D11BA28DA8EE214F80691ECEACF8C40316BE0197B481ED7EF68B46AD864DBF3F913C6C6M" TargetMode="External"/><Relationship Id="rId122" Type="http://schemas.openxmlformats.org/officeDocument/2006/relationships/hyperlink" Target="consultantplus://offline/ref=5B3BA1F94576BB36FEEEC68007D675D285E843F10492E1BE96DA466634B01F2E1A5E89B629F179D966C5F1F0186EF2FDB1985F3A500A632EC609EA07C1C5M" TargetMode="External"/><Relationship Id="rId123" Type="http://schemas.openxmlformats.org/officeDocument/2006/relationships/hyperlink" Target="consultantplus://offline/ref=5B3BA1F94576BB36FEEED88D11BA28DA8EE01EFE0698ECEACF8C40316BE0197B481ED7EF68B46AD864DBF3F913C6C6M" TargetMode="External"/><Relationship Id="rId124" Type="http://schemas.openxmlformats.org/officeDocument/2006/relationships/hyperlink" Target="consultantplus://offline/ref=5B3BA1F94576BB36FEEEC68007D675D285E843F10492E1BE96DA466634B01F2E1A5E89B629F179D966C5F0F9106EF2FDB1985F3A500A632EC609EA07C1C5M" TargetMode="External"/><Relationship Id="rId125" Type="http://schemas.openxmlformats.org/officeDocument/2006/relationships/hyperlink" Target="consultantplus://offline/ref=5B3BA1F94576BB36FEEEC68007D675D285E843F10492E1BE96DA466634B01F2E1A5E89B629F179D966C5F0F9126EF2FDB1985F3A500A632EC609EA07C1C5M" TargetMode="External"/><Relationship Id="rId126" Type="http://schemas.openxmlformats.org/officeDocument/2006/relationships/hyperlink" Target="consultantplus://offline/ref=5B3BA1F94576BB36FEEEC68007D675D285E843F10492E1BE96DA466634B01F2E1A5E89B629F179D966C5F0F9156EF2FDB1985F3A500A632EC609EA07C1C5M" TargetMode="External"/><Relationship Id="rId127" Type="http://schemas.openxmlformats.org/officeDocument/2006/relationships/hyperlink" Target="consultantplus://offline/ref=5B3BA1F94576BB36FEEEC68007D675D285E843F10495EEB497DD466634B01F2E1A5E89B629F179D966C5F1FB176EF2FDB1985F3A500A632EC609EA07C1C5M" TargetMode="External"/><Relationship Id="rId128" Type="http://schemas.openxmlformats.org/officeDocument/2006/relationships/hyperlink" Target="consultantplus://offline/ref=5B3BA1F94576BB36FEEEC68007D675D285E843F10492E1BE96DA466634B01F2E1A5E89B629F179D966C5F0F9146EF2FDB1985F3A500A632EC609EA07C1C5M" TargetMode="External"/><Relationship Id="rId129" Type="http://schemas.openxmlformats.org/officeDocument/2006/relationships/hyperlink" Target="consultantplus://offline/ref=5B3BA1F94576BB36FEEEC68007D675D285E843F10492E1BE96DA466634B01F2E1A5E89B629F179D966C5F0F9176EF2FDB1985F3A500A632EC609EA07C1C5M" TargetMode="External"/><Relationship Id="rId130" Type="http://schemas.openxmlformats.org/officeDocument/2006/relationships/hyperlink" Target="consultantplus://offline/ref=5B3BA1F94576BB36FEEEC68007D675D285E843F10492E1BE96DA466634B01F2E1A5E89B629F179D966C5F0F9196EF2FDB1985F3A500A632EC609EA07C1C5M" TargetMode="External"/><Relationship Id="rId131" Type="http://schemas.openxmlformats.org/officeDocument/2006/relationships/hyperlink" Target="consultantplus://offline/ref=5B3BA1F94576BB36FEEEC68007D675D285E843F10492E1BE96DA466634B01F2E1A5E89B629F179D966C5F0F9186EF2FDB1985F3A500A632EC609EA07C1C5M" TargetMode="External"/><Relationship Id="rId132" Type="http://schemas.openxmlformats.org/officeDocument/2006/relationships/hyperlink" Target="consultantplus://offline/ref=5B3BA1F94576BB36FEEEC68007D675D285E843F10491E0B995DE466634B01F2E1A5E89B629F179D966C5F1FB106EF2FDB1985F3A500A632EC609EA07C1C5M" TargetMode="External"/><Relationship Id="rId133" Type="http://schemas.openxmlformats.org/officeDocument/2006/relationships/hyperlink" Target="consultantplus://offline/ref=5B3BA1F94576BB36FEEEC68007D675D285E843F10492E1BE96DA466634B01F2E1A5E89B629F179D966C5F0F8116EF2FDB1985F3A500A632EC609EA07C1C5M" TargetMode="External"/><Relationship Id="rId134" Type="http://schemas.openxmlformats.org/officeDocument/2006/relationships/hyperlink" Target="consultantplus://offline/ref=5B3BA1F94576BB36FEEEC68007D675D285E843F10493E7B59BDB466634B01F2E1A5E89B629F179D966C5F1F9186EF2FDB1985F3A500A632EC609EA07C1C5M" TargetMode="External"/><Relationship Id="rId135" Type="http://schemas.openxmlformats.org/officeDocument/2006/relationships/hyperlink" Target="consultantplus://offline/ref=5B3BA1F94576BB36FEEEC68007D675D285E843F10492E1BE96DA466634B01F2E1A5E89B629F179D966C5F0F8136EF2FDB1985F3A500A632EC609EA07C1C5M" TargetMode="External"/><Relationship Id="rId136" Type="http://schemas.openxmlformats.org/officeDocument/2006/relationships/hyperlink" Target="consultantplus://offline/ref=5B3BA1F94576BB36FEEEC68007D675D285E843F10493E5BB94D1466634B01F2E1A5E89B629F179D966C5F1F8176EF2FDB1985F3A500A632EC609EA07C1C5M" TargetMode="External"/><Relationship Id="rId137" Type="http://schemas.openxmlformats.org/officeDocument/2006/relationships/hyperlink" Target="consultantplus://offline/ref=5B3BA1F94576BB36FEEEC68007D675D285E843F10492E1BE96DA466634B01F2E1A5E89B629F179D966C5F0F8176EF2FDB1985F3A500A632EC609EA07C1C5M" TargetMode="External"/><Relationship Id="rId138" Type="http://schemas.openxmlformats.org/officeDocument/2006/relationships/hyperlink" Target="consultantplus://offline/ref=5B3BA1F94576BB36FEEEC68007D675D285E843F10493E5BA92DA466634B01F2E1A5E89B629F179D966C5F1FB116EF2FDB1985F3A500A632EC609EA07C1C5M" TargetMode="External"/><Relationship Id="rId139" Type="http://schemas.openxmlformats.org/officeDocument/2006/relationships/hyperlink" Target="consultantplus://offline/ref=5B3BA1F94576BB36FEEEC68007D675D285E843F10495EEB497DD466634B01F2E1A5E89B629F179D966C5F1F9176EF2FDB1985F3A500A632EC609EA07C1C5M" TargetMode="External"/><Relationship Id="rId140" Type="http://schemas.openxmlformats.org/officeDocument/2006/relationships/hyperlink" Target="consultantplus://offline/ref=5B3BA1F94576BB36FEEEC68007D675D285E843F10492E1BE96DA466634B01F2E1A5E89B629F179D966C5F0F8196EF2FDB1985F3A500A632EC609EA07C1C5M" TargetMode="External"/><Relationship Id="rId141" Type="http://schemas.openxmlformats.org/officeDocument/2006/relationships/hyperlink" Target="consultantplus://offline/ref=5B3BA1F94576BB36FEEEC68007D675D285E843F10490EFB495DA466634B01F2E1A5E89B629F179D966C5F1F8176EF2FDB1985F3A500A632EC609EA07C1C5M" TargetMode="External"/><Relationship Id="rId142" Type="http://schemas.openxmlformats.org/officeDocument/2006/relationships/hyperlink" Target="consultantplus://offline/ref=5B3BA1F94576BB36FEEEC68007D675D285E843F10491E0B995DE466634B01F2E1A5E89B629F179D966C5F1FB146EF2FDB1985F3A500A632EC609EA07C1C5M" TargetMode="External"/><Relationship Id="rId143" Type="http://schemas.openxmlformats.org/officeDocument/2006/relationships/hyperlink" Target="consultantplus://offline/ref=5B3BA1F94576BB36FEEEC68007D675D285E843F10491E0B995DE466634B01F2E1A5E89B629F179D966C5F1FB166EF2FDB1985F3A500A632EC609EA07C1C5M" TargetMode="External"/><Relationship Id="rId144" Type="http://schemas.openxmlformats.org/officeDocument/2006/relationships/hyperlink" Target="consultantplus://offline/ref=5B3BA1F94576BB36FEEEC68007D675D285E843F10492E7BB94DD466634B01F2E1A5E89B629F179D966C5F1F9196EF2FDB1985F3A500A632EC609EA07C1C5M" TargetMode="External"/><Relationship Id="rId145" Type="http://schemas.openxmlformats.org/officeDocument/2006/relationships/hyperlink" Target="consultantplus://offline/ref=5B3BA1F94576BB36FEEED88D11BA28DA8EEB1FFF0399ECEACF8C40316BE0197B481ED7EF68B46AD864DBF3F913C6C6M" TargetMode="External"/><Relationship Id="rId146" Type="http://schemas.openxmlformats.org/officeDocument/2006/relationships/hyperlink" Target="consultantplus://offline/ref=5B3BA1F94576BB36FEEEC68007D675D285E843F10492E1BE96DA466634B01F2E1A5E89B629F179D966C5F0FB106EF2FDB1985F3A500A632EC609EA07C1C5M" TargetMode="External"/><Relationship Id="rId147" Type="http://schemas.openxmlformats.org/officeDocument/2006/relationships/hyperlink" Target="consultantplus://offline/ref=5B3BA1F94576BB36FEEEC68007D675D285E843F10492E1BE96DA466634B01F2E1A5E89B629F179D966C5F0FB136EF2FDB1985F3A500A632EC609EA07C1C5M" TargetMode="External"/><Relationship Id="rId148" Type="http://schemas.openxmlformats.org/officeDocument/2006/relationships/hyperlink" Target="consultantplus://offline/ref=5B3BA1F94576BB36FEEEC68007D675D285E843F10492E1BE96DA466634B01F2E1A5E89B629F179D966C5F0FB156EF2FDB1985F3A500A632EC609EA07C1C5M" TargetMode="External"/><Relationship Id="rId149" Type="http://schemas.openxmlformats.org/officeDocument/2006/relationships/hyperlink" Target="consultantplus://offline/ref=5B3BA1F94576BB36FEEEC68007D675D285E843F10492E1BE96DA466634B01F2E1A5E89B629F179D966C5F0FB176EF2FDB1985F3A500A632EC609EA07C1C5M" TargetMode="External"/><Relationship Id="rId150" Type="http://schemas.openxmlformats.org/officeDocument/2006/relationships/hyperlink" Target="consultantplus://offline/ref=5B3BA1F94576BB36FEEEC68007D675D285E843F10492E1BE96DA466634B01F2E1A5E89B629F179D966C5F0FB166EF2FDB1985F3A500A632EC609EA07C1C5M" TargetMode="External"/><Relationship Id="rId151" Type="http://schemas.openxmlformats.org/officeDocument/2006/relationships/hyperlink" Target="consultantplus://offline/ref=5B3BA1F94576BB36FEEEC68007D675D285E843F10492E1BE96DA466634B01F2E1A5E89B629F179D966C5F0FB196EF2FDB1985F3A500A632EC609EA07C1C5M" TargetMode="External"/><Relationship Id="rId152" Type="http://schemas.openxmlformats.org/officeDocument/2006/relationships/hyperlink" Target="consultantplus://offline/ref=5B3BA1F94576BB36FEEEC68007D675D285E843F10491E0B995DE466634B01F2E1A5E89B629F179D966C5F1FB186EF2FDB1985F3A500A632EC609EA07C1C5M" TargetMode="External"/><Relationship Id="rId153" Type="http://schemas.openxmlformats.org/officeDocument/2006/relationships/hyperlink" Target="consultantplus://offline/ref=5B3BA1F94576BB36FEEEC68007D675D285E843F10492E1BE96DA466634B01F2E1A5E89B629F179D966C5F0FA116EF2FDB1985F3A500A632EC609EA07C1C5M" TargetMode="External"/><Relationship Id="rId154" Type="http://schemas.openxmlformats.org/officeDocument/2006/relationships/hyperlink" Target="consultantplus://offline/ref=5B3BA1F94576BB36FEEEC68007D675D285E843F10492E1BE96DA466634B01F2E1A5E89B629F179D966C5F0FA106EF2FDB1985F3A500A632EC609EA07C1C5M" TargetMode="External"/><Relationship Id="rId155" Type="http://schemas.openxmlformats.org/officeDocument/2006/relationships/hyperlink" Target="consultantplus://offline/ref=5B3BA1F94576BB36FEEEC68007D675D285E843F10492E1BE96DA466634B01F2E1A5E89B629F179D966C5F0FA126EF2FDB1985F3A500A632EC609EA07C1C5M" TargetMode="External"/><Relationship Id="rId156" Type="http://schemas.openxmlformats.org/officeDocument/2006/relationships/hyperlink" Target="consultantplus://offline/ref=5B3BA1F94576BB36FEEEC68007D675D285E843F10492E1BE96DA466634B01F2E1A5E89B629F179D966C5F0FA156EF2FDB1985F3A500A632EC609EA07C1C5M" TargetMode="External"/><Relationship Id="rId157" Type="http://schemas.openxmlformats.org/officeDocument/2006/relationships/hyperlink" Target="consultantplus://offline/ref=5B3BA1F94576BB36FEEEC68007D675D285E843F10492E1BE96DA466634B01F2E1A5E89B629F179D966C5F0FA166EF2FDB1985F3A500A632EC609EA07C1C5M" TargetMode="External"/><Relationship Id="rId158" Type="http://schemas.openxmlformats.org/officeDocument/2006/relationships/hyperlink" Target="consultantplus://offline/ref=5B3BA1F94576BB36FEEEC68007D675D285E843F10492E1BE96DA466634B01F2E1A5E89B629F179D966C5F0FA196EF2FDB1985F3A500A632EC609EA07C1C5M" TargetMode="External"/><Relationship Id="rId159" Type="http://schemas.openxmlformats.org/officeDocument/2006/relationships/hyperlink" Target="consultantplus://offline/ref=5B3BA1F94576BB36FEEEC68007D675D285E843F10493E5BB94D1466634B01F2E1A5E89B629F179D966C5F1F8186EF2FDB1985F3A500A632EC609EA07C1C5M" TargetMode="External"/><Relationship Id="rId160" Type="http://schemas.openxmlformats.org/officeDocument/2006/relationships/hyperlink" Target="consultantplus://offline/ref=5B3BA1F94576BB36FEEEC68007D675D285E843F10492E1BE96DA466634B01F2E1A5E89B629F179D966C5F0FD116EF2FDB1985F3A500A632EC609EA07C1C5M" TargetMode="External"/><Relationship Id="rId161" Type="http://schemas.openxmlformats.org/officeDocument/2006/relationships/hyperlink" Target="consultantplus://offline/ref=5B3BA1F94576BB36FEEEC68007D675D285E843F10493E5BA92DA466634B01F2E1A5E89B629F179D966C5F1FB136EF2FDB1985F3A500A632EC609EA07C1C5M" TargetMode="External"/><Relationship Id="rId162" Type="http://schemas.openxmlformats.org/officeDocument/2006/relationships/hyperlink" Target="consultantplus://offline/ref=5B3BA1F94576BB36FEEEC68007D675D285E843F10493E5BA92DA466634B01F2E1A5E89B629F179D966C5F1FB156EF2FDB1985F3A500A632EC609EA07C1C5M" TargetMode="External"/><Relationship Id="rId163" Type="http://schemas.openxmlformats.org/officeDocument/2006/relationships/hyperlink" Target="consultantplus://offline/ref=5B3BA1F94576BB36FEEEC68007D675D285E843F10493E5BA92DA466634B01F2E1A5E89B629F179D966C5F1FB146EF2FDB1985F3A500A632EC609EA07C1C5M" TargetMode="External"/><Relationship Id="rId164" Type="http://schemas.openxmlformats.org/officeDocument/2006/relationships/hyperlink" Target="consultantplus://offline/ref=5B3BA1F94576BB36FEEEC68007D675D285E843F10493E5BA92DA466634B01F2E1A5E89B629F179D966C5F1FB176EF2FDB1985F3A500A632EC609EA07C1C5M" TargetMode="External"/><Relationship Id="rId165" Type="http://schemas.openxmlformats.org/officeDocument/2006/relationships/hyperlink" Target="consultantplus://offline/ref=5B3BA1F94576BB36FEEEC68007D675D285E843F10493E5BA92DA466634B01F2E1A5E89B629F179D966C5F1FB166EF2FDB1985F3A500A632EC609EA07C1C5M" TargetMode="External"/><Relationship Id="rId166" Type="http://schemas.openxmlformats.org/officeDocument/2006/relationships/hyperlink" Target="consultantplus://offline/ref=5B3BA1F94576BB36FEEEC68007D675D285E843F10490EFB495DA466634B01F2E1A5E89B629F179D966C5F1F8196EF2FDB1985F3A500A632EC609EA07C1C5M" TargetMode="External"/><Relationship Id="rId167" Type="http://schemas.openxmlformats.org/officeDocument/2006/relationships/hyperlink" Target="consultantplus://offline/ref=5B3BA1F94576BB36FEEEC68007D675D285E843F10495EEB497DD466634B01F2E1A5E89B629F179D966C5F1F9176EF2FDB1985F3A500A632EC609EA07C1C5M" TargetMode="External"/><Relationship Id="rId168" Type="http://schemas.openxmlformats.org/officeDocument/2006/relationships/hyperlink" Target="consultantplus://offline/ref=5B3BA1F94576BB36FEEEC68007D675D285E843F10491E0B995DE466634B01F2E1A5E89B629F179D966C5F1FA196EF2FDB1985F3A500A632EC609EA07C1C5M" TargetMode="External"/><Relationship Id="rId169" Type="http://schemas.openxmlformats.org/officeDocument/2006/relationships/hyperlink" Target="consultantplus://offline/ref=5B3BA1F94576BB36FEEEC68007D675D285E843F10492E1BE96DA466634B01F2E1A5E89B629F179D966C5F0FD136EF2FDB1985F3A500A632EC609EA07C1C5M" TargetMode="External"/><Relationship Id="rId170" Type="http://schemas.openxmlformats.org/officeDocument/2006/relationships/hyperlink" Target="consultantplus://offline/ref=5B3BA1F94576BB36FEEEC68007D675D285E843F10490EFB495DA466634B01F2E1A5E89B629F179D966C5F1FB116EF2FDB1985F3A500A632EC609EA07C1C5M" TargetMode="External"/><Relationship Id="rId171" Type="http://schemas.openxmlformats.org/officeDocument/2006/relationships/hyperlink" Target="consultantplus://offline/ref=5B3BA1F94576BB36FEEEC68007D675D285E843F10492E1BE96DA466634B01F2E1A5E89B629F179D966C5F0FD126EF2FDB1985F3A500A632EC609EA07C1C5M" TargetMode="External"/><Relationship Id="rId172" Type="http://schemas.openxmlformats.org/officeDocument/2006/relationships/hyperlink" Target="consultantplus://offline/ref=5B3BA1F94576BB36FEEEC68007D675D285E843F10492E1BE96DA466634B01F2E1A5E89B629F179D966C5F0FD156EF2FDB1985F3A500A632EC609EA07C1C5M" TargetMode="External"/><Relationship Id="rId173" Type="http://schemas.openxmlformats.org/officeDocument/2006/relationships/hyperlink" Target="consultantplus://offline/ref=5B3BA1F94576BB36FEEEC68007D675D285E843F10492E1BE96DA466634B01F2E1A5E89B629F179D966C5F0FD146EF2FDB1985F3A500A632EC609EA07C1C5M" TargetMode="External"/><Relationship Id="rId174" Type="http://schemas.openxmlformats.org/officeDocument/2006/relationships/hyperlink" Target="consultantplus://offline/ref=5B3BA1F94576BB36FEEEC68007D675D285E843F10492E1BE96DA466634B01F2E1A5E89B629F179D966C5F0FD176EF2FDB1985F3A500A632EC609EA07C1C5M" TargetMode="External"/><Relationship Id="rId175" Type="http://schemas.openxmlformats.org/officeDocument/2006/relationships/hyperlink" Target="consultantplus://offline/ref=5B3BA1F94576BB36FEEEC68007D675D285E843F10492E1BE96DA466634B01F2E1A5E89B629F179D966C5F0FD166EF2FDB1985F3A500A632EC609EA07C1C5M" TargetMode="External"/><Relationship Id="rId176" Type="http://schemas.openxmlformats.org/officeDocument/2006/relationships/hyperlink" Target="consultantplus://offline/ref=5B3BA1F94576BB36FEEEC68007D675D285E843F10492E1BE96DA466634B01F2E1A5E89B629F179D966C5F0FD186EF2FDB1985F3A500A632EC609EA07C1C5M" TargetMode="External"/><Relationship Id="rId177" Type="http://schemas.openxmlformats.org/officeDocument/2006/relationships/hyperlink" Target="consultantplus://offline/ref=5B3BA1F94576BB36FEEEC68007D675D285E843F10493E5BA92DA466634B01F2E1A5E89B629F179D966C5F1FB196EF2FDB1985F3A500A632EC609EA07C1C5M" TargetMode="External"/><Relationship Id="rId178" Type="http://schemas.openxmlformats.org/officeDocument/2006/relationships/hyperlink" Target="consultantplus://offline/ref=5B3BA1F94576BB36FEEEC68007D675D285E843F10493E5BA92DA466634B01F2E1A5E89B629F179D966C5F1FA116EF2FDB1985F3A500A632EC609EA07C1C5M" TargetMode="External"/><Relationship Id="rId179" Type="http://schemas.openxmlformats.org/officeDocument/2006/relationships/hyperlink" Target="consultantplus://offline/ref=5B3BA1F94576BB36FEEEC68007D675D285E843F10493E5BA92DA466634B01F2E1A5E89B629F179D966C5F1FA106EF2FDB1985F3A500A632EC609EA07C1C5M" TargetMode="External"/><Relationship Id="rId180" Type="http://schemas.openxmlformats.org/officeDocument/2006/relationships/hyperlink" Target="consultantplus://offline/ref=5B3BA1F94576BB36FEEEC68007D675D285E843F10493E5BA92DA466634B01F2E1A5E89B629F179D966C5F1FA136EF2FDB1985F3A500A632EC609EA07C1C5M" TargetMode="External"/><Relationship Id="rId181" Type="http://schemas.openxmlformats.org/officeDocument/2006/relationships/hyperlink" Target="consultantplus://offline/ref=5B3BA1F94576BB36FEEEC68007D675D285E843F10495EEB497DD466634B01F2E1A5E89B629F179D966C5F1F9176EF2FDB1985F3A500A632EC609EA07C1C5M" TargetMode="External"/><Relationship Id="rId182" Type="http://schemas.openxmlformats.org/officeDocument/2006/relationships/hyperlink" Target="consultantplus://offline/ref=5B3BA1F94576BB36FEEEC68007D675D285E843F10493E5BA92DA466634B01F2E1A5E89B629F179D966C5F1FA126EF2FDB1985F3A500A632EC609EA07C1C5M" TargetMode="External"/><Relationship Id="rId183" Type="http://schemas.openxmlformats.org/officeDocument/2006/relationships/hyperlink" Target="consultantplus://offline/ref=5B3BA1F94576BB36FEEEC68007D675D285E843F10493E5BB94D1466634B01F2E1A5E89B629F179D966C5F1FB106EF2FDB1985F3A500A632EC609EA07C1C5M" TargetMode="External"/><Relationship Id="rId184" Type="http://schemas.openxmlformats.org/officeDocument/2006/relationships/hyperlink" Target="consultantplus://offline/ref=5B3BA1F94576BB36FEEEC68007D675D285E843F10492E1BE96DA466634B01F2E1A5E89B629F179D966C5F0FC116EF2FDB1985F3A500A632EC609EA07C1C5M" TargetMode="External"/><Relationship Id="rId185" Type="http://schemas.openxmlformats.org/officeDocument/2006/relationships/hyperlink" Target="consultantplus://offline/ref=5B3BA1F94576BB36FEEEC68007D675D285E843F10492E1BE96DA466634B01F2E1A5E89B629F179D966C5F0FC106EF2FDB1985F3A500A632EC609EA07C1C5M" TargetMode="External"/><Relationship Id="rId186" Type="http://schemas.openxmlformats.org/officeDocument/2006/relationships/hyperlink" Target="consultantplus://offline/ref=5B3BA1F94576BB36FEEEC68007D675D285E843F10492E1BE96DA466634B01F2E1A5E89B629F179D966C5F0FC136EF2FDB1985F3A500A632EC609EA07C1C5M" TargetMode="External"/><Relationship Id="rId187" Type="http://schemas.openxmlformats.org/officeDocument/2006/relationships/hyperlink" Target="consultantplus://offline/ref=5B3BA1F94576BB36FEEEC68007D675D285E843F10492E1BE96DA466634B01F2E1A5E89B629F179D966C5F0FC126EF2FDB1985F3A500A632EC609EA07C1C5M" TargetMode="External"/><Relationship Id="rId188" Type="http://schemas.openxmlformats.org/officeDocument/2006/relationships/hyperlink" Target="consultantplus://offline/ref=5B3BA1F94576BB36FEEEC68007D675D285E843F10492E1BE96DA466634B01F2E1A5E89B629F179D966C5F0FC156EF2FDB1985F3A500A632EC609EA07C1C5M" TargetMode="External"/><Relationship Id="rId189" Type="http://schemas.openxmlformats.org/officeDocument/2006/relationships/hyperlink" Target="consultantplus://offline/ref=5B3BA1F94576BB36FEEEC68007D675D285E843F10490EFB495DA466634B01F2E1A5E89B629F179D966C5F1FB126EF2FDB1985F3A500A632EC609EA07C1C5M" TargetMode="External"/><Relationship Id="rId190" Type="http://schemas.openxmlformats.org/officeDocument/2006/relationships/hyperlink" Target="consultantplus://offline/ref=5B3BA1F94576BB36FEEEC68007D675D285E843F10495EEB497DD466634B01F2E1A5E89B629F179D966C5F1F9176EF2FDB1985F3A500A632EC609EA07C1C5M" TargetMode="External"/><Relationship Id="rId191" Type="http://schemas.openxmlformats.org/officeDocument/2006/relationships/hyperlink" Target="consultantplus://offline/ref=5B3BA1F94576BB36FEEEC68007D675D285E843F10490EFB495DA466634B01F2E1A5E89B629F179D966C5F1FB176EF2FDB1985F3A500A632EC609EA07C1C5M" TargetMode="External"/><Relationship Id="rId192" Type="http://schemas.openxmlformats.org/officeDocument/2006/relationships/hyperlink" Target="consultantplus://offline/ref=5B3BA1F94576BB36FEEEC68007D675D285E843F10490EFB495DA466634B01F2E1A5E89B629F179D966C5F1FB166EF2FDB1985F3A500A632EC609EA07C1C5M" TargetMode="External"/><Relationship Id="rId193" Type="http://schemas.openxmlformats.org/officeDocument/2006/relationships/hyperlink" Target="consultantplus://offline/ref=5B3BA1F94576BB36FEEEC68007D675D285E843F10495EEB497DD466634B01F2E1A5E89B629F179D966C5F1F9176EF2FDB1985F3A500A632EC609EA07C1C5M" TargetMode="External"/><Relationship Id="rId194" Type="http://schemas.openxmlformats.org/officeDocument/2006/relationships/hyperlink" Target="consultantplus://offline/ref=5B3BA1F94576BB36FEEEC68007D675D285E843F10492E1BE96DA466634B01F2E1A5E89B629F179D966C5F0FC176EF2FDB1985F3A500A632EC609EA07C1C5M" TargetMode="External"/><Relationship Id="rId195" Type="http://schemas.openxmlformats.org/officeDocument/2006/relationships/hyperlink" Target="consultantplus://offline/ref=5B3BA1F94576BB36FEEEC68007D675D285E843F10492E1BE96DA466634B01F2E1A5E89B629F179D966C5F0FC196EF2FDB1985F3A500A632EC609EA07C1C5M" TargetMode="External"/><Relationship Id="rId196" Type="http://schemas.openxmlformats.org/officeDocument/2006/relationships/hyperlink" Target="consultantplus://offline/ref=5B3BA1F94576BB36FEEEC68007D675D285E843F10495EEB497DD466634B01F2E1A5E89B629F179D966C5F1F9176EF2FDB1985F3A500A632EC609EA07C1C5M" TargetMode="External"/><Relationship Id="rId197" Type="http://schemas.openxmlformats.org/officeDocument/2006/relationships/hyperlink" Target="consultantplus://offline/ref=5B3BA1F94576BB36FEEEC68007D675D285E843F10495EEB497DD466634B01F2E1A5E89B629F179D966C5F1F9176EF2FDB1985F3A500A632EC609EA07C1C5M" TargetMode="External"/><Relationship Id="rId198" Type="http://schemas.openxmlformats.org/officeDocument/2006/relationships/hyperlink" Target="consultantplus://offline/ref=5B3BA1F94576BB36FEEEC68007D675D285E843F10495EEB497DD466634B01F2E1A5E89B629F179D966C5F1F9176EF2FDB1985F3A500A632EC609EA07C1C5M" TargetMode="External"/><Relationship Id="rId199" Type="http://schemas.openxmlformats.org/officeDocument/2006/relationships/hyperlink" Target="consultantplus://offline/ref=5B3BA1F94576BB36FEEEC68007D675D285E843F10492E1BE96DA466634B01F2E1A5E89B629F179D966C5F0FF106EF2FDB1985F3A500A632EC609EA07C1C5M" TargetMode="External"/><Relationship Id="rId200" Type="http://schemas.openxmlformats.org/officeDocument/2006/relationships/hyperlink" Target="consultantplus://offline/ref=5B3BA1F94576BB36FEEEC68007D675D285E843F10492E1BE96DA466634B01F2E1A5E89B629F179D966C5F0FF126EF2FDB1985F3A500A632EC609EA07C1C5M" TargetMode="External"/><Relationship Id="rId201" Type="http://schemas.openxmlformats.org/officeDocument/2006/relationships/hyperlink" Target="consultantplus://offline/ref=5B3BA1F94576BB36FEEEC68007D675D285E843F10495EEB497DD466634B01F2E1A5E89B629F179D966C5F1F9176EF2FDB1985F3A500A632EC609EA07C1C5M" TargetMode="External"/><Relationship Id="rId202" Type="http://schemas.openxmlformats.org/officeDocument/2006/relationships/hyperlink" Target="consultantplus://offline/ref=5B3BA1F94576BB36FEEEC68007D675D285E843F10495EEB497DD466634B01F2E1A5E89B629F179D966C5F1F9176EF2FDB1985F3A500A632EC609EA07C1C5M" TargetMode="External"/><Relationship Id="rId203" Type="http://schemas.openxmlformats.org/officeDocument/2006/relationships/hyperlink" Target="consultantplus://offline/ref=5B3BA1F94576BB36FEEEC68007D675D285E843F10492E1BE96DA466634B01F2E1A5E89B629F179D966C5F0FF146EF2FDB1985F3A500A632EC609EA07C1C5M" TargetMode="External"/><Relationship Id="rId204" Type="http://schemas.openxmlformats.org/officeDocument/2006/relationships/hyperlink" Target="consultantplus://offline/ref=5B3BA1F94576BB36FEEEC68007D675D285E843F10493E5BA92DA466634B01F2E1A5E89B629F179D966C5F1FA146EF2FDB1985F3A500A632EC609EA07C1C5M" TargetMode="External"/><Relationship Id="rId205" Type="http://schemas.openxmlformats.org/officeDocument/2006/relationships/hyperlink" Target="consultantplus://offline/ref=5B3BA1F94576BB36FEEEC68007D675D285E843F10492E1BE96DA466634B01F2E1A5E89B629F179D966C5F0FF166EF2FDB1985F3A500A632EC609EA07C1C5M" TargetMode="External"/><Relationship Id="rId206" Type="http://schemas.openxmlformats.org/officeDocument/2006/relationships/hyperlink" Target="consultantplus://offline/ref=5B3BA1F94576BB36FEEEC68007D675D285E843F10492E1BE96DA466634B01F2E1A5E89B629F179D966C5F0FF196EF2FDB1985F3A500A632EC609EA07C1C5M" TargetMode="External"/><Relationship Id="rId207" Type="http://schemas.openxmlformats.org/officeDocument/2006/relationships/hyperlink" Target="consultantplus://offline/ref=5B3BA1F94576BB36FEEEC68007D675D285E843F10492E1BE96DA466634B01F2E1A5E89B629F179D966C5F0FF186EF2FDB1985F3A500A632EC609EA07C1C5M" TargetMode="External"/><Relationship Id="rId208" Type="http://schemas.openxmlformats.org/officeDocument/2006/relationships/hyperlink" Target="consultantplus://offline/ref=5B3BA1F94576BB36FEEEC68007D675D285E843F10492E1BE96DA466634B01F2E1A5E89B629F179D966C5F0FE116EF2FDB1985F3A500A632EC609EA07C1C5M" TargetMode="External"/><Relationship Id="rId209" Type="http://schemas.openxmlformats.org/officeDocument/2006/relationships/hyperlink" Target="consultantplus://offline/ref=5B3BA1F94576BB36FEEEC68007D675D285E843F10492E1BE96DA466634B01F2E1A5E89B629F179D966C5F0FE106EF2FDB1985F3A500A632EC609EA07C1C5M" TargetMode="External"/><Relationship Id="rId210" Type="http://schemas.openxmlformats.org/officeDocument/2006/relationships/hyperlink" Target="consultantplus://offline/ref=5B3BA1F94576BB36FEEEC68007D675D285E843F10495EEB497DD466634B01F2E1A5E89B629F179D966C5F1FB196EF2FDB1985F3A500A632EC609EA07C1C5M" TargetMode="External"/><Relationship Id="rId211" Type="http://schemas.openxmlformats.org/officeDocument/2006/relationships/hyperlink" Target="consultantplus://offline/ref=5B3BA1F94576BB36FEEEC68007D675D285E843F10495EEB497DD466634B01F2E1A5E89B629F179D966C5F1FA106EF2FDB1985F3A500A632EC609EA07C1C5M" TargetMode="External"/><Relationship Id="rId212" Type="http://schemas.openxmlformats.org/officeDocument/2006/relationships/hyperlink" Target="consultantplus://offline/ref=5B3BA1F94576BB36FEEEC68007D675D285E843F10495EEB497DD466634B01F2E1A5E89B629F179D966C5F1FA136EF2FDB1985F3A500A632EC609EA07C1C5M" TargetMode="External"/><Relationship Id="rId213" Type="http://schemas.openxmlformats.org/officeDocument/2006/relationships/hyperlink" Target="consultantplus://offline/ref=5B3BA1F94576BB36FEEEC68007D675D285E843F10495EEB497DD466634B01F2E1A5E89B629F179D966C5F1FA156EF2FDB1985F3A500A632EC609EA07C1C5M" TargetMode="External"/><Relationship Id="rId214" Type="http://schemas.openxmlformats.org/officeDocument/2006/relationships/hyperlink" Target="consultantplus://offline/ref=5B3BA1F94576BB36FEEEC68007D675D285E843F10495EEB497DD466634B01F2E1A5E89B629F179D966C5F1FA166EF2FDB1985F3A500A632EC609EA07C1C5M" TargetMode="External"/><Relationship Id="rId215" Type="http://schemas.openxmlformats.org/officeDocument/2006/relationships/hyperlink" Target="consultantplus://offline/ref=5B3BA1F94576BB36FEEEC68007D675D285E843F10490EFB495DA466634B01F2E1A5E89B629F179D966C5F1FB196EF2FDB1985F3A500A632EC609EA07C1C5M" TargetMode="External"/><Relationship Id="rId216" Type="http://schemas.openxmlformats.org/officeDocument/2006/relationships/hyperlink" Target="consultantplus://offline/ref=5B3BA1F94576BB36FEEEC68007D675D285E843F10491E0B995DE466634B01F2E1A5E89B629F179D966C5F1FD136EF2FDB1985F3A500A632EC609EA07C1C5M" TargetMode="External"/><Relationship Id="rId217" Type="http://schemas.openxmlformats.org/officeDocument/2006/relationships/hyperlink" Target="consultantplus://offline/ref=5B3BA1F94576BB36FEEEC68007D675D285E843F10495EEB497DD466634B01F2E1A5E89B629F179D966C5F1FA196EF2FDB1985F3A500A632EC609EA07C1C5M" TargetMode="External"/><Relationship Id="rId218" Type="http://schemas.openxmlformats.org/officeDocument/2006/relationships/hyperlink" Target="consultantplus://offline/ref=5B3BA1F94576BB36FEEEC68007D675D285E843F10495EEB497DD466634B01F2E1A5E89B629F179D966C5F1FA186EF2FDB1985F3A500A632EC609EA07C1C5M" TargetMode="External"/><Relationship Id="rId219" Type="http://schemas.openxmlformats.org/officeDocument/2006/relationships/hyperlink" Target="consultantplus://offline/ref=5B3BA1F94576BB36FEEEC68007D675D285E843F10490EFB495DA466634B01F2E1A5E89B629F179D966C5F1FB196EF2FDB1985F3A500A632EC609EA07C1C5M" TargetMode="External"/><Relationship Id="rId220" Type="http://schemas.openxmlformats.org/officeDocument/2006/relationships/hyperlink" Target="consultantplus://offline/ref=5B3BA1F94576BB36FEEEC68007D675D285E843F10495EEB497DD466634B01F2E1A5E89B629F179D966C5F1FD106EF2FDB1985F3A500A632EC609EA07C1C5M" TargetMode="External"/><Relationship Id="rId221" Type="http://schemas.openxmlformats.org/officeDocument/2006/relationships/hyperlink" Target="consultantplus://offline/ref=5B3BA1F94576BB36FEEEC68007D675D285E843F10491E0B995DE466634B01F2E1A5E89B629F179D966C5F1FD136EF2FDB1985F3A500A632EC609EA07C1C5M" TargetMode="External"/><Relationship Id="rId222" Type="http://schemas.openxmlformats.org/officeDocument/2006/relationships/hyperlink" Target="consultantplus://offline/ref=5B3BA1F94576BB36FEEEC68007D675D285E843F10491E0B995DE466634B01F2E1A5E89B629F179D966C5F1FD136EF2FDB1985F3A500A632EC609EA07C1C5M" TargetMode="External"/><Relationship Id="rId223" Type="http://schemas.openxmlformats.org/officeDocument/2006/relationships/hyperlink" Target="consultantplus://offline/ref=5B3BA1F94576BB36FEEEC68007D675D285E843F10491E0B995DE466634B01F2E1A5E89B629F179D966C5F1FD136EF2FDB1985F3A500A632EC609EA07C1C5M" TargetMode="External"/><Relationship Id="rId224" Type="http://schemas.openxmlformats.org/officeDocument/2006/relationships/hyperlink" Target="consultantplus://offline/ref=5B3BA1F94576BB36FEEEC68007D675D285E843F10495EEB497DD466634B01F2E1A5E89B629F179D966C5F1FD136EF2FDB1985F3A500A632EC609EA07C1C5M" TargetMode="External"/><Relationship Id="rId225" Type="http://schemas.openxmlformats.org/officeDocument/2006/relationships/hyperlink" Target="consultantplus://offline/ref=5B3BA1F94576BB36FEEEC68007D675D285E843F10495EEB497DD466634B01F2E1A5E89B629F179D966C5F1FD126EF2FDB1985F3A500A632EC609EA07C1C5M" TargetMode="External"/><Relationship Id="rId226" Type="http://schemas.openxmlformats.org/officeDocument/2006/relationships/hyperlink" Target="consultantplus://offline/ref=5B3BA1F94576BB36FEEEC68007D675D285E843F10495EEB497DD466634B01F2E1A5E89B629F179D966C5F1FD146EF2FDB1985F3A500A632EC609EA07C1C5M" TargetMode="External"/><Relationship Id="rId227" Type="http://schemas.openxmlformats.org/officeDocument/2006/relationships/hyperlink" Target="consultantplus://offline/ref=5B3BA1F94576BB36FEEEC68007D675D285E843F10491E0B995DE466634B01F2E1A5E89B629F179D966C5F1FD136EF2FDB1985F3A500A632EC609EA07C1C5M" TargetMode="External"/><Relationship Id="rId228" Type="http://schemas.openxmlformats.org/officeDocument/2006/relationships/hyperlink" Target="consultantplus://offline/ref=5B3BA1F94576BB36FEEEC68007D675D285E843F10491E0B995DE466634B01F2E1A5E89B629F179D966C5F1FD136EF2FDB1985F3A500A632EC609EA07C1C5M" TargetMode="External"/><Relationship Id="rId229" Type="http://schemas.openxmlformats.org/officeDocument/2006/relationships/hyperlink" Target="consultantplus://offline/ref=5B3BA1F94576BB36FEEEC68007D675D285E843F10490EFB495DA466634B01F2E1A5E89B629F179D966C5F1FA126EF2FDB1985F3A500A632EC609EA07C1C5M" TargetMode="External"/><Relationship Id="rId230" Type="http://schemas.openxmlformats.org/officeDocument/2006/relationships/hyperlink" Target="consultantplus://offline/ref=5B3BA1F94576BB36FEEEC68007D675D285E843F10491E0B995DE466634B01F2E1A5E89B629F179D966C5F1FD126EF2FDB1985F3A500A632EC609EA07C1C5M" TargetMode="External"/><Relationship Id="rId231" Type="http://schemas.openxmlformats.org/officeDocument/2006/relationships/hyperlink" Target="consultantplus://offline/ref=5B3BA1F94576BB36FEEEC68007D675D285E843F10495EEB497DD466634B01F2E1A5E89B629F179D966C5F1FD176EF2FDB1985F3A500A632EC609EA07C1C5M" TargetMode="External"/><Relationship Id="rId232" Type="http://schemas.openxmlformats.org/officeDocument/2006/relationships/hyperlink" Target="consultantplus://offline/ref=5B3BA1F94576BB36FEEEC68007D675D285E843F10495EEB497DD466634B01F2E1A5E89B629F179D966C5F1FD166EF2FDB1985F3A500A632EC609EA07C1C5M" TargetMode="External"/><Relationship Id="rId233" Type="http://schemas.openxmlformats.org/officeDocument/2006/relationships/hyperlink" Target="consultantplus://offline/ref=5B3BA1F94576BB36FEEEC68007D675D285E843F10491E0B995DE466634B01F2E1A5E89B629F179D966C5F1FD126EF2FDB1985F3A500A632EC609EA07C1C5M" TargetMode="External"/><Relationship Id="rId234" Type="http://schemas.openxmlformats.org/officeDocument/2006/relationships/hyperlink" Target="consultantplus://offline/ref=5B3BA1F94576BB36FEEEC68007D675D285E843F10491E0B995DE466634B01F2E1A5E89B629F179D966C5F1FD126EF2FDB1985F3A500A632EC609EA07C1C5M" TargetMode="External"/><Relationship Id="rId235" Type="http://schemas.openxmlformats.org/officeDocument/2006/relationships/hyperlink" Target="consultantplus://offline/ref=5B3BA1F94576BB36FEEEC68007D675D285E843F10495EEB497DD466634B01F2E1A5E89B629F179D966C5F1FC146EF2FDB1985F3A500A632EC609EA07C1C5M" TargetMode="External"/><Relationship Id="rId236" Type="http://schemas.openxmlformats.org/officeDocument/2006/relationships/hyperlink" Target="consultantplus://offline/ref=5B3BA1F94576BB36FEEEC68007D675D285E843F10C99E0BC93D31B6C3CE9132C1D51D6A12EB875D866C5F0FD1A31F7E8A0C050394F146132DA0BE8C0C6M" TargetMode="External"/><Relationship Id="rId237" Type="http://schemas.openxmlformats.org/officeDocument/2006/relationships/hyperlink" Target="consultantplus://offline/ref=5B3BA1F94576BB36FEEEC68007D675D285E843F10491E0B995DE466634B01F2E1A5E89B629F179D966C5F1FD136EF2FDB1985F3A500A632EC609EA07C1C5M" TargetMode="External"/><Relationship Id="rId238" Type="http://schemas.openxmlformats.org/officeDocument/2006/relationships/hyperlink" Target="consultantplus://offline/ref=5B3BA1F94576BB36FEEEC68007D675D285E843F10495EEB497DD466634B01F2E1A5E89B629F179D966C5F1FC176EF2FDB1985F3A500A632EC609EA07C1C5M" TargetMode="External"/><Relationship Id="rId239" Type="http://schemas.openxmlformats.org/officeDocument/2006/relationships/hyperlink" Target="consultantplus://offline/ref=5B3BA1F94576BB36FEEEC68007D675D285E843F10495EEB497DD466634B01F2E1A5E89B629F179D966C5F1FC166EF2FDB1985F3A500A632EC609EA07C1C5M" TargetMode="External"/><Relationship Id="rId240" Type="http://schemas.openxmlformats.org/officeDocument/2006/relationships/hyperlink" Target="consultantplus://offline/ref=5B3BA1F94576BB36FEEEC68007D675D285E843F10491E0B995DE466634B01F2E1A5E89B629F179D966C5F1FD136EF2FDB1985F3A500A632EC609EA07C1C5M" TargetMode="External"/><Relationship Id="rId241" Type="http://schemas.openxmlformats.org/officeDocument/2006/relationships/hyperlink" Target="consultantplus://offline/ref=5B3BA1F94576BB36FEEEC68007D675D285E843F10491E0B995DE466634B01F2E1A5E89B629F179D966C5F1FD136EF2FDB1985F3A500A632EC609EA07C1C5M" TargetMode="External"/><Relationship Id="rId242" Type="http://schemas.openxmlformats.org/officeDocument/2006/relationships/hyperlink" Target="consultantplus://offline/ref=5B3BA1F94576BB36FEEEC68007D675D285E843F10C99E0BC93D31B6C3CE9132C1D51D6A12EB875D866C4F1FD1A31F7E8A0C050394F146132DA0BE8C0C6M" TargetMode="External"/><Relationship Id="rId243" Type="http://schemas.openxmlformats.org/officeDocument/2006/relationships/hyperlink" Target="consultantplus://offline/ref=5B3BA1F94576BB36FEEEC68007D675D285E843F10492E1BE96DA466634B01F2E1A5E89B629F179D966C5F0FE136EF2FDB1985F3A500A632EC609EA07C1C5M" TargetMode="External"/><Relationship Id="rId244" Type="http://schemas.openxmlformats.org/officeDocument/2006/relationships/hyperlink" Target="consultantplus://offline/ref=5B3BA1F94576BB36FEEEC68007D675D285E843F10492E1BE96DA466634B01F2E1A5E89B629F179D966C5F0FE126EF2FDB1985F3A500A632EC609EA07C1C5M" TargetMode="External"/><Relationship Id="rId245" Type="http://schemas.openxmlformats.org/officeDocument/2006/relationships/hyperlink" Target="consultantplus://offline/ref=5B3BA1F94576BB36FEEEC68007D675D285E843F10493E6BB93D1466634B01F2E1A5E89B629F179D966C5F1F9176EF2FDB1985F3A500A632EC609EA07C1C5M" TargetMode="External"/><Relationship Id="rId246" Type="http://schemas.openxmlformats.org/officeDocument/2006/relationships/hyperlink" Target="consultantplus://offline/ref=5B3BA1F94576BB36FEEEC68007D675D285E843F10493E5BA92DA466634B01F2E1A5E89B629F179D966C5F1FA176EF2FDB1985F3A500A632EC609EA07C1C5M" TargetMode="External"/><Relationship Id="rId247" Type="http://schemas.openxmlformats.org/officeDocument/2006/relationships/hyperlink" Target="consultantplus://offline/ref=5B3BA1F94576BB36FEEEC68007D675D285E843F10494E1BD96D1466634B01F2E1A5E89B629F179D966C5F1F9176EF2FDB1985F3A500A632EC609EA07C1C5M" TargetMode="External"/><Relationship Id="rId248" Type="http://schemas.openxmlformats.org/officeDocument/2006/relationships/hyperlink" Target="consultantplus://offline/ref=5B3BA1F94576BB36FEEEC68007D675D285E843F10495EEB497DD466634B01F2E1A5E89B629F179D966C5F1F9176EF2FDB1985F3A500A632EC609EA07C1C5M" TargetMode="External"/><Relationship Id="rId249" Type="http://schemas.openxmlformats.org/officeDocument/2006/relationships/hyperlink" Target="consultantplus://offline/ref=5B3BA1F94576BB36FEEEC68007D675D285E843F10493E6BB93D1466634B01F2E1A5E89B629F179D966C5F1F9186EF2FDB1985F3A500A632EC609EA07C1C5M" TargetMode="External"/><Relationship Id="rId250" Type="http://schemas.openxmlformats.org/officeDocument/2006/relationships/hyperlink" Target="consultantplus://offline/ref=5B3BA1F94576BB36FEEEC68007D675D285E843F10493E6BB93D1466634B01F2E1A5E89B629F179D966C5F1F8116EF2FDB1985F3A500A632EC609EA07C1C5M" TargetMode="External"/><Relationship Id="rId251" Type="http://schemas.openxmlformats.org/officeDocument/2006/relationships/hyperlink" Target="consultantplus://offline/ref=5B3BA1F94576BB36FEEEC68007D675D285E843F10493E6BB93D1466634B01F2E1A5E89B629F179D966C5F1F9186EF2FDB1985F3A500A632EC609EA07C1C5M" TargetMode="External"/><Relationship Id="rId252" Type="http://schemas.openxmlformats.org/officeDocument/2006/relationships/hyperlink" Target="consultantplus://offline/ref=5B3BA1F94576BB36FEEEC68007D675D285E843F10494E1BD96D1466634B01F2E1A5E89B629F179D966C5F1F9196EF2FDB1985F3A500A632EC609EA07C1C5M" TargetMode="External"/><Relationship Id="rId253" Type="http://schemas.openxmlformats.org/officeDocument/2006/relationships/hyperlink" Target="consultantplus://offline/ref=5B3BA1F94576BB36FEEEC68007D675D285E843F10494E1BD96D1466634B01F2E1A5E89B629F179D966C5F1F9196EF2FDB1985F3A500A632EC609EA07C1C5M" TargetMode="External"/><Relationship Id="rId254" Type="http://schemas.openxmlformats.org/officeDocument/2006/relationships/hyperlink" Target="consultantplus://offline/ref=5B3BA1F94576BB36FEEEC68007D675D285E843F10494E1BD96D1466634B01F2E1A5E89B629F179D966C5F1F9196EF2FDB1985F3A500A632EC609EA07C1C5M" TargetMode="External"/><Relationship Id="rId255" Type="http://schemas.openxmlformats.org/officeDocument/2006/relationships/hyperlink" Target="consultantplus://offline/ref=5B3BA1F94576BB36FEEED88D11BA28DA8EE214FE0490ECEACF8C40316BE0197B481ED7EF68B46AD864DBF3F913C6C6M" TargetMode="External"/><Relationship Id="rId256" Type="http://schemas.openxmlformats.org/officeDocument/2006/relationships/hyperlink" Target="consultantplus://offline/ref=5B3BA1F94576BB36FEEEC68007D675D285E843F10493E6BB93D1466634B01F2E1A5E89B629F179D966C5F1F8126EF2FDB1985F3A500A632EC609EA07C1C5M" TargetMode="External"/><Relationship Id="rId257" Type="http://schemas.openxmlformats.org/officeDocument/2006/relationships/hyperlink" Target="consultantplus://offline/ref=5B3BA1F94576BB36FEEED88D11BA28DA8EE115F40094ECEACF8C40316BE0197B481ED7EF68B46AD864DBF3F913C6C6M" TargetMode="External"/><Relationship Id="rId258" Type="http://schemas.openxmlformats.org/officeDocument/2006/relationships/hyperlink" Target="consultantplus://offline/ref=5B3BA1F94576BB36FEEEC68007D675D285E843F10493E5BA92DA466634B01F2E1A5E89B629F179D966C5F1FA186EF2FDB1985F3A500A632EC609EA07C1C5M" TargetMode="External"/><Relationship Id="rId259" Type="http://schemas.openxmlformats.org/officeDocument/2006/relationships/hyperlink" Target="consultantplus://offline/ref=5B3BA1F94576BB36FEEEC68007D675D285E843F10493E5BA92DA466634B01F2E1A5E89B629F179D966C5F1FD116EF2FDB1985F3A500A632EC609EA07C1C5M" TargetMode="External"/><Relationship Id="rId260" Type="http://schemas.openxmlformats.org/officeDocument/2006/relationships/hyperlink" Target="consultantplus://offline/ref=5B3BA1F94576BB36FEEEC68007D675D285E843F10494E1BD96D1466634B01F2E1A5E89B629F179D966C5F1F8116EF2FDB1985F3A500A632EC609EA07C1C5M" TargetMode="External"/><Relationship Id="rId261" Type="http://schemas.openxmlformats.org/officeDocument/2006/relationships/hyperlink" Target="consultantplus://offline/ref=5B3BA1F94576BB36FEEEC68007D675D285E843F10493E5BA92DA466634B01F2E1A5E89B629F179D966C5F1FA186EF2FDB1985F3A500A632EC609EA07C1C5M" TargetMode="External"/><Relationship Id="rId262" Type="http://schemas.openxmlformats.org/officeDocument/2006/relationships/hyperlink" Target="consultantplus://offline/ref=5B3BA1F94576BB36FEEEC68007D675D285E843F10493E5BA92DA466634B01F2E1A5E89B629F179D966C5F1FA186EF2FDB1985F3A500A632EC609EA07C1C5M" TargetMode="External"/><Relationship Id="rId263" Type="http://schemas.openxmlformats.org/officeDocument/2006/relationships/hyperlink" Target="consultantplus://offline/ref=5B3BA1F94576BB36FEEEC68007D675D285E843F10493E5BA92DA466634B01F2E1A5E89B629F179D966C5F1FA186EF2FDB1985F3A500A632EC609EA07C1C5M" TargetMode="External"/><Relationship Id="rId264" Type="http://schemas.openxmlformats.org/officeDocument/2006/relationships/hyperlink" Target="consultantplus://offline/ref=5B3BA1F94576BB36FEEED88D11BA28DA8EE214FE0597ECEACF8C40316BE0197B481ED7EF68B46AD864DBF3F913C6C6M" TargetMode="External"/><Relationship Id="rId265" Type="http://schemas.openxmlformats.org/officeDocument/2006/relationships/hyperlink" Target="consultantplus://offline/ref=5B3BA1F94576BB36FEEED88D11BA28DA8EE214FE0492ECEACF8C40316BE0197B481ED7EF68B46AD864DBF3F913C6C6M" TargetMode="External"/><Relationship Id="rId266" Type="http://schemas.openxmlformats.org/officeDocument/2006/relationships/hyperlink" Target="consultantplus://offline/ref=5B3BA1F94576BB36FEEEC68007D675D285E843F10492E1BE96DA466634B01F2E1A5E89B629F179D966C5F0FE156EF2FDB1985F3A500A632EC609EA07C1C5M" TargetMode="External"/><Relationship Id="rId267" Type="http://schemas.openxmlformats.org/officeDocument/2006/relationships/hyperlink" Target="consultantplus://offline/ref=5B3BA1F94576BB36FEEEC68007D675D285E843F10493E6BB93D1466634B01F2E1A5E89B629F179D966C5F1F8156EF2FDB1985F3A500A632EC609EA07C1C5M" TargetMode="External"/><Relationship Id="rId268" Type="http://schemas.openxmlformats.org/officeDocument/2006/relationships/hyperlink" Target="consultantplus://offline/ref=5B3BA1F94576BB36FEEEC68007D675D285E843F10493E5BA92DA466634B01F2E1A5E89B629F179D966C5F1FD106EF2FDB1985F3A500A632EC609EA07C1C5M" TargetMode="External"/><Relationship Id="rId269" Type="http://schemas.openxmlformats.org/officeDocument/2006/relationships/hyperlink" Target="consultantplus://offline/ref=5B3BA1F94576BB36FEEEC68007D675D285E843F10495EEB497DD466634B01F2E1A5E89B629F179D966C5F1FC196EF2FDB1985F3A500A632EC609EA07C1C5M" TargetMode="External"/><Relationship Id="rId270" Type="http://schemas.openxmlformats.org/officeDocument/2006/relationships/hyperlink" Target="consultantplus://offline/ref=5B3BA1F94576BB36FEEEC68007D675D285E843F10491E0B493DC466634B01F2E1A5E89B63BF121D564C4EFF9137BA4ACF7CCCEM" TargetMode="External"/><Relationship Id="rId271" Type="http://schemas.openxmlformats.org/officeDocument/2006/relationships/hyperlink" Target="consultantplus://offline/ref=5B3BA1F94576BB36FEEEC68007D675D285E843F10495EEBE9ADD466634B01F2E1A5E89B63BF121D564C4EFF9137BA4ACF7CCCEM" TargetMode="External"/><Relationship Id="rId272" Type="http://schemas.openxmlformats.org/officeDocument/2006/relationships/hyperlink" Target="consultantplus://offline/ref=5B3BA1F94576BB36FEEEC68007D675D285E843F10491E0BB90DA466634B01F2E1A5E89B63BF121D564C4EFF9137BA4ACF7CCCEM" TargetMode="External"/><Relationship Id="rId273" Type="http://schemas.openxmlformats.org/officeDocument/2006/relationships/hyperlink" Target="consultantplus://offline/ref=5B3BA1F94576BB36FEEEC68007D675D285E843F10495EEB991DB466634B01F2E1A5E89B63BF121D564C4EFF9137BA4ACF7CCCEM" TargetMode="External"/><Relationship Id="rId274" Type="http://schemas.openxmlformats.org/officeDocument/2006/relationships/hyperlink" Target="consultantplus://offline/ref=5B3BA1F94576BB36FEEEC68007D675D285E843F10495EEB893D9466634B01F2E1A5E89B63BF121D564C4EFF9137BA4ACF7CCCEM" TargetMode="External"/><Relationship Id="rId275" Type="http://schemas.openxmlformats.org/officeDocument/2006/relationships/hyperlink" Target="consultantplus://offline/ref=5B3BA1F94576BB36FEEEC68007D675D285E843F10493E6BB93D1466634B01F2E1A5E89B629F179D966C5F1F8176EF2FDB1985F3A500A632EC609EA07C1C5M" TargetMode="External"/><Relationship Id="rId276" Type="http://schemas.openxmlformats.org/officeDocument/2006/relationships/hyperlink" Target="consultantplus://offline/ref=5B3BA1F94576BB36FEEEC68007D675D285E843F10491E0BA9ADF466634B01F2E1A5E89B63BF121D564C4EFF9137BA4ACF7CCCEM" TargetMode="External"/><Relationship Id="rId277" Type="http://schemas.openxmlformats.org/officeDocument/2006/relationships/hyperlink" Target="consultantplus://offline/ref=5B3BA1F94576BB36FEEEC68007D675D285E843F10495EEBD90D0466634B01F2E1A5E89B63BF121D564C4EFF9137BA4ACF7CCCEM" TargetMode="External"/><Relationship Id="rId278" Type="http://schemas.openxmlformats.org/officeDocument/2006/relationships/hyperlink" Target="consultantplus://offline/ref=5B3BA1F94576BB36FEEEC68007D675D285E843F10493E1B893D1466634B01F2E1A5E89B63BF121D564C4EFF9137BA4ACF7CCCEM" TargetMode="External"/><Relationship Id="rId279" Type="http://schemas.openxmlformats.org/officeDocument/2006/relationships/hyperlink" Target="consultantplus://offline/ref=5B3BA1F94576BB36FEEEC68007D675D285E843F10495EEB994DD466634B01F2E1A5E89B63BF121D564C4EFF9137BA4ACF7CCCEM" TargetMode="External"/><Relationship Id="rId280" Type="http://schemas.openxmlformats.org/officeDocument/2006/relationships/hyperlink" Target="consultantplus://offline/ref=5B3BA1F94576BB36FEEEC68007D675D285E843F10493E6BB93D1466634B01F2E1A5E89B629F179D966C5F1F8166EF2FDB1985F3A500A632EC609EA07C1C5M" TargetMode="External"/><Relationship Id="rId281" Type="http://schemas.openxmlformats.org/officeDocument/2006/relationships/hyperlink" Target="consultantplus://offline/ref=5B3BA1F94576BB36FEEEC68007D675D285E843F10495EEBA97D1466634B01F2E1A5E89B63BF121D564C4EFF9137BA4ACF7CCCEM" TargetMode="External"/><Relationship Id="rId282" Type="http://schemas.openxmlformats.org/officeDocument/2006/relationships/hyperlink" Target="consultantplus://offline/ref=5B3BA1F94576BB36FEEEC68007D675D285E843F10496E7B893DC466634B01F2E1A5E89B63BF121D564C4EFF9137BA4ACF7CCCEM" TargetMode="External"/><Relationship Id="rId283" Type="http://schemas.openxmlformats.org/officeDocument/2006/relationships/hyperlink" Target="consultantplus://offline/ref=5B3BA1F94576BB36FEEEC68007D675D285E843F10496E7BE9ADA466634B01F2E1A5E89B63BF121D564C4EFF9137BA4ACF7CCCEM" TargetMode="External"/><Relationship Id="rId284" Type="http://schemas.openxmlformats.org/officeDocument/2006/relationships/hyperlink" Target="consultantplus://offline/ref=5B3BA1F94576BB36FEEEC68007D675D285E843F10490EEBF94DF466634B01F2E1A5E89B63BF121D564C4EFF9137BA4ACF7CCCEM" TargetMode="External"/><Relationship Id="rId285" Type="http://schemas.openxmlformats.org/officeDocument/2006/relationships/hyperlink" Target="consultantplus://offline/ref=5B3BA1F94576BB36FEEEC68007D675D285E843F10495EEBF9ADD466634B01F2E1A5E89B63BF121D564C4EFF9137BA4ACF7CCCEM" TargetMode="External"/><Relationship Id="rId286" Type="http://schemas.openxmlformats.org/officeDocument/2006/relationships/hyperlink" Target="consultantplus://offline/ref=5B3BA1F94576BB36FEEEC68007D675D285E843F10493E5BA92DA466634B01F2E1A5E89B629F179D966C5F1FD126EF2FDB1985F3A500A632EC609EA07C1C5M" TargetMode="External"/><Relationship Id="rId287" Type="http://schemas.openxmlformats.org/officeDocument/2006/relationships/hyperlink" Target="consultantplus://offline/ref=5B3BA1F94576BB36FEEEC68007D675D285E843F10491E0BB90DF466634B01F2E1A5E89B63BF121D564C4EFF9137BA4ACF7CCCEM" TargetMode="External"/><Relationship Id="rId288" Type="http://schemas.openxmlformats.org/officeDocument/2006/relationships/hyperlink" Target="consultantplus://offline/ref=5B3BA1F94576BB36FEEEC68007D675D285E843F10496E7BD91DD466634B01F2E1A5E89B63BF121D564C4EFF9137BA4ACF7CCCEM" TargetMode="External"/><Relationship Id="rId289" Type="http://schemas.openxmlformats.org/officeDocument/2006/relationships/hyperlink" Target="consultantplus://offline/ref=5B3BA1F94576BB36FEEEC68007D675D285E843F10491E0B896D8466634B01F2E1A5E89B63BF121D564C4EFF9137BA4ACF7CCCEM" TargetMode="External"/><Relationship Id="rId290" Type="http://schemas.openxmlformats.org/officeDocument/2006/relationships/hyperlink" Target="consultantplus://offline/ref=5B3BA1F94576BB36FEEEC68007D675D285E843F10495EFBB92DF466634B01F2E1A5E89B63BF121D564C4EFF9137BA4ACF7CCCEM" TargetMode="External"/><Relationship Id="rId291" Type="http://schemas.openxmlformats.org/officeDocument/2006/relationships/hyperlink" Target="consultantplus://offline/ref=5B3BA1F94576BB36FEEEC68007D675D285E843F10495EFB597D9466634B01F2E1A5E89B63BF121D564C4EFF9137BA4ACF7CCCEM" TargetMode="External"/><Relationship Id="rId292" Type="http://schemas.openxmlformats.org/officeDocument/2006/relationships/hyperlink" Target="consultantplus://offline/ref=5B3BA1F94576BB36FEEEC68007D675D285E843F10495EEB894DC466634B01F2E1A5E89B63BF121D564C4EFF9137BA4ACF7CCCEM" TargetMode="External"/><Relationship Id="rId293" Type="http://schemas.openxmlformats.org/officeDocument/2006/relationships/hyperlink" Target="consultantplus://offline/ref=5B3BA1F94576BB36FEEEC68007D675D285E843F10495EEBF93DE466634B01F2E1A5E89B63BF121D564C4EFF9137BA4ACF7CCCEM" TargetMode="External"/><Relationship Id="rId294" Type="http://schemas.openxmlformats.org/officeDocument/2006/relationships/hyperlink" Target="consultantplus://offline/ref=5B3BA1F94576BB36FEEEC68007D675D285E843F10495EEB894DB466634B01F2E1A5E89B63BF121D564C4EFF9137BA4ACF7CCCEM" TargetMode="External"/><Relationship Id="rId295" Type="http://schemas.openxmlformats.org/officeDocument/2006/relationships/hyperlink" Target="consultantplus://offline/ref=5B3BA1F94576BB36FEEEC68007D675D285E843F10495EEB991DD466634B01F2E1A5E89B63BF121D564C4EFF9137BA4ACF7CCCEM" TargetMode="External"/><Relationship Id="rId296" Type="http://schemas.openxmlformats.org/officeDocument/2006/relationships/hyperlink" Target="consultantplus://offline/ref=5B3BA1F94576BB36FEEEC68007D675D285E843F10495EEB497DD466634B01F2E1A5E89B629F179D966C5F1FC186EF2FDB1985F3A500A632EC609EA07C1C5M" TargetMode="External"/><Relationship Id="rId297" Type="http://schemas.openxmlformats.org/officeDocument/2006/relationships/hyperlink" Target="consultantplus://offline/ref=5B3BA1F94576BB36FEEEC68007D675D285E843F10495EEBF93D1466634B01F2E1A5E89B63BF121D564C4EFF9137BA4ACF7CCCEM" TargetMode="External"/><Relationship Id="rId298" Type="http://schemas.openxmlformats.org/officeDocument/2006/relationships/hyperlink" Target="consultantplus://offline/ref=5B3BA1F94576BB36FEEEC68007D675D285E843F10495EEB497DD466634B01F2E1A5E89B629F179D966C5F1FF116EF2FDB1985F3A500A632EC609EA07C1C5M" TargetMode="External"/><Relationship Id="rId299" Type="http://schemas.openxmlformats.org/officeDocument/2006/relationships/hyperlink" Target="consultantplus://offline/ref=5B3BA1F94576BB36FEEEC68007D675D285E843F10495EFBE93D9466634B01F2E1A5E89B63BF121D564C4EFF9137BA4ACF7CCCEM" TargetMode="External"/><Relationship Id="rId300" Type="http://schemas.openxmlformats.org/officeDocument/2006/relationships/hyperlink" Target="consultantplus://offline/ref=5B3BA1F94576BB36FEEEC68007D675D285E843F10495EEB497DD466634B01F2E1A5E89B629F179D966C5F1FF116EF2FDB1985F3A500A632EC609EA07C1C5M" TargetMode="External"/><Relationship Id="rId301" Type="http://schemas.openxmlformats.org/officeDocument/2006/relationships/hyperlink" Target="consultantplus://offline/ref=5B3BA1F94576BB36FEEEC68007D675D285E843F10495EEBF9AD0466634B01F2E1A5E89B63BF121D564C4EFF9137BA4ACF7CCCEM" TargetMode="External"/><Relationship Id="rId302" Type="http://schemas.openxmlformats.org/officeDocument/2006/relationships/hyperlink" Target="consultantplus://offline/ref=5B3BA1F94576BB36FEEEC68007D675D285E843F10495EEBE90D0466634B01F2E1A5E89B63BF121D564C4EFF9137BA4ACF7CCCEM" TargetMode="External"/><Relationship Id="rId303" Type="http://schemas.openxmlformats.org/officeDocument/2006/relationships/hyperlink" Target="consultantplus://offline/ref=5B3BA1F94576BB36FEEEC68007D675D285E843F10493E6BB93D1466634B01F2E1A5E89B629F179D966C5F1F8196EF2FDB1985F3A500A632EC609EA07C1C5M" TargetMode="External"/><Relationship Id="rId304" Type="http://schemas.openxmlformats.org/officeDocument/2006/relationships/hyperlink" Target="consultantplus://offline/ref=5B3BA1F94576BB36FEEEC68007D675D285E843F10495EEBD94D0466634B01F2E1A5E89B63BF121D564C4EFF9137BA4ACF7CCCEM" TargetMode="External"/><Relationship Id="rId305" Type="http://schemas.openxmlformats.org/officeDocument/2006/relationships/hyperlink" Target="consultantplus://offline/ref=5B3BA1F94576BB36FEEEC68007D675D285E843F10493E6BB93D1466634B01F2E1A5E89B629F179D966C5F1F8186EF2FDB1985F3A500A632EC609EA07C1C5M" TargetMode="External"/><Relationship Id="rId306" Type="http://schemas.openxmlformats.org/officeDocument/2006/relationships/hyperlink" Target="consultantplus://offline/ref=5B3BA1F94576BB36FEEEC68007D675D285E843F10493E7B59BDB466634B01F2E1A5E89B629F179D966C5F1F8106EF2FDB1985F3A500A632EC609EA07C1C5M" TargetMode="External"/><Relationship Id="rId307" Type="http://schemas.openxmlformats.org/officeDocument/2006/relationships/hyperlink" Target="consultantplus://offline/ref=5B3BA1F94576BB36FEEEC68007D675D285E843F10493E5BA92DA466634B01F2E1A5E89B629F179D966C5F1FD156EF2FDB1985F3A500A632EC609EA07C1C5M" TargetMode="External"/><Relationship Id="rId308" Type="http://schemas.openxmlformats.org/officeDocument/2006/relationships/hyperlink" Target="consultantplus://offline/ref=5B3BA1F94576BB36FEEEC68007D675D285E843F10493E5BB94D1466634B01F2E1A5E89B629F179D966C5F1FB126EF2FDB1985F3A500A632EC609EA07C1C5M" TargetMode="External"/><Relationship Id="rId309" Type="http://schemas.openxmlformats.org/officeDocument/2006/relationships/hyperlink" Target="consultantplus://offline/ref=5B3BA1F94576BB36FEEEC68007D675D285E843F10493E3BD91DC466634B01F2E1A5E89B629F179D966C5F1F9176EF2FDB1985F3A500A632EC609EA07C1C5M" TargetMode="External"/><Relationship Id="rId310" Type="http://schemas.openxmlformats.org/officeDocument/2006/relationships/hyperlink" Target="consultantplus://offline/ref=5B3BA1F94576BB36FEEEC68007D675D285E843F10495EEB497DD466634B01F2E1A5E89B629F179D966C5F1F9176EF2FDB1985F3A500A632EC609EA07C1C5M" TargetMode="External"/><Relationship Id="rId311" Type="http://schemas.openxmlformats.org/officeDocument/2006/relationships/hyperlink" Target="consultantplus://offline/ref=5B3BA1F94576BB36FEEEC68007D675D285E843F10495EEB497DD466634B01F2E1A5E89B629F179D966C5F1FF126EF2FDB1985F3A500A632EC609EA07C1C5M" TargetMode="External"/><Relationship Id="rId312" Type="http://schemas.openxmlformats.org/officeDocument/2006/relationships/hyperlink" Target="consultantplus://offline/ref=5B3BA1F94576BB36FEEEC68007D675D285E843F10493E7B59BDB466634B01F2E1A5E89B629F179D966C5F1F8136EF2FDB1985F3A500A632EC609EA07C1C5M" TargetMode="External"/><Relationship Id="rId313" Type="http://schemas.openxmlformats.org/officeDocument/2006/relationships/hyperlink" Target="consultantplus://offline/ref=5B3BA1F94576BB36FEEEC68007D675D285E843F10493E3BD91DC466634B01F2E1A5E89B629F179D966C5F1F9196EF2FDB1985F3A500A632EC609EA07C1C5M" TargetMode="External"/><Relationship Id="rId314" Type="http://schemas.openxmlformats.org/officeDocument/2006/relationships/hyperlink" Target="consultantplus://offline/ref=5B3BA1F94576BB36FEEEC68007D675D285E843F10493E3BD91DC466634B01F2E1A5E89B629F179D966C5F1F8156EF2FDB1985F3A500A632EC609EA07C1C5M" TargetMode="External"/><Relationship Id="rId315" Type="http://schemas.openxmlformats.org/officeDocument/2006/relationships/hyperlink" Target="consultantplus://offline/ref=5B3BA1F94576BB36FEEEC68007D675D285E843F10493E5BA92DA466634B01F2E1A5E89B629F179D966C5F1FD146EF2FDB1985F3A500A632EC609EA07C1C5M" TargetMode="External"/><Relationship Id="rId316" Type="http://schemas.openxmlformats.org/officeDocument/2006/relationships/hyperlink" Target="consultantplus://offline/ref=5B3BA1F94576BB36FEEEC68007D675D285E843F10493E5BA92DA466634B01F2E1A5E89B629F179D966C5F1FC136EF2FDB1985F3A500A632EC609EA07C1C5M" TargetMode="External"/><Relationship Id="rId317" Type="http://schemas.openxmlformats.org/officeDocument/2006/relationships/hyperlink" Target="consultantplus://offline/ref=5B3BA1F94576BB36FEEEC68007D675D285E843F10493E5BA92DA466634B01F2E1A5E89B629F179D966C5F1FC166EF2FDB1985F3A500A632EC609EA07C1C5M" TargetMode="External"/><Relationship Id="rId318" Type="http://schemas.openxmlformats.org/officeDocument/2006/relationships/hyperlink" Target="consultantplus://offline/ref=5B3BA1F94576BB36FEEEC68007D675D285E843F10493E5BA92DA466634B01F2E1A5E89B629F179D966C5F1FF136EF2FDB1985F3A500A632EC609EA07C1C5M" TargetMode="External"/><Relationship Id="rId319" Type="http://schemas.openxmlformats.org/officeDocument/2006/relationships/hyperlink" Target="consultantplus://offline/ref=5B3BA1F94576BB36FEEEC68007D675D285E843F10495EEB497DD466634B01F2E1A5E89B629F179D966C5F1F9176EF2FDB1985F3A500A632EC609EA07C1C5M" TargetMode="External"/><Relationship Id="rId320" Type="http://schemas.openxmlformats.org/officeDocument/2006/relationships/hyperlink" Target="consultantplus://offline/ref=5B3BA1F94576BB36FEEEC68007D675D285E843F10493E5BA92DA466634B01F2E1A5E89B629F179D966C5F1FF166EF2FDB1985F3A500A632EC609EA07C1C5M" TargetMode="External"/><Relationship Id="rId321" Type="http://schemas.openxmlformats.org/officeDocument/2006/relationships/hyperlink" Target="consultantplus://offline/ref=5B3BA1F94576BB36FEEEC68007D675D285E843F10493E5BB94D1466634B01F2E1A5E89B629F179D966C5F1FB156EF2FDB1985F3A500A632EC609EA07C1C5M" TargetMode="External"/><Relationship Id="rId322" Type="http://schemas.openxmlformats.org/officeDocument/2006/relationships/hyperlink" Target="consultantplus://offline/ref=5B3BA1F94576BB36FEEEC68007D675D285E843F10493E5BB94D1466634B01F2E1A5E89B629F179D966C5F1FA106EF2FDB1985F3A500A632EC609EA07C1C5M" TargetMode="External"/><Relationship Id="rId323" Type="http://schemas.openxmlformats.org/officeDocument/2006/relationships/fontTable" Target="fontTable.xml"/><Relationship Id="rId324" Type="http://schemas.openxmlformats.org/officeDocument/2006/relationships/settings" Target="settings.xml"/><Relationship Id="rId325"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LibreOffice/7.3.7.2$Linux_X86_64 LibreOffice_project/30$Build-2</Application>
  <AppVersion>15.0000</AppVersion>
  <Pages>46</Pages>
  <Words>21262</Words>
  <Characters>149053</Characters>
  <CharactersWithSpaces>165488</CharactersWithSpaces>
  <Paragraphs>4828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2023-02-21T12:02:00Z</dcterms:created>
  <dc:creator>Хохлова Анна Александровна</dc:creator>
  <dc:description/>
  <dc:language>ru-RU</dc:language>
  <cp:lastModifiedBy>Хохлова Анна Александровна</cp:lastModifiedBy>
  <dcterms:modified xsi:type="dcterms:W3CDTF">2023-02-21T12:02:00Z</dcterms:modified>
  <cp:revision>1</cp:revision>
  <dc:subject/>
  <dc:title/>
</cp:coreProperties>
</file>

<file path=docProps/custom.xml><?xml version="1.0" encoding="utf-8"?>
<Properties xmlns="http://schemas.openxmlformats.org/officeDocument/2006/custom-properties" xmlns:vt="http://schemas.openxmlformats.org/officeDocument/2006/docPropsVTypes"/>
</file>